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C48" w:rsidP="003E2C48" w:rsidRDefault="003E2C48">
      <w:pPr>
        <w:jc w:val="right"/>
        <w:rPr>
          <w:b/>
        </w:rPr>
      </w:pPr>
      <w:bookmarkStart w:name="_GoBack" w:id="0"/>
      <w:bookmarkEnd w:id="0"/>
      <w:r>
        <w:rPr>
          <w:b/>
          <w:noProof/>
        </w:rPr>
        <w:drawing>
          <wp:inline distT="0" distB="0" distL="0" distR="0" wp14:anchorId="7F656382" wp14:editId="6FA774AD">
            <wp:extent cx="1635369" cy="685800"/>
            <wp:effectExtent l="0" t="0" r="0" b="0"/>
            <wp:docPr id="1" name="Picture 1" descr="G:\Careers\Groups\Marketing Group\Logos\UoN-UK-C-M.BlueRGBtra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areers\Groups\Marketing Group\Logos\UoN-UK-C-M.BlueRGBtrans.png"/>
                    <pic:cNvPicPr>
                      <a:picLocks noChangeAspect="1" noChangeArrowheads="1"/>
                    </pic:cNvPicPr>
                  </pic:nvPicPr>
                  <pic:blipFill>
                    <a:blip r:embed="rId6" cstate="print"/>
                    <a:srcRect/>
                    <a:stretch>
                      <a:fillRect/>
                    </a:stretch>
                  </pic:blipFill>
                  <pic:spPr bwMode="auto">
                    <a:xfrm>
                      <a:off x="0" y="0"/>
                      <a:ext cx="1639730" cy="687629"/>
                    </a:xfrm>
                    <a:prstGeom prst="rect">
                      <a:avLst/>
                    </a:prstGeom>
                    <a:noFill/>
                    <a:ln w="9525">
                      <a:noFill/>
                      <a:miter lim="800000"/>
                      <a:headEnd/>
                      <a:tailEnd/>
                    </a:ln>
                  </pic:spPr>
                </pic:pic>
              </a:graphicData>
            </a:graphic>
          </wp:inline>
        </w:drawing>
      </w:r>
    </w:p>
    <w:p w:rsidR="003E2C48" w:rsidP="003E2C48" w:rsidRDefault="003E2C48">
      <w:pPr>
        <w:jc w:val="right"/>
        <w:rPr>
          <w:b/>
        </w:rPr>
      </w:pPr>
    </w:p>
    <w:p w:rsidRPr="00183599" w:rsidR="003E2C48" w:rsidP="003E2C48" w:rsidRDefault="003E2C48">
      <w:pPr>
        <w:jc w:val="center"/>
        <w:rPr>
          <w:b/>
        </w:rPr>
      </w:pPr>
      <w:r>
        <w:rPr>
          <w:b/>
        </w:rPr>
        <w:t>CAREERS AND EMPLOYABILITY SERVICE</w:t>
      </w:r>
    </w:p>
    <w:p w:rsidRPr="00183599" w:rsidR="003E2C48" w:rsidP="003E2C48" w:rsidRDefault="003E2C48">
      <w:pPr>
        <w:rPr>
          <w:sz w:val="20"/>
          <w:szCs w:val="20"/>
        </w:rPr>
      </w:pPr>
    </w:p>
    <w:p w:rsidRPr="003E2C48" w:rsidR="003E2C48" w:rsidP="003E2C48" w:rsidRDefault="003E2C48">
      <w:pPr>
        <w:jc w:val="center"/>
        <w:rPr>
          <w:b/>
        </w:rPr>
      </w:pPr>
      <w:r w:rsidRPr="00183599">
        <w:rPr>
          <w:b/>
        </w:rPr>
        <w:t>STATEMENT OF ENTITLEMENTS FOR STUDENTS, ALUMNI AND STAFF</w:t>
      </w:r>
    </w:p>
    <w:p w:rsidRPr="00183599" w:rsidR="003E2C48" w:rsidP="003E2C48" w:rsidRDefault="003E2C48">
      <w:pPr>
        <w:jc w:val="center"/>
        <w:rPr>
          <w:b/>
          <w:sz w:val="20"/>
          <w:szCs w:val="20"/>
        </w:rPr>
      </w:pPr>
    </w:p>
    <w:p w:rsidRPr="00183599" w:rsidR="003E2C48" w:rsidP="003E2C48" w:rsidRDefault="003E2C48">
      <w:pPr>
        <w:autoSpaceDE w:val="0"/>
        <w:autoSpaceDN w:val="0"/>
        <w:adjustRightInd w:val="0"/>
        <w:jc w:val="both"/>
        <w:rPr>
          <w:rFonts w:cs="FoundryFormSerif-Italic"/>
          <w:i/>
          <w:iCs/>
          <w:sz w:val="20"/>
          <w:szCs w:val="20"/>
          <w:lang w:eastAsia="zh-CN"/>
        </w:rPr>
      </w:pPr>
    </w:p>
    <w:p w:rsidRPr="00183599" w:rsidR="003E2C48" w:rsidP="003E2C48" w:rsidRDefault="003E2C48">
      <w:pPr>
        <w:autoSpaceDE w:val="0"/>
        <w:autoSpaceDN w:val="0"/>
        <w:adjustRightInd w:val="0"/>
        <w:jc w:val="both"/>
        <w:rPr>
          <w:b/>
        </w:rPr>
      </w:pPr>
      <w:r w:rsidRPr="00183599">
        <w:rPr>
          <w:rFonts w:cs="FoundryFormSerif-Italic"/>
          <w:b/>
          <w:iCs/>
          <w:lang w:eastAsia="zh-CN"/>
        </w:rPr>
        <w:t>Our Mission</w:t>
      </w:r>
    </w:p>
    <w:p w:rsidRPr="00183599" w:rsidR="003E2C48" w:rsidP="003E2C48" w:rsidRDefault="003E2C48">
      <w:pPr>
        <w:jc w:val="both"/>
        <w:rPr>
          <w:sz w:val="20"/>
          <w:szCs w:val="20"/>
        </w:rPr>
      </w:pPr>
    </w:p>
    <w:p w:rsidRPr="00183599" w:rsidR="003E2C48" w:rsidP="003E2C48" w:rsidRDefault="003E2C48">
      <w:pPr>
        <w:jc w:val="both"/>
        <w:rPr>
          <w:b/>
          <w:sz w:val="20"/>
          <w:szCs w:val="20"/>
        </w:rPr>
      </w:pPr>
      <w:r w:rsidRPr="00183599">
        <w:rPr>
          <w:b/>
          <w:sz w:val="20"/>
          <w:szCs w:val="20"/>
        </w:rPr>
        <w:t xml:space="preserve">We aim to be an innovative, impartial and professional client-focused service which enhances the </w:t>
      </w:r>
      <w:r>
        <w:rPr>
          <w:b/>
          <w:sz w:val="20"/>
          <w:szCs w:val="20"/>
        </w:rPr>
        <w:t xml:space="preserve">employability of students and graduates from the University of Nottingham. </w:t>
      </w:r>
    </w:p>
    <w:p w:rsidRPr="00183599" w:rsidR="003E2C48" w:rsidP="003E2C48" w:rsidRDefault="003E2C48">
      <w:pPr>
        <w:ind w:left="360"/>
        <w:rPr>
          <w:sz w:val="20"/>
          <w:szCs w:val="20"/>
        </w:rPr>
      </w:pPr>
    </w:p>
    <w:p w:rsidRPr="00183599" w:rsidR="003E2C48" w:rsidP="003E2C48" w:rsidRDefault="003E2C48">
      <w:pPr>
        <w:rPr>
          <w:sz w:val="20"/>
          <w:szCs w:val="20"/>
          <w:lang w:eastAsia="en-US"/>
        </w:rPr>
      </w:pPr>
      <w:r w:rsidRPr="00183599">
        <w:rPr>
          <w:sz w:val="20"/>
          <w:szCs w:val="20"/>
          <w:lang w:eastAsia="en-US"/>
        </w:rPr>
        <w:t>We aim to do this through a quality service that:</w:t>
      </w:r>
    </w:p>
    <w:p w:rsidRPr="00183599" w:rsidR="003E2C48" w:rsidP="003E2C48" w:rsidRDefault="003E2C48">
      <w:pPr>
        <w:rPr>
          <w:sz w:val="20"/>
          <w:szCs w:val="20"/>
          <w:lang w:eastAsia="en-US"/>
        </w:rPr>
      </w:pPr>
    </w:p>
    <w:p w:rsidRPr="00183599" w:rsidR="003E2C48" w:rsidP="003E2C48" w:rsidRDefault="003E2C48">
      <w:pPr>
        <w:numPr>
          <w:ilvl w:val="0"/>
          <w:numId w:val="1"/>
        </w:numPr>
        <w:rPr>
          <w:sz w:val="20"/>
          <w:szCs w:val="20"/>
          <w:lang w:eastAsia="en-US"/>
        </w:rPr>
      </w:pPr>
      <w:r w:rsidRPr="00183599">
        <w:rPr>
          <w:sz w:val="20"/>
          <w:szCs w:val="20"/>
          <w:lang w:eastAsia="en-US"/>
        </w:rPr>
        <w:t>Helps students and graduates, through impartial careers information, advice and guidance, to develop career management skills and to implement well-informed career decisions</w:t>
      </w:r>
    </w:p>
    <w:p w:rsidRPr="00183599" w:rsidR="003E2C48" w:rsidP="003E2C48" w:rsidRDefault="003E2C48">
      <w:pPr>
        <w:numPr>
          <w:ilvl w:val="0"/>
          <w:numId w:val="1"/>
        </w:numPr>
      </w:pPr>
      <w:r w:rsidRPr="00183599">
        <w:rPr>
          <w:sz w:val="20"/>
          <w:szCs w:val="20"/>
          <w:lang w:eastAsia="en-US"/>
        </w:rPr>
        <w:t xml:space="preserve">Collaborates with the academic community and with employers to enhance the employability of students and graduates through curriculum-based and co-curricular career development learning </w:t>
      </w:r>
    </w:p>
    <w:p w:rsidRPr="00183599" w:rsidR="003E2C48" w:rsidP="003E2C48" w:rsidRDefault="003E2C48">
      <w:pPr>
        <w:numPr>
          <w:ilvl w:val="0"/>
          <w:numId w:val="1"/>
        </w:numPr>
      </w:pPr>
      <w:r w:rsidRPr="00183599">
        <w:rPr>
          <w:sz w:val="20"/>
          <w:szCs w:val="20"/>
          <w:lang w:eastAsia="en-US"/>
        </w:rPr>
        <w:t xml:space="preserve">Provides a channel of communication between students, graduates, employers and academics to promote opportunities </w:t>
      </w:r>
    </w:p>
    <w:p w:rsidRPr="00183599" w:rsidR="003E2C48" w:rsidP="003E2C48" w:rsidRDefault="003E2C48">
      <w:pPr>
        <w:numPr>
          <w:ilvl w:val="0"/>
          <w:numId w:val="1"/>
        </w:numPr>
        <w:rPr>
          <w:sz w:val="20"/>
          <w:szCs w:val="20"/>
        </w:rPr>
      </w:pPr>
      <w:r w:rsidRPr="00183599">
        <w:rPr>
          <w:sz w:val="20"/>
          <w:szCs w:val="20"/>
        </w:rPr>
        <w:t>Provides the university with reliable and relevant information about the graduate recruitment market</w:t>
      </w:r>
    </w:p>
    <w:p w:rsidRPr="003E2C48" w:rsidR="003E2C48" w:rsidP="003E2C48" w:rsidRDefault="003E2C48">
      <w:pPr>
        <w:numPr>
          <w:ilvl w:val="0"/>
          <w:numId w:val="1"/>
        </w:numPr>
        <w:rPr>
          <w:sz w:val="20"/>
          <w:szCs w:val="20"/>
        </w:rPr>
      </w:pPr>
      <w:r w:rsidRPr="00183599">
        <w:rPr>
          <w:sz w:val="20"/>
          <w:szCs w:val="20"/>
        </w:rPr>
        <w:t>Promotes the University’s students and graduates to all types of employers and training providers</w:t>
      </w:r>
    </w:p>
    <w:p w:rsidRPr="00183599" w:rsidR="003E2C48" w:rsidP="003E2C48" w:rsidRDefault="003E2C48">
      <w:pPr>
        <w:jc w:val="center"/>
        <w:rPr>
          <w:b/>
          <w:sz w:val="20"/>
          <w:szCs w:val="20"/>
        </w:rPr>
      </w:pPr>
    </w:p>
    <w:p w:rsidRPr="00183599" w:rsidR="003E2C48" w:rsidP="003E2C48" w:rsidRDefault="003E2C48">
      <w:pPr>
        <w:rPr>
          <w:b/>
          <w:sz w:val="21"/>
          <w:szCs w:val="20"/>
        </w:rPr>
      </w:pPr>
      <w:r w:rsidRPr="00183599">
        <w:rPr>
          <w:b/>
          <w:sz w:val="21"/>
          <w:szCs w:val="20"/>
        </w:rPr>
        <w:t xml:space="preserve">WHO CAN USE THE </w:t>
      </w:r>
      <w:r>
        <w:rPr>
          <w:b/>
          <w:sz w:val="21"/>
          <w:szCs w:val="20"/>
        </w:rPr>
        <w:t>CAREERS AND EMPLOYABILITY SERVICE</w:t>
      </w:r>
      <w:r w:rsidRPr="00183599">
        <w:rPr>
          <w:b/>
          <w:sz w:val="21"/>
          <w:szCs w:val="20"/>
        </w:rPr>
        <w:t>?</w:t>
      </w:r>
    </w:p>
    <w:p w:rsidRPr="00183599" w:rsidR="003E2C48" w:rsidP="003E2C48" w:rsidRDefault="003E2C48">
      <w:pPr>
        <w:rPr>
          <w:b/>
          <w:sz w:val="20"/>
          <w:szCs w:val="20"/>
        </w:rPr>
      </w:pPr>
    </w:p>
    <w:p w:rsidRPr="00183599" w:rsidR="003E2C48" w:rsidP="003E2C48" w:rsidRDefault="003E2C48">
      <w:pPr>
        <w:rPr>
          <w:b/>
          <w:sz w:val="20"/>
          <w:szCs w:val="20"/>
        </w:rPr>
      </w:pPr>
      <w:r w:rsidRPr="00183599">
        <w:rPr>
          <w:b/>
          <w:sz w:val="20"/>
          <w:szCs w:val="20"/>
        </w:rPr>
        <w:t xml:space="preserve">The following are entitled to use the full </w:t>
      </w:r>
      <w:r w:rsidR="00D03754">
        <w:rPr>
          <w:b/>
          <w:sz w:val="20"/>
          <w:szCs w:val="20"/>
        </w:rPr>
        <w:t>rang</w:t>
      </w:r>
      <w:r w:rsidRPr="00183599">
        <w:rPr>
          <w:b/>
          <w:sz w:val="20"/>
          <w:szCs w:val="20"/>
        </w:rPr>
        <w:t xml:space="preserve">e of services at </w:t>
      </w:r>
      <w:r>
        <w:rPr>
          <w:b/>
          <w:sz w:val="20"/>
          <w:szCs w:val="20"/>
        </w:rPr>
        <w:t>the CAREERS AND EMPLOYABILITY SERVICE</w:t>
      </w:r>
      <w:r w:rsidRPr="00183599">
        <w:rPr>
          <w:b/>
          <w:sz w:val="20"/>
          <w:szCs w:val="20"/>
        </w:rPr>
        <w:t>:</w:t>
      </w:r>
    </w:p>
    <w:p w:rsidRPr="00183599" w:rsidR="003E2C48" w:rsidP="003E2C48" w:rsidRDefault="003E2C48">
      <w:pPr>
        <w:rPr>
          <w:b/>
          <w:sz w:val="20"/>
          <w:szCs w:val="20"/>
        </w:rPr>
      </w:pPr>
    </w:p>
    <w:p w:rsidRPr="00C1465D" w:rsidR="003E2C48" w:rsidP="003E2C48" w:rsidRDefault="003E2C48">
      <w:pPr>
        <w:numPr>
          <w:ilvl w:val="0"/>
          <w:numId w:val="1"/>
        </w:numPr>
        <w:rPr>
          <w:b/>
          <w:sz w:val="20"/>
          <w:szCs w:val="20"/>
        </w:rPr>
      </w:pPr>
      <w:r w:rsidRPr="00183599">
        <w:rPr>
          <w:sz w:val="20"/>
          <w:szCs w:val="20"/>
        </w:rPr>
        <w:t xml:space="preserve">All full and part-time undergraduate and postgraduate students registered and currently studying at the University of Nottingham UK </w:t>
      </w:r>
      <w:r w:rsidRPr="00C1465D">
        <w:rPr>
          <w:b/>
          <w:sz w:val="20"/>
          <w:szCs w:val="20"/>
        </w:rPr>
        <w:t xml:space="preserve">(with the variations outlined </w:t>
      </w:r>
      <w:r>
        <w:rPr>
          <w:b/>
          <w:sz w:val="20"/>
          <w:szCs w:val="20"/>
        </w:rPr>
        <w:t xml:space="preserve">in the section </w:t>
      </w:r>
      <w:r w:rsidRPr="00C1465D">
        <w:rPr>
          <w:b/>
          <w:sz w:val="20"/>
          <w:szCs w:val="20"/>
        </w:rPr>
        <w:t>below)</w:t>
      </w:r>
    </w:p>
    <w:p w:rsidRPr="00183599" w:rsidR="003E2C48" w:rsidP="003E2C48" w:rsidRDefault="003E2C48">
      <w:pPr>
        <w:numPr>
          <w:ilvl w:val="0"/>
          <w:numId w:val="1"/>
        </w:numPr>
        <w:rPr>
          <w:sz w:val="20"/>
          <w:szCs w:val="20"/>
        </w:rPr>
      </w:pPr>
      <w:r w:rsidRPr="00183599">
        <w:rPr>
          <w:sz w:val="20"/>
          <w:szCs w:val="20"/>
        </w:rPr>
        <w:t>Students from non-UK universities, who are undertaking a period of study at the University of Nottingham UK</w:t>
      </w:r>
    </w:p>
    <w:p w:rsidRPr="00183599" w:rsidR="003E2C48" w:rsidP="003E2C48" w:rsidRDefault="003E2C48">
      <w:pPr>
        <w:numPr>
          <w:ilvl w:val="0"/>
          <w:numId w:val="1"/>
        </w:numPr>
        <w:rPr>
          <w:sz w:val="20"/>
          <w:szCs w:val="20"/>
        </w:rPr>
      </w:pPr>
      <w:r w:rsidRPr="00183599">
        <w:rPr>
          <w:sz w:val="20"/>
          <w:szCs w:val="20"/>
        </w:rPr>
        <w:t xml:space="preserve">Those </w:t>
      </w:r>
      <w:r>
        <w:rPr>
          <w:sz w:val="20"/>
          <w:szCs w:val="20"/>
        </w:rPr>
        <w:t xml:space="preserve">who have </w:t>
      </w:r>
      <w:r w:rsidRPr="00183599">
        <w:rPr>
          <w:sz w:val="20"/>
          <w:szCs w:val="20"/>
        </w:rPr>
        <w:t>graduat</w:t>
      </w:r>
      <w:r>
        <w:rPr>
          <w:sz w:val="20"/>
          <w:szCs w:val="20"/>
        </w:rPr>
        <w:t>ed</w:t>
      </w:r>
      <w:r w:rsidRPr="00183599">
        <w:rPr>
          <w:sz w:val="20"/>
          <w:szCs w:val="20"/>
        </w:rPr>
        <w:t xml:space="preserve"> from the University of Nottingham UK</w:t>
      </w:r>
      <w:r>
        <w:rPr>
          <w:sz w:val="20"/>
          <w:szCs w:val="20"/>
        </w:rPr>
        <w:t xml:space="preserve"> </w:t>
      </w:r>
    </w:p>
    <w:p w:rsidRPr="00183599" w:rsidR="003E2C48" w:rsidP="003E2C48" w:rsidRDefault="003E2C48">
      <w:pPr>
        <w:numPr>
          <w:ilvl w:val="0"/>
          <w:numId w:val="1"/>
        </w:numPr>
        <w:rPr>
          <w:sz w:val="20"/>
          <w:szCs w:val="20"/>
        </w:rPr>
      </w:pPr>
      <w:r>
        <w:rPr>
          <w:sz w:val="20"/>
          <w:szCs w:val="20"/>
        </w:rPr>
        <w:t>R</w:t>
      </w:r>
      <w:r w:rsidRPr="00183599">
        <w:rPr>
          <w:sz w:val="20"/>
          <w:szCs w:val="20"/>
        </w:rPr>
        <w:t>esearch staff at the University of Nottingham</w:t>
      </w:r>
      <w:r>
        <w:rPr>
          <w:sz w:val="20"/>
          <w:szCs w:val="20"/>
        </w:rPr>
        <w:t xml:space="preserve"> UK</w:t>
      </w:r>
      <w:r w:rsidRPr="00183599">
        <w:rPr>
          <w:sz w:val="20"/>
          <w:szCs w:val="20"/>
        </w:rPr>
        <w:t xml:space="preserve"> and other staff who </w:t>
      </w:r>
      <w:r>
        <w:rPr>
          <w:sz w:val="20"/>
          <w:szCs w:val="20"/>
        </w:rPr>
        <w:t>have graduated from the University of Nottingham UK</w:t>
      </w:r>
    </w:p>
    <w:p w:rsidRPr="00183599" w:rsidR="003E2C48" w:rsidP="003E2C48" w:rsidRDefault="003E2C48">
      <w:pPr>
        <w:rPr>
          <w:b/>
          <w:sz w:val="20"/>
          <w:szCs w:val="20"/>
        </w:rPr>
      </w:pPr>
    </w:p>
    <w:p w:rsidRPr="00183599" w:rsidR="003E2C48" w:rsidP="003E2C48" w:rsidRDefault="003E2C48">
      <w:pPr>
        <w:rPr>
          <w:b/>
          <w:sz w:val="20"/>
          <w:szCs w:val="20"/>
        </w:rPr>
      </w:pPr>
      <w:r w:rsidRPr="00183599">
        <w:rPr>
          <w:b/>
          <w:sz w:val="20"/>
          <w:szCs w:val="20"/>
        </w:rPr>
        <w:t>Variations of entitlement</w:t>
      </w:r>
    </w:p>
    <w:p w:rsidRPr="00183599" w:rsidR="003E2C48" w:rsidP="003E2C48" w:rsidRDefault="003E2C48">
      <w:pPr>
        <w:rPr>
          <w:b/>
          <w:sz w:val="20"/>
          <w:szCs w:val="20"/>
        </w:rPr>
      </w:pPr>
    </w:p>
    <w:p w:rsidRPr="00183599" w:rsidR="003E2C48" w:rsidP="003E2C48" w:rsidRDefault="003E2C48">
      <w:pPr>
        <w:numPr>
          <w:ilvl w:val="0"/>
          <w:numId w:val="1"/>
        </w:numPr>
        <w:rPr>
          <w:sz w:val="20"/>
          <w:szCs w:val="20"/>
        </w:rPr>
      </w:pPr>
      <w:r w:rsidRPr="00183599">
        <w:rPr>
          <w:sz w:val="20"/>
          <w:szCs w:val="20"/>
        </w:rPr>
        <w:t xml:space="preserve">Students </w:t>
      </w:r>
      <w:r>
        <w:rPr>
          <w:sz w:val="20"/>
          <w:szCs w:val="20"/>
        </w:rPr>
        <w:t>and graduates of</w:t>
      </w:r>
      <w:r w:rsidRPr="00183599">
        <w:rPr>
          <w:sz w:val="20"/>
          <w:szCs w:val="20"/>
        </w:rPr>
        <w:t xml:space="preserve"> University of Nottingham </w:t>
      </w:r>
      <w:r w:rsidRPr="00183599">
        <w:rPr>
          <w:b/>
          <w:sz w:val="20"/>
          <w:szCs w:val="20"/>
        </w:rPr>
        <w:t>Ningbo and Malaysia</w:t>
      </w:r>
      <w:r w:rsidRPr="00183599">
        <w:rPr>
          <w:sz w:val="20"/>
          <w:szCs w:val="20"/>
        </w:rPr>
        <w:t xml:space="preserve">, and those on </w:t>
      </w:r>
      <w:r w:rsidRPr="00183599">
        <w:rPr>
          <w:b/>
          <w:sz w:val="20"/>
          <w:szCs w:val="20"/>
        </w:rPr>
        <w:t>franchised courses</w:t>
      </w:r>
      <w:r w:rsidRPr="00183599">
        <w:rPr>
          <w:sz w:val="20"/>
          <w:szCs w:val="20"/>
        </w:rPr>
        <w:t xml:space="preserve"> outside the UK, are expected to seek individual help from  their local university/college careers service, although they will have access to </w:t>
      </w:r>
      <w:r>
        <w:rPr>
          <w:sz w:val="20"/>
          <w:szCs w:val="20"/>
        </w:rPr>
        <w:t>our</w:t>
      </w:r>
      <w:r w:rsidRPr="00183599">
        <w:rPr>
          <w:sz w:val="20"/>
          <w:szCs w:val="20"/>
        </w:rPr>
        <w:t xml:space="preserve"> web site</w:t>
      </w:r>
    </w:p>
    <w:p w:rsidR="003E2C48" w:rsidP="003E2C48" w:rsidRDefault="003E2C48">
      <w:pPr>
        <w:numPr>
          <w:ilvl w:val="0"/>
          <w:numId w:val="3"/>
        </w:numPr>
        <w:rPr>
          <w:sz w:val="20"/>
          <w:szCs w:val="20"/>
        </w:rPr>
      </w:pPr>
      <w:r>
        <w:rPr>
          <w:sz w:val="20"/>
          <w:szCs w:val="20"/>
        </w:rPr>
        <w:t>Graduates</w:t>
      </w:r>
      <w:r w:rsidRPr="00183599">
        <w:rPr>
          <w:sz w:val="20"/>
          <w:szCs w:val="20"/>
        </w:rPr>
        <w:t xml:space="preserve"> who are classified as </w:t>
      </w:r>
      <w:r>
        <w:rPr>
          <w:b/>
          <w:sz w:val="20"/>
          <w:szCs w:val="20"/>
        </w:rPr>
        <w:t>‘no</w:t>
      </w:r>
      <w:r w:rsidRPr="00183599">
        <w:rPr>
          <w:b/>
          <w:sz w:val="20"/>
          <w:szCs w:val="20"/>
        </w:rPr>
        <w:t>-award</w:t>
      </w:r>
      <w:r>
        <w:rPr>
          <w:b/>
          <w:sz w:val="20"/>
          <w:szCs w:val="20"/>
        </w:rPr>
        <w:t xml:space="preserve"> leavers’ </w:t>
      </w:r>
      <w:r w:rsidRPr="00183599">
        <w:rPr>
          <w:sz w:val="20"/>
          <w:szCs w:val="20"/>
        </w:rPr>
        <w:t>should seek clarification from Academic Services regarding their university status and entitlement to use university facilities/resources</w:t>
      </w:r>
      <w:r>
        <w:rPr>
          <w:sz w:val="20"/>
          <w:szCs w:val="20"/>
        </w:rPr>
        <w:t xml:space="preserve">. However, we can offer to </w:t>
      </w:r>
      <w:r w:rsidR="00E25D7C">
        <w:rPr>
          <w:sz w:val="20"/>
          <w:szCs w:val="20"/>
        </w:rPr>
        <w:lastRenderedPageBreak/>
        <w:t xml:space="preserve">no-award leavers, on request, an </w:t>
      </w:r>
      <w:r>
        <w:rPr>
          <w:sz w:val="20"/>
          <w:szCs w:val="20"/>
        </w:rPr>
        <w:t>appointment, prior to their departure from the university</w:t>
      </w:r>
    </w:p>
    <w:p w:rsidRPr="00183599" w:rsidR="003E2C48" w:rsidP="003E2C48" w:rsidRDefault="003E2C48">
      <w:pPr>
        <w:rPr>
          <w:sz w:val="20"/>
          <w:szCs w:val="20"/>
        </w:rPr>
      </w:pPr>
    </w:p>
    <w:p w:rsidRPr="00183599" w:rsidR="003E2C48" w:rsidP="003E2C48" w:rsidRDefault="003E2C48">
      <w:pPr>
        <w:rPr>
          <w:b/>
          <w:sz w:val="20"/>
          <w:szCs w:val="20"/>
        </w:rPr>
      </w:pPr>
      <w:r w:rsidRPr="00183599">
        <w:rPr>
          <w:b/>
          <w:sz w:val="20"/>
          <w:szCs w:val="20"/>
        </w:rPr>
        <w:t xml:space="preserve">If you are not sure of your entitlement to use the service, please contact </w:t>
      </w:r>
      <w:r>
        <w:rPr>
          <w:b/>
          <w:sz w:val="20"/>
          <w:szCs w:val="20"/>
        </w:rPr>
        <w:t>us</w:t>
      </w:r>
      <w:r w:rsidRPr="00183599">
        <w:rPr>
          <w:b/>
          <w:sz w:val="20"/>
          <w:szCs w:val="20"/>
        </w:rPr>
        <w:t xml:space="preserve"> on 0115 9513680 or </w:t>
      </w:r>
      <w:hyperlink w:history="1" r:id="rId7">
        <w:r w:rsidRPr="00434794">
          <w:rPr>
            <w:rStyle w:val="Hyperlink"/>
            <w:sz w:val="20"/>
          </w:rPr>
          <w:t>careers-team@nottingham.ac.uk</w:t>
        </w:r>
      </w:hyperlink>
      <w:r>
        <w:rPr>
          <w:sz w:val="20"/>
          <w:szCs w:val="20"/>
        </w:rPr>
        <w:t xml:space="preserve">. </w:t>
      </w:r>
      <w:r>
        <w:rPr>
          <w:b/>
          <w:sz w:val="20"/>
          <w:szCs w:val="20"/>
        </w:rPr>
        <w:t>The final decision over user entitlement rests with the Directors of the Service</w:t>
      </w:r>
    </w:p>
    <w:p w:rsidR="003E2C48" w:rsidP="003E2C48" w:rsidRDefault="003E2C48">
      <w:pPr>
        <w:rPr>
          <w:b/>
          <w:sz w:val="20"/>
          <w:szCs w:val="20"/>
        </w:rPr>
      </w:pPr>
      <w:r w:rsidRPr="00183599">
        <w:rPr>
          <w:b/>
          <w:sz w:val="20"/>
          <w:szCs w:val="20"/>
        </w:rPr>
        <w:t xml:space="preserve">Our web site </w:t>
      </w:r>
      <w:hyperlink w:history="1" r:id="rId8">
        <w:r w:rsidRPr="00631DA5">
          <w:rPr>
            <w:rStyle w:val="Hyperlink"/>
            <w:color w:val="0070C0"/>
            <w:sz w:val="20"/>
          </w:rPr>
          <w:t>www.nottingham.ac.uk/careers</w:t>
        </w:r>
      </w:hyperlink>
      <w:r w:rsidRPr="00631DA5">
        <w:rPr>
          <w:b/>
          <w:color w:val="0070C0"/>
          <w:sz w:val="20"/>
          <w:szCs w:val="20"/>
        </w:rPr>
        <w:t xml:space="preserve"> </w:t>
      </w:r>
      <w:r w:rsidRPr="00183599">
        <w:rPr>
          <w:b/>
          <w:sz w:val="20"/>
          <w:szCs w:val="20"/>
        </w:rPr>
        <w:t>contains details of all our services and you will be required to register on our online system, before accessing certain parts of the site</w:t>
      </w:r>
      <w:r>
        <w:rPr>
          <w:b/>
          <w:sz w:val="20"/>
          <w:szCs w:val="20"/>
        </w:rPr>
        <w:t xml:space="preserve"> (this does not apply to research staff, who do not need to register)</w:t>
      </w:r>
      <w:r w:rsidRPr="00183599">
        <w:rPr>
          <w:b/>
          <w:sz w:val="20"/>
          <w:szCs w:val="20"/>
        </w:rPr>
        <w:t xml:space="preserve">. Information on </w:t>
      </w:r>
      <w:r>
        <w:rPr>
          <w:b/>
          <w:sz w:val="20"/>
          <w:szCs w:val="20"/>
        </w:rPr>
        <w:t xml:space="preserve">this </w:t>
      </w:r>
      <w:r w:rsidRPr="00183599">
        <w:rPr>
          <w:b/>
          <w:sz w:val="20"/>
          <w:szCs w:val="20"/>
        </w:rPr>
        <w:t>can be found in our leaflet ‘</w:t>
      </w:r>
      <w:r>
        <w:rPr>
          <w:b/>
          <w:sz w:val="20"/>
          <w:szCs w:val="20"/>
        </w:rPr>
        <w:t>My Career’</w:t>
      </w:r>
      <w:r w:rsidRPr="00183599">
        <w:rPr>
          <w:b/>
          <w:sz w:val="20"/>
          <w:szCs w:val="20"/>
        </w:rPr>
        <w:t>.</w:t>
      </w:r>
    </w:p>
    <w:p w:rsidR="003E2C48" w:rsidP="003E2C48" w:rsidRDefault="003E2C48">
      <w:pPr>
        <w:rPr>
          <w:b/>
          <w:sz w:val="20"/>
          <w:szCs w:val="20"/>
        </w:rPr>
      </w:pPr>
    </w:p>
    <w:p w:rsidR="003E2C48" w:rsidP="003E2C48" w:rsidRDefault="003E2C48">
      <w:pPr>
        <w:rPr>
          <w:b/>
          <w:sz w:val="20"/>
          <w:szCs w:val="20"/>
        </w:rPr>
      </w:pPr>
    </w:p>
    <w:p w:rsidRPr="00183599" w:rsidR="003E2C48" w:rsidP="003E2C48" w:rsidRDefault="003E2C48">
      <w:pPr>
        <w:rPr>
          <w:b/>
        </w:rPr>
      </w:pPr>
      <w:r w:rsidRPr="00183599">
        <w:rPr>
          <w:b/>
        </w:rPr>
        <w:t>What you can expect from us:</w:t>
      </w:r>
    </w:p>
    <w:p w:rsidRPr="00183599" w:rsidR="003E2C48" w:rsidP="003E2C48" w:rsidRDefault="003E2C48">
      <w:pPr>
        <w:rPr>
          <w:b/>
        </w:rPr>
      </w:pPr>
    </w:p>
    <w:p w:rsidRPr="00183599" w:rsidR="003E2C48" w:rsidP="003E2C48" w:rsidRDefault="003E2C48">
      <w:pPr>
        <w:rPr>
          <w:sz w:val="20"/>
          <w:szCs w:val="20"/>
        </w:rPr>
      </w:pPr>
      <w:r w:rsidRPr="00183599">
        <w:rPr>
          <w:sz w:val="20"/>
          <w:szCs w:val="20"/>
        </w:rPr>
        <w:t xml:space="preserve">The </w:t>
      </w:r>
      <w:r>
        <w:rPr>
          <w:sz w:val="20"/>
          <w:szCs w:val="20"/>
        </w:rPr>
        <w:t>Careers and Employability Service</w:t>
      </w:r>
      <w:r w:rsidRPr="00183599">
        <w:rPr>
          <w:sz w:val="20"/>
          <w:szCs w:val="20"/>
        </w:rPr>
        <w:t xml:space="preserve"> adheres to a national code of principles</w:t>
      </w:r>
      <w:r>
        <w:rPr>
          <w:sz w:val="20"/>
          <w:szCs w:val="20"/>
        </w:rPr>
        <w:t xml:space="preserve">. This </w:t>
      </w:r>
      <w:r w:rsidRPr="00183599">
        <w:rPr>
          <w:sz w:val="20"/>
          <w:szCs w:val="20"/>
        </w:rPr>
        <w:t xml:space="preserve">guarantees a quality service which is impartial, confidential, and client-centred and delivered by </w:t>
      </w:r>
      <w:r>
        <w:rPr>
          <w:sz w:val="20"/>
          <w:szCs w:val="20"/>
        </w:rPr>
        <w:t xml:space="preserve">members of </w:t>
      </w:r>
      <w:r w:rsidRPr="00183599">
        <w:rPr>
          <w:sz w:val="20"/>
          <w:szCs w:val="20"/>
        </w:rPr>
        <w:t xml:space="preserve">staff </w:t>
      </w:r>
      <w:r>
        <w:rPr>
          <w:sz w:val="20"/>
          <w:szCs w:val="20"/>
        </w:rPr>
        <w:t xml:space="preserve">who </w:t>
      </w:r>
      <w:r w:rsidRPr="00183599">
        <w:rPr>
          <w:sz w:val="20"/>
          <w:szCs w:val="20"/>
        </w:rPr>
        <w:t>are approachable and professional.</w:t>
      </w:r>
    </w:p>
    <w:p w:rsidRPr="00183599" w:rsidR="003E2C48" w:rsidP="003E2C48" w:rsidRDefault="003E2C48">
      <w:pPr>
        <w:rPr>
          <w:sz w:val="20"/>
          <w:szCs w:val="20"/>
        </w:rPr>
      </w:pPr>
      <w:r w:rsidRPr="00183599">
        <w:rPr>
          <w:sz w:val="20"/>
          <w:szCs w:val="20"/>
        </w:rPr>
        <w:t>You can expect:</w:t>
      </w:r>
    </w:p>
    <w:p w:rsidRPr="00183599" w:rsidR="003E2C48" w:rsidP="003E2C48" w:rsidRDefault="003E2C48">
      <w:pPr>
        <w:pStyle w:val="ListParagraph"/>
        <w:numPr>
          <w:ilvl w:val="0"/>
          <w:numId w:val="2"/>
        </w:numPr>
        <w:rPr>
          <w:szCs w:val="20"/>
        </w:rPr>
      </w:pPr>
      <w:r w:rsidRPr="00183599">
        <w:rPr>
          <w:szCs w:val="20"/>
        </w:rPr>
        <w:t>Advice and guidance which is impartial and client-focused</w:t>
      </w:r>
    </w:p>
    <w:p w:rsidRPr="00183599" w:rsidR="003E2C48" w:rsidP="003E2C48" w:rsidRDefault="003E2C48">
      <w:pPr>
        <w:pStyle w:val="ListParagraph"/>
        <w:numPr>
          <w:ilvl w:val="0"/>
          <w:numId w:val="2"/>
        </w:numPr>
        <w:rPr>
          <w:szCs w:val="20"/>
        </w:rPr>
      </w:pPr>
      <w:r w:rsidRPr="00183599">
        <w:rPr>
          <w:szCs w:val="20"/>
        </w:rPr>
        <w:t>Career development learning delivered centrally and in collaboration with academic schools</w:t>
      </w:r>
      <w:r>
        <w:rPr>
          <w:szCs w:val="20"/>
        </w:rPr>
        <w:t xml:space="preserve"> and faculties</w:t>
      </w:r>
    </w:p>
    <w:p w:rsidRPr="00183599" w:rsidR="003E2C48" w:rsidP="003E2C48" w:rsidRDefault="003E2C48">
      <w:pPr>
        <w:pStyle w:val="ListParagraph"/>
        <w:numPr>
          <w:ilvl w:val="0"/>
          <w:numId w:val="2"/>
        </w:numPr>
        <w:rPr>
          <w:szCs w:val="20"/>
        </w:rPr>
      </w:pPr>
      <w:r w:rsidRPr="00183599">
        <w:rPr>
          <w:szCs w:val="20"/>
        </w:rPr>
        <w:t>Staff who are knowledgeable and appropriately trained for their role</w:t>
      </w:r>
    </w:p>
    <w:p w:rsidRPr="00183599" w:rsidR="003E2C48" w:rsidP="003E2C48" w:rsidRDefault="003E2C48">
      <w:pPr>
        <w:pStyle w:val="ListParagraph"/>
        <w:numPr>
          <w:ilvl w:val="0"/>
          <w:numId w:val="2"/>
        </w:numPr>
        <w:rPr>
          <w:szCs w:val="20"/>
        </w:rPr>
      </w:pPr>
      <w:r w:rsidRPr="00183599">
        <w:rPr>
          <w:szCs w:val="20"/>
        </w:rPr>
        <w:t>Staff who treat you with respect</w:t>
      </w:r>
    </w:p>
    <w:p w:rsidRPr="00183599" w:rsidR="003E2C48" w:rsidP="003E2C48" w:rsidRDefault="003E2C48">
      <w:pPr>
        <w:pStyle w:val="ListParagraph"/>
        <w:numPr>
          <w:ilvl w:val="0"/>
          <w:numId w:val="2"/>
        </w:numPr>
        <w:rPr>
          <w:szCs w:val="20"/>
        </w:rPr>
      </w:pPr>
      <w:r w:rsidRPr="00183599">
        <w:rPr>
          <w:szCs w:val="20"/>
        </w:rPr>
        <w:t>Accurate and relevant information, delivered appropriately and creatively</w:t>
      </w:r>
    </w:p>
    <w:p w:rsidRPr="00183599" w:rsidR="003E2C48" w:rsidP="003E2C48" w:rsidRDefault="003E2C48">
      <w:pPr>
        <w:pStyle w:val="ListParagraph"/>
        <w:numPr>
          <w:ilvl w:val="0"/>
          <w:numId w:val="2"/>
        </w:numPr>
        <w:rPr>
          <w:szCs w:val="20"/>
        </w:rPr>
      </w:pPr>
      <w:r w:rsidRPr="00183599">
        <w:rPr>
          <w:szCs w:val="20"/>
        </w:rPr>
        <w:t>Confidentiality</w:t>
      </w:r>
    </w:p>
    <w:p w:rsidRPr="00183599" w:rsidR="003E2C48" w:rsidP="003E2C48" w:rsidRDefault="003E2C48">
      <w:pPr>
        <w:pStyle w:val="ListParagraph"/>
        <w:numPr>
          <w:ilvl w:val="0"/>
          <w:numId w:val="2"/>
        </w:numPr>
        <w:rPr>
          <w:szCs w:val="20"/>
        </w:rPr>
      </w:pPr>
      <w:r w:rsidRPr="00183599">
        <w:rPr>
          <w:szCs w:val="20"/>
        </w:rPr>
        <w:t>Services which are fair and which support diversity</w:t>
      </w:r>
    </w:p>
    <w:p w:rsidRPr="00183599" w:rsidR="003E2C48" w:rsidP="003E2C48" w:rsidRDefault="003E2C48">
      <w:pPr>
        <w:pStyle w:val="ListParagraph"/>
        <w:numPr>
          <w:ilvl w:val="0"/>
          <w:numId w:val="2"/>
        </w:numPr>
        <w:rPr>
          <w:szCs w:val="20"/>
        </w:rPr>
      </w:pPr>
      <w:r w:rsidRPr="00183599">
        <w:rPr>
          <w:szCs w:val="20"/>
        </w:rPr>
        <w:t>Access to a range of employability opportunities</w:t>
      </w:r>
    </w:p>
    <w:p w:rsidRPr="00183599" w:rsidR="003E2C48" w:rsidP="003E2C48" w:rsidRDefault="003E2C48">
      <w:pPr>
        <w:rPr>
          <w:b/>
        </w:rPr>
      </w:pPr>
      <w:r w:rsidRPr="00183599">
        <w:rPr>
          <w:b/>
        </w:rPr>
        <w:t>What we expect from you:</w:t>
      </w:r>
    </w:p>
    <w:p w:rsidRPr="00183599" w:rsidR="003E2C48" w:rsidP="003E2C48" w:rsidRDefault="003E2C48">
      <w:pPr>
        <w:pStyle w:val="ListParagraph"/>
        <w:rPr>
          <w:szCs w:val="20"/>
        </w:rPr>
      </w:pPr>
    </w:p>
    <w:p w:rsidRPr="00183599" w:rsidR="003E2C48" w:rsidP="003E2C48" w:rsidRDefault="003E2C48">
      <w:pPr>
        <w:pStyle w:val="ListParagraph"/>
        <w:numPr>
          <w:ilvl w:val="0"/>
          <w:numId w:val="2"/>
        </w:numPr>
        <w:rPr>
          <w:szCs w:val="20"/>
        </w:rPr>
      </w:pPr>
      <w:r>
        <w:rPr>
          <w:szCs w:val="20"/>
        </w:rPr>
        <w:t>Commitment to attend</w:t>
      </w:r>
      <w:r w:rsidRPr="00183599">
        <w:rPr>
          <w:szCs w:val="20"/>
        </w:rPr>
        <w:t xml:space="preserve"> pre-booked events/appointments or notification if you are unable to attend</w:t>
      </w:r>
    </w:p>
    <w:p w:rsidRPr="00183599" w:rsidR="003E2C48" w:rsidP="003E2C48" w:rsidRDefault="003E2C48">
      <w:pPr>
        <w:pStyle w:val="ListParagraph"/>
        <w:numPr>
          <w:ilvl w:val="0"/>
          <w:numId w:val="2"/>
        </w:numPr>
        <w:rPr>
          <w:szCs w:val="20"/>
        </w:rPr>
      </w:pPr>
      <w:r w:rsidRPr="00183599">
        <w:rPr>
          <w:szCs w:val="20"/>
        </w:rPr>
        <w:t>Punctuality</w:t>
      </w:r>
    </w:p>
    <w:p w:rsidRPr="00183599" w:rsidR="003E2C48" w:rsidP="003E2C48" w:rsidRDefault="003E2C48">
      <w:pPr>
        <w:pStyle w:val="ListParagraph"/>
        <w:numPr>
          <w:ilvl w:val="0"/>
          <w:numId w:val="2"/>
        </w:numPr>
        <w:rPr>
          <w:szCs w:val="20"/>
        </w:rPr>
      </w:pPr>
      <w:r w:rsidRPr="00183599">
        <w:rPr>
          <w:szCs w:val="20"/>
        </w:rPr>
        <w:t>Respect for those delivering the services</w:t>
      </w:r>
    </w:p>
    <w:p w:rsidRPr="00183599" w:rsidR="003E2C48" w:rsidP="003E2C48" w:rsidRDefault="003E2C48">
      <w:pPr>
        <w:pStyle w:val="ListParagraph"/>
        <w:numPr>
          <w:ilvl w:val="0"/>
          <w:numId w:val="2"/>
        </w:numPr>
        <w:rPr>
          <w:szCs w:val="20"/>
        </w:rPr>
      </w:pPr>
      <w:r w:rsidRPr="00183599">
        <w:rPr>
          <w:szCs w:val="20"/>
        </w:rPr>
        <w:t xml:space="preserve">Active engagement in career learning and a willingness to take responsibility for your own action plans </w:t>
      </w:r>
    </w:p>
    <w:p w:rsidRPr="00183599" w:rsidR="003E2C48" w:rsidP="003E2C48" w:rsidRDefault="003E2C48">
      <w:pPr>
        <w:pStyle w:val="ListParagraph"/>
        <w:numPr>
          <w:ilvl w:val="0"/>
          <w:numId w:val="2"/>
        </w:numPr>
        <w:rPr>
          <w:szCs w:val="20"/>
        </w:rPr>
      </w:pPr>
      <w:r w:rsidRPr="00183599">
        <w:rPr>
          <w:szCs w:val="20"/>
        </w:rPr>
        <w:t>Commitment to undertake any agreed tasks or processes</w:t>
      </w:r>
    </w:p>
    <w:p w:rsidRPr="00183599" w:rsidR="003E2C48" w:rsidP="003E2C48" w:rsidRDefault="003E2C48">
      <w:pPr>
        <w:pStyle w:val="ListParagraph"/>
        <w:numPr>
          <w:ilvl w:val="0"/>
          <w:numId w:val="2"/>
        </w:numPr>
        <w:rPr>
          <w:b/>
          <w:szCs w:val="20"/>
        </w:rPr>
      </w:pPr>
      <w:r w:rsidRPr="00183599">
        <w:rPr>
          <w:szCs w:val="20"/>
        </w:rPr>
        <w:t>Feedback on our service, if requested</w:t>
      </w:r>
    </w:p>
    <w:p w:rsidRPr="00183599" w:rsidR="003E2C48" w:rsidP="003E2C48" w:rsidRDefault="003E2C48">
      <w:pPr>
        <w:rPr>
          <w:b/>
          <w:sz w:val="20"/>
          <w:szCs w:val="20"/>
        </w:rPr>
      </w:pPr>
    </w:p>
    <w:p w:rsidRPr="00183599" w:rsidR="003E2C48" w:rsidP="003E2C48" w:rsidRDefault="003E2C48">
      <w:pPr>
        <w:pStyle w:val="Address"/>
        <w:rPr>
          <w:rFonts w:ascii="Verdana" w:hAnsi="Verdana"/>
          <w:b/>
          <w:i w:val="0"/>
          <w:szCs w:val="24"/>
        </w:rPr>
      </w:pPr>
      <w:r w:rsidRPr="00183599">
        <w:rPr>
          <w:rFonts w:ascii="Verdana" w:hAnsi="Verdana"/>
          <w:b/>
          <w:i w:val="0"/>
          <w:szCs w:val="24"/>
        </w:rPr>
        <w:t>OPENING HOURS</w:t>
      </w:r>
    </w:p>
    <w:p w:rsidRPr="00183599" w:rsidR="003E2C48" w:rsidP="003E2C48" w:rsidRDefault="003E2C48">
      <w:pPr>
        <w:rPr>
          <w:lang w:eastAsia="en-US"/>
        </w:rPr>
      </w:pPr>
    </w:p>
    <w:p w:rsidRPr="00183599" w:rsidR="003E2C48" w:rsidP="003E2C48" w:rsidRDefault="003E2C48">
      <w:pPr>
        <w:pStyle w:val="Heading1"/>
        <w:rPr>
          <w:sz w:val="20"/>
          <w:u w:val="single"/>
        </w:rPr>
      </w:pPr>
      <w:r w:rsidRPr="00183599">
        <w:rPr>
          <w:sz w:val="20"/>
          <w:u w:val="single"/>
        </w:rPr>
        <w:t>University Park</w:t>
      </w:r>
    </w:p>
    <w:p w:rsidRPr="00183599" w:rsidR="003E2C48" w:rsidP="003E2C48" w:rsidRDefault="003E2C48">
      <w:pPr>
        <w:pStyle w:val="DefinitionTerm"/>
        <w:rPr>
          <w:rFonts w:ascii="Verdana" w:hAnsi="Verdana"/>
          <w:sz w:val="20"/>
        </w:rPr>
      </w:pPr>
    </w:p>
    <w:p w:rsidRPr="00183599" w:rsidR="003E2C48" w:rsidP="003E2C48" w:rsidRDefault="003E2C48">
      <w:pPr>
        <w:pStyle w:val="Heading3"/>
        <w:spacing w:before="0" w:after="120"/>
        <w:jc w:val="left"/>
        <w:rPr>
          <w:sz w:val="20"/>
        </w:rPr>
      </w:pPr>
      <w:r w:rsidRPr="00183599">
        <w:rPr>
          <w:rFonts w:ascii="Verdana" w:hAnsi="Verdana"/>
          <w:b w:val="0"/>
          <w:sz w:val="20"/>
        </w:rPr>
        <w:t>Term Time:</w:t>
      </w:r>
      <w:r w:rsidRPr="00183599">
        <w:rPr>
          <w:rFonts w:ascii="Verdana" w:hAnsi="Verdana"/>
          <w:b w:val="0"/>
          <w:sz w:val="20"/>
        </w:rPr>
        <w:tab/>
        <w:t>10.00am – 5.00pm</w:t>
      </w:r>
      <w:r w:rsidRPr="00183599">
        <w:rPr>
          <w:rFonts w:ascii="Verdana" w:hAnsi="Verdana"/>
          <w:b w:val="0"/>
          <w:sz w:val="20"/>
        </w:rPr>
        <w:tab/>
      </w:r>
      <w:r w:rsidRPr="00183599">
        <w:rPr>
          <w:sz w:val="20"/>
        </w:rPr>
        <w:tab/>
      </w:r>
    </w:p>
    <w:p w:rsidR="003E2C48" w:rsidP="003E2C48" w:rsidRDefault="003E2C48">
      <w:pPr>
        <w:rPr>
          <w:sz w:val="20"/>
          <w:szCs w:val="20"/>
        </w:rPr>
      </w:pPr>
      <w:r>
        <w:rPr>
          <w:sz w:val="20"/>
          <w:szCs w:val="20"/>
        </w:rPr>
        <w:t xml:space="preserve">You can access our online services through our website </w:t>
      </w:r>
      <w:hyperlink w:history="1" r:id="rId9">
        <w:r w:rsidRPr="00251502">
          <w:rPr>
            <w:rStyle w:val="Hyperlink"/>
            <w:sz w:val="20"/>
            <w:szCs w:val="20"/>
          </w:rPr>
          <w:t>www.nottingham.ac.uk/careers</w:t>
        </w:r>
      </w:hyperlink>
      <w:r>
        <w:rPr>
          <w:sz w:val="20"/>
          <w:szCs w:val="20"/>
        </w:rPr>
        <w:t xml:space="preserve"> </w:t>
      </w:r>
    </w:p>
    <w:p w:rsidR="003E2C48" w:rsidP="003E2C48" w:rsidRDefault="003E2C48">
      <w:pPr>
        <w:rPr>
          <w:sz w:val="20"/>
          <w:szCs w:val="20"/>
        </w:rPr>
      </w:pPr>
    </w:p>
    <w:p w:rsidR="003E2C48" w:rsidP="003E2C48" w:rsidRDefault="003E2C48">
      <w:pPr>
        <w:rPr>
          <w:b/>
          <w:sz w:val="20"/>
          <w:szCs w:val="20"/>
          <w:u w:val="single"/>
        </w:rPr>
      </w:pPr>
    </w:p>
    <w:p w:rsidR="003E2C48" w:rsidP="003E2C48" w:rsidRDefault="003E2C48">
      <w:pPr>
        <w:rPr>
          <w:b/>
          <w:sz w:val="20"/>
          <w:szCs w:val="20"/>
          <w:u w:val="single"/>
        </w:rPr>
      </w:pPr>
    </w:p>
    <w:p w:rsidR="003E2C48" w:rsidP="003E2C48" w:rsidRDefault="003E2C48">
      <w:pPr>
        <w:rPr>
          <w:b/>
          <w:sz w:val="20"/>
          <w:szCs w:val="20"/>
          <w:u w:val="single"/>
        </w:rPr>
      </w:pPr>
    </w:p>
    <w:p w:rsidR="003E2C48" w:rsidP="003E2C48" w:rsidRDefault="003E2C48">
      <w:pPr>
        <w:rPr>
          <w:b/>
          <w:sz w:val="20"/>
          <w:szCs w:val="20"/>
          <w:u w:val="single"/>
        </w:rPr>
      </w:pPr>
      <w:r>
        <w:rPr>
          <w:b/>
          <w:sz w:val="20"/>
          <w:szCs w:val="20"/>
          <w:u w:val="single"/>
        </w:rPr>
        <w:lastRenderedPageBreak/>
        <w:t xml:space="preserve">Service </w:t>
      </w:r>
      <w:r w:rsidR="00650FFC">
        <w:rPr>
          <w:b/>
          <w:sz w:val="20"/>
          <w:szCs w:val="20"/>
          <w:u w:val="single"/>
        </w:rPr>
        <w:t>locations</w:t>
      </w:r>
    </w:p>
    <w:p w:rsidR="003E2C48" w:rsidP="003E2C48" w:rsidRDefault="003E2C48">
      <w:pPr>
        <w:rPr>
          <w:b/>
          <w:sz w:val="20"/>
          <w:szCs w:val="20"/>
          <w:u w:val="single"/>
        </w:rPr>
      </w:pPr>
    </w:p>
    <w:p w:rsidR="003E2C48" w:rsidP="003E2C48" w:rsidRDefault="003E2C48">
      <w:pPr>
        <w:rPr>
          <w:sz w:val="20"/>
          <w:szCs w:val="20"/>
        </w:rPr>
      </w:pPr>
      <w:r>
        <w:rPr>
          <w:sz w:val="20"/>
          <w:szCs w:val="20"/>
        </w:rPr>
        <w:t>Our teams are located in the Portland Building (Arts and Social Sciences), Pope Building (Science and Engineering), Life Sciences Building, QMC (Medicine and Health Sciences), Yang Fujia Building (Jubilee) and the Student Services Centre (Sutton Bonington). There is also limited provision at Derby, Kings Mill and City Hospital.</w:t>
      </w:r>
    </w:p>
    <w:p w:rsidR="003E2C48" w:rsidP="003E2C48" w:rsidRDefault="003E2C48">
      <w:pPr>
        <w:rPr>
          <w:sz w:val="20"/>
          <w:szCs w:val="20"/>
        </w:rPr>
      </w:pPr>
    </w:p>
    <w:p w:rsidRPr="006072E0" w:rsidR="003E2C48" w:rsidP="003E2C48" w:rsidRDefault="003E2C48">
      <w:pPr>
        <w:rPr>
          <w:sz w:val="20"/>
          <w:szCs w:val="20"/>
        </w:rPr>
      </w:pPr>
      <w:r>
        <w:rPr>
          <w:sz w:val="20"/>
          <w:szCs w:val="20"/>
        </w:rPr>
        <w:t>Appointments and events are available at all the above locations for students from the designated faculties. Please consult My Career for further details</w:t>
      </w:r>
    </w:p>
    <w:p w:rsidRPr="00183599" w:rsidR="003E2C48" w:rsidP="003E2C48" w:rsidRDefault="003E2C48">
      <w:pPr>
        <w:rPr>
          <w:sz w:val="20"/>
          <w:szCs w:val="20"/>
        </w:rPr>
      </w:pPr>
    </w:p>
    <w:p w:rsidRPr="00183599" w:rsidR="003E2C48" w:rsidP="003E2C48" w:rsidRDefault="003E2C48">
      <w:pPr>
        <w:pStyle w:val="DefinitionTerm"/>
      </w:pPr>
    </w:p>
    <w:p w:rsidRPr="00183599" w:rsidR="003E2C48" w:rsidP="003E2C48" w:rsidRDefault="003E2C48">
      <w:pPr>
        <w:rPr>
          <w:sz w:val="20"/>
          <w:szCs w:val="20"/>
        </w:rPr>
      </w:pPr>
      <w:r w:rsidRPr="00183599">
        <w:rPr>
          <w:b/>
        </w:rPr>
        <w:t>CONTACT DETAILS</w:t>
      </w:r>
    </w:p>
    <w:p w:rsidRPr="00183599" w:rsidR="003E2C48" w:rsidP="003E2C48" w:rsidRDefault="003E2C48">
      <w:pPr>
        <w:pStyle w:val="DefinitionTerm"/>
        <w:tabs>
          <w:tab w:val="left" w:pos="4536"/>
        </w:tabs>
        <w:rPr>
          <w:rFonts w:ascii="Verdana" w:hAnsi="Verdana"/>
          <w:sz w:val="20"/>
        </w:rPr>
      </w:pPr>
      <w:r>
        <w:rPr>
          <w:rFonts w:ascii="Verdana" w:hAnsi="Verdana"/>
          <w:sz w:val="20"/>
        </w:rPr>
        <w:t>Careers and Employability Service</w:t>
      </w:r>
      <w:r w:rsidRPr="00183599">
        <w:rPr>
          <w:rFonts w:ascii="Verdana" w:hAnsi="Verdana"/>
          <w:sz w:val="20"/>
        </w:rPr>
        <w:tab/>
      </w:r>
    </w:p>
    <w:p w:rsidRPr="00183599" w:rsidR="003E2C48" w:rsidP="003E2C48" w:rsidRDefault="003E2C48">
      <w:pPr>
        <w:rPr>
          <w:snapToGrid w:val="0"/>
          <w:sz w:val="20"/>
          <w:szCs w:val="20"/>
          <w:lang w:eastAsia="en-US"/>
        </w:rPr>
      </w:pPr>
      <w:r w:rsidRPr="00183599">
        <w:rPr>
          <w:snapToGrid w:val="0"/>
          <w:sz w:val="20"/>
          <w:szCs w:val="20"/>
          <w:lang w:eastAsia="en-US"/>
        </w:rPr>
        <w:t>Portland Building</w:t>
      </w:r>
    </w:p>
    <w:p w:rsidRPr="00183599" w:rsidR="003E2C48" w:rsidP="003E2C48" w:rsidRDefault="003E2C48">
      <w:pPr>
        <w:tabs>
          <w:tab w:val="left" w:pos="4536"/>
        </w:tabs>
        <w:rPr>
          <w:sz w:val="20"/>
          <w:szCs w:val="20"/>
        </w:rPr>
      </w:pPr>
      <w:r w:rsidRPr="00183599">
        <w:rPr>
          <w:snapToGrid w:val="0"/>
          <w:sz w:val="20"/>
          <w:szCs w:val="20"/>
          <w:lang w:eastAsia="en-US"/>
        </w:rPr>
        <w:t>Level D West</w:t>
      </w:r>
    </w:p>
    <w:p w:rsidRPr="00183599" w:rsidR="003E2C48" w:rsidP="003E2C48" w:rsidRDefault="003E2C48">
      <w:pPr>
        <w:tabs>
          <w:tab w:val="left" w:pos="4536"/>
        </w:tabs>
        <w:rPr>
          <w:sz w:val="20"/>
          <w:szCs w:val="20"/>
        </w:rPr>
      </w:pPr>
      <w:r w:rsidRPr="00183599">
        <w:rPr>
          <w:sz w:val="20"/>
          <w:szCs w:val="20"/>
        </w:rPr>
        <w:t>University of Nottingham</w:t>
      </w:r>
    </w:p>
    <w:p w:rsidRPr="00183599" w:rsidR="003E2C48" w:rsidP="003E2C48" w:rsidRDefault="003E2C48">
      <w:pPr>
        <w:tabs>
          <w:tab w:val="left" w:pos="4536"/>
        </w:tabs>
        <w:rPr>
          <w:sz w:val="20"/>
          <w:szCs w:val="20"/>
        </w:rPr>
      </w:pPr>
      <w:r w:rsidRPr="00183599">
        <w:rPr>
          <w:sz w:val="20"/>
          <w:szCs w:val="20"/>
        </w:rPr>
        <w:t>University Park</w:t>
      </w:r>
    </w:p>
    <w:p w:rsidRPr="00183599" w:rsidR="003E2C48" w:rsidP="003E2C48" w:rsidRDefault="003E2C48">
      <w:pPr>
        <w:tabs>
          <w:tab w:val="left" w:pos="4536"/>
        </w:tabs>
        <w:rPr>
          <w:sz w:val="20"/>
          <w:szCs w:val="20"/>
        </w:rPr>
      </w:pPr>
      <w:r w:rsidRPr="00183599">
        <w:rPr>
          <w:sz w:val="20"/>
          <w:szCs w:val="20"/>
        </w:rPr>
        <w:t>Nottingham  NG7 2RD</w:t>
      </w:r>
      <w:r w:rsidRPr="00183599">
        <w:rPr>
          <w:sz w:val="20"/>
          <w:szCs w:val="20"/>
        </w:rPr>
        <w:tab/>
      </w:r>
    </w:p>
    <w:p w:rsidRPr="00183599" w:rsidR="003E2C48" w:rsidP="003E2C48" w:rsidRDefault="003E2C48">
      <w:pPr>
        <w:pStyle w:val="DefinitionTerm"/>
        <w:tabs>
          <w:tab w:val="left" w:pos="4536"/>
        </w:tabs>
        <w:rPr>
          <w:rFonts w:ascii="Verdana" w:hAnsi="Verdana"/>
          <w:sz w:val="20"/>
        </w:rPr>
      </w:pPr>
    </w:p>
    <w:p w:rsidRPr="00183599" w:rsidR="003E2C48" w:rsidP="003E2C48" w:rsidRDefault="003E2C48">
      <w:pPr>
        <w:pStyle w:val="DefinitionTerm"/>
        <w:tabs>
          <w:tab w:val="left" w:pos="709"/>
          <w:tab w:val="left" w:pos="4678"/>
          <w:tab w:val="left" w:pos="4962"/>
        </w:tabs>
        <w:rPr>
          <w:rFonts w:ascii="Verdana" w:hAnsi="Verdana"/>
          <w:sz w:val="20"/>
        </w:rPr>
      </w:pPr>
      <w:r w:rsidRPr="00183599">
        <w:rPr>
          <w:rFonts w:ascii="Verdana" w:hAnsi="Verdana"/>
          <w:sz w:val="20"/>
        </w:rPr>
        <w:t>Tel:</w:t>
      </w:r>
      <w:r w:rsidRPr="00183599">
        <w:rPr>
          <w:rFonts w:ascii="Verdana" w:hAnsi="Verdana"/>
          <w:sz w:val="20"/>
        </w:rPr>
        <w:tab/>
        <w:t>0115 95 13680</w:t>
      </w:r>
      <w:r w:rsidRPr="00183599">
        <w:rPr>
          <w:rFonts w:ascii="Verdana" w:hAnsi="Verdana"/>
          <w:sz w:val="20"/>
        </w:rPr>
        <w:tab/>
      </w:r>
    </w:p>
    <w:p w:rsidRPr="00183599" w:rsidR="003E2C48" w:rsidP="003E2C48" w:rsidRDefault="003E2C48">
      <w:pPr>
        <w:tabs>
          <w:tab w:val="left" w:pos="709"/>
          <w:tab w:val="left" w:pos="4678"/>
          <w:tab w:val="left" w:pos="4962"/>
        </w:tabs>
        <w:rPr>
          <w:sz w:val="20"/>
          <w:szCs w:val="20"/>
        </w:rPr>
      </w:pPr>
      <w:r w:rsidRPr="00183599">
        <w:rPr>
          <w:sz w:val="20"/>
          <w:szCs w:val="20"/>
        </w:rPr>
        <w:t>Fax:</w:t>
      </w:r>
      <w:r w:rsidRPr="00183599">
        <w:rPr>
          <w:sz w:val="20"/>
          <w:szCs w:val="20"/>
        </w:rPr>
        <w:tab/>
        <w:t>0115 95 13679</w:t>
      </w:r>
      <w:r w:rsidRPr="00183599">
        <w:rPr>
          <w:sz w:val="20"/>
          <w:szCs w:val="20"/>
        </w:rPr>
        <w:tab/>
      </w:r>
    </w:p>
    <w:p w:rsidR="003E2C48" w:rsidP="003E2C48" w:rsidRDefault="003E2C48">
      <w:pPr>
        <w:tabs>
          <w:tab w:val="left" w:pos="709"/>
          <w:tab w:val="left" w:pos="737"/>
          <w:tab w:val="left" w:pos="4678"/>
          <w:tab w:val="left" w:pos="4962"/>
          <w:tab w:val="left" w:pos="5245"/>
        </w:tabs>
        <w:rPr>
          <w:sz w:val="20"/>
          <w:szCs w:val="20"/>
        </w:rPr>
      </w:pPr>
      <w:r w:rsidRPr="00183599">
        <w:rPr>
          <w:sz w:val="20"/>
          <w:szCs w:val="20"/>
        </w:rPr>
        <w:t>Email:</w:t>
      </w:r>
      <w:r w:rsidRPr="00183599">
        <w:rPr>
          <w:sz w:val="20"/>
          <w:szCs w:val="20"/>
        </w:rPr>
        <w:tab/>
      </w:r>
      <w:hyperlink w:history="1" r:id="rId10">
        <w:r w:rsidRPr="00434794">
          <w:rPr>
            <w:rStyle w:val="Hyperlink"/>
            <w:sz w:val="20"/>
          </w:rPr>
          <w:t>careers-team@nottingham.ac.uk</w:t>
        </w:r>
      </w:hyperlink>
      <w:r>
        <w:rPr>
          <w:sz w:val="20"/>
          <w:szCs w:val="20"/>
        </w:rPr>
        <w:t xml:space="preserve">       (student enquiries)</w:t>
      </w:r>
    </w:p>
    <w:p w:rsidR="003E2C48" w:rsidP="003E2C48" w:rsidRDefault="003E2C48">
      <w:pPr>
        <w:tabs>
          <w:tab w:val="left" w:pos="709"/>
          <w:tab w:val="left" w:pos="737"/>
          <w:tab w:val="left" w:pos="4678"/>
          <w:tab w:val="left" w:pos="4962"/>
          <w:tab w:val="left" w:pos="5245"/>
        </w:tabs>
        <w:rPr>
          <w:color w:val="FFFFFF"/>
          <w:sz w:val="17"/>
          <w:szCs w:val="17"/>
        </w:rPr>
      </w:pPr>
      <w:r>
        <w:rPr>
          <w:sz w:val="20"/>
          <w:szCs w:val="20"/>
        </w:rPr>
        <w:tab/>
      </w:r>
      <w:hyperlink w:history="1" r:id="rId11">
        <w:r w:rsidRPr="00434794">
          <w:rPr>
            <w:rStyle w:val="Hyperlink"/>
            <w:sz w:val="20"/>
          </w:rPr>
          <w:t>EmployerServices@nottingham.ac.uk</w:t>
        </w:r>
      </w:hyperlink>
      <w:r>
        <w:rPr>
          <w:sz w:val="20"/>
          <w:szCs w:val="20"/>
        </w:rPr>
        <w:t xml:space="preserve"> (employer enquiries)</w:t>
      </w:r>
    </w:p>
    <w:p w:rsidR="003E2C48" w:rsidP="003E2C48" w:rsidRDefault="003E2C48">
      <w:pPr>
        <w:tabs>
          <w:tab w:val="left" w:pos="709"/>
          <w:tab w:val="left" w:pos="737"/>
          <w:tab w:val="left" w:pos="4678"/>
          <w:tab w:val="left" w:pos="4962"/>
          <w:tab w:val="left" w:pos="5245"/>
        </w:tabs>
        <w:rPr>
          <w:color w:val="FFFFFF"/>
          <w:sz w:val="17"/>
          <w:szCs w:val="17"/>
        </w:rPr>
      </w:pPr>
      <w:r>
        <w:rPr>
          <w:color w:val="FFFFFF"/>
          <w:sz w:val="17"/>
          <w:szCs w:val="17"/>
        </w:rPr>
        <w:tab/>
      </w:r>
      <w:r>
        <w:rPr>
          <w:color w:val="FFFFFF"/>
          <w:sz w:val="17"/>
          <w:szCs w:val="17"/>
        </w:rPr>
        <w:tab/>
        <w:t>s-team@nottingham.ac.uk</w:t>
      </w:r>
    </w:p>
    <w:p w:rsidRPr="00183599" w:rsidR="003E2C48" w:rsidP="003E2C48" w:rsidRDefault="003E2C48">
      <w:pPr>
        <w:tabs>
          <w:tab w:val="left" w:pos="709"/>
          <w:tab w:val="left" w:pos="737"/>
          <w:tab w:val="left" w:pos="4678"/>
          <w:tab w:val="left" w:pos="4962"/>
          <w:tab w:val="left" w:pos="5245"/>
        </w:tabs>
        <w:rPr>
          <w:sz w:val="20"/>
          <w:szCs w:val="20"/>
        </w:rPr>
      </w:pPr>
      <w:r w:rsidRPr="00183599">
        <w:rPr>
          <w:sz w:val="20"/>
          <w:szCs w:val="20"/>
        </w:rPr>
        <w:t>Web:</w:t>
      </w:r>
      <w:r w:rsidRPr="00183599">
        <w:rPr>
          <w:sz w:val="20"/>
          <w:szCs w:val="20"/>
        </w:rPr>
        <w:tab/>
      </w:r>
      <w:hyperlink w:history="1" r:id="rId12">
        <w:r w:rsidRPr="00631DA5">
          <w:rPr>
            <w:rStyle w:val="Hyperlink"/>
            <w:color w:val="0070C0"/>
            <w:sz w:val="20"/>
          </w:rPr>
          <w:t>http://www.nottingham.ac.uk/careers</w:t>
        </w:r>
      </w:hyperlink>
      <w:r w:rsidRPr="00183599">
        <w:rPr>
          <w:sz w:val="20"/>
          <w:szCs w:val="20"/>
        </w:rPr>
        <w:tab/>
        <w:t>(includes map)</w:t>
      </w:r>
    </w:p>
    <w:p w:rsidRPr="00183599" w:rsidR="003E2C48" w:rsidP="003E2C48" w:rsidRDefault="003E2C48">
      <w:pPr>
        <w:rPr>
          <w:sz w:val="20"/>
          <w:szCs w:val="20"/>
        </w:rPr>
      </w:pPr>
    </w:p>
    <w:p w:rsidRPr="00183599" w:rsidR="003E2C48" w:rsidP="003E2C48" w:rsidRDefault="003E2C48">
      <w:pPr>
        <w:rPr>
          <w:sz w:val="20"/>
          <w:szCs w:val="20"/>
        </w:rPr>
      </w:pPr>
    </w:p>
    <w:p w:rsidRPr="00183599" w:rsidR="003E2C48" w:rsidP="003E2C48" w:rsidRDefault="003E2C48">
      <w:pPr>
        <w:rPr>
          <w:sz w:val="20"/>
          <w:szCs w:val="20"/>
        </w:rPr>
      </w:pPr>
    </w:p>
    <w:p w:rsidRPr="00183599" w:rsidR="003E2C48" w:rsidP="003E2C48" w:rsidRDefault="003E2C48">
      <w:pPr>
        <w:pStyle w:val="Address"/>
        <w:rPr>
          <w:rFonts w:ascii="Verdana" w:hAnsi="Verdana"/>
          <w:b/>
          <w:i w:val="0"/>
          <w:szCs w:val="24"/>
        </w:rPr>
      </w:pPr>
      <w:r w:rsidRPr="00183599">
        <w:rPr>
          <w:rFonts w:ascii="Verdana" w:hAnsi="Verdana"/>
          <w:b/>
          <w:i w:val="0"/>
          <w:szCs w:val="24"/>
        </w:rPr>
        <w:t>QUALITY ASSURANCE</w:t>
      </w:r>
    </w:p>
    <w:p w:rsidRPr="00183599" w:rsidR="003E2C48" w:rsidP="003E2C48" w:rsidRDefault="003E2C48">
      <w:pPr>
        <w:pStyle w:val="DefinitionTerm"/>
        <w:rPr>
          <w:rFonts w:ascii="Verdana" w:hAnsi="Verdana"/>
          <w:sz w:val="20"/>
        </w:rPr>
      </w:pPr>
    </w:p>
    <w:p w:rsidR="003E2C48" w:rsidP="003E2C48" w:rsidRDefault="003E2C48">
      <w:pPr>
        <w:pStyle w:val="BodyText"/>
        <w:rPr>
          <w:i w:val="0"/>
        </w:rPr>
      </w:pPr>
      <w:r>
        <w:rPr>
          <w:i w:val="0"/>
        </w:rPr>
        <w:t>We welcome</w:t>
      </w:r>
      <w:r w:rsidRPr="00183599">
        <w:rPr>
          <w:i w:val="0"/>
        </w:rPr>
        <w:t xml:space="preserve"> feedback from users on the services </w:t>
      </w:r>
      <w:r>
        <w:rPr>
          <w:i w:val="0"/>
        </w:rPr>
        <w:t>we provide</w:t>
      </w:r>
      <w:r w:rsidRPr="00183599">
        <w:rPr>
          <w:i w:val="0"/>
        </w:rPr>
        <w:t xml:space="preserve">.  If you have found us helpful then do tell us, and if you have any suggestions about possible improvements then please let us know. </w:t>
      </w:r>
      <w:r>
        <w:rPr>
          <w:i w:val="0"/>
        </w:rPr>
        <w:t>Call in and complete a form</w:t>
      </w:r>
      <w:r w:rsidRPr="00183599">
        <w:rPr>
          <w:i w:val="0"/>
        </w:rPr>
        <w:t xml:space="preserve"> </w:t>
      </w:r>
      <w:r>
        <w:rPr>
          <w:i w:val="0"/>
        </w:rPr>
        <w:t xml:space="preserve">or visit our online feedback page </w:t>
      </w:r>
      <w:hyperlink w:history="1" r:id="rId13">
        <w:r w:rsidRPr="00434794">
          <w:rPr>
            <w:rStyle w:val="Hyperlink"/>
            <w:i w:val="0"/>
          </w:rPr>
          <w:t>http://www.nottingham.ac.uk/careers/about/yourviewscount.aspx</w:t>
        </w:r>
      </w:hyperlink>
      <w:r>
        <w:rPr>
          <w:i w:val="0"/>
        </w:rPr>
        <w:t xml:space="preserve"> </w:t>
      </w:r>
    </w:p>
    <w:p w:rsidR="003E2C48" w:rsidP="003E2C48" w:rsidRDefault="003E2C48">
      <w:pPr>
        <w:pStyle w:val="BodyText"/>
        <w:rPr>
          <w:rFonts w:cs="Tahoma"/>
          <w:i w:val="0"/>
        </w:rPr>
      </w:pPr>
      <w:r w:rsidRPr="00183599">
        <w:rPr>
          <w:i w:val="0"/>
        </w:rPr>
        <w:t xml:space="preserve">If you feel we have not met your expectations then please discuss your concerns with the appropriate member of staff who will endeavour to address them if at all possible.  Any formal complaints by clients should be submitted in accordance with the University’s Code of Practice for Student Complaints (see </w:t>
      </w:r>
      <w:hyperlink w:history="1" r:id="rId14">
        <w:r w:rsidRPr="00631DA5">
          <w:rPr>
            <w:rStyle w:val="Hyperlink"/>
            <w:rFonts w:cs="Tahoma"/>
            <w:color w:val="0070C0"/>
          </w:rPr>
          <w:t>http://www.nottingham.ac.uk/quality-manual/appeals/complaints.htm</w:t>
        </w:r>
      </w:hyperlink>
      <w:r>
        <w:rPr>
          <w:rFonts w:cs="Tahoma"/>
          <w:color w:val="0070C0"/>
          <w:u w:val="single"/>
        </w:rPr>
        <w:t>)</w:t>
      </w:r>
      <w:r w:rsidRPr="00183599">
        <w:rPr>
          <w:rFonts w:cs="Tahoma"/>
          <w:i w:val="0"/>
        </w:rPr>
        <w:t xml:space="preserve">  and will be dealt with accordingly.  Any other formal complaints should be addressed in writing to the Director of the </w:t>
      </w:r>
      <w:r>
        <w:rPr>
          <w:rFonts w:cs="Tahoma"/>
          <w:i w:val="0"/>
        </w:rPr>
        <w:t>Service</w:t>
      </w:r>
      <w:r w:rsidRPr="00183599">
        <w:rPr>
          <w:rFonts w:cs="Tahoma"/>
          <w:i w:val="0"/>
        </w:rPr>
        <w:t>.</w:t>
      </w:r>
    </w:p>
    <w:p w:rsidR="003E2C48" w:rsidP="003E2C48" w:rsidRDefault="003E2C48">
      <w:pPr>
        <w:pStyle w:val="BodyText"/>
        <w:rPr>
          <w:rFonts w:cs="Tahoma"/>
          <w:i w:val="0"/>
        </w:rPr>
      </w:pPr>
    </w:p>
    <w:p w:rsidRPr="005A7494" w:rsidR="003E2C48" w:rsidP="003E2C48" w:rsidRDefault="003E2C48">
      <w:pPr>
        <w:pStyle w:val="BodyText"/>
        <w:rPr>
          <w:rFonts w:cs="Tahoma"/>
          <w:b/>
          <w:i w:val="0"/>
        </w:rPr>
      </w:pPr>
      <w:r>
        <w:rPr>
          <w:rFonts w:cs="Tahoma"/>
          <w:b/>
          <w:i w:val="0"/>
        </w:rPr>
        <w:t>November 201</w:t>
      </w:r>
      <w:r w:rsidR="00650FFC">
        <w:rPr>
          <w:rFonts w:cs="Tahoma"/>
          <w:b/>
          <w:i w:val="0"/>
        </w:rPr>
        <w:t>4</w:t>
      </w:r>
    </w:p>
    <w:p w:rsidR="00A44801" w:rsidRDefault="00A44801"/>
    <w:sectPr w:rsidR="00A44801" w:rsidSect="00697A21">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oundryFormSerif-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48243B"/>
    <w:multiLevelType w:val="hybridMultilevel"/>
    <w:tmpl w:val="95405804"/>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4D77A76"/>
    <w:multiLevelType w:val="hybridMultilevel"/>
    <w:tmpl w:val="72BE6C32"/>
    <w:lvl w:ilvl="0" w:tplc="51966EBA">
      <w:numFmt w:val="bullet"/>
      <w:lvlText w:val=""/>
      <w:lvlJc w:val="left"/>
      <w:pPr>
        <w:ind w:left="720" w:hanging="360"/>
      </w:pPr>
      <w:rPr>
        <w:rFonts w:ascii="Symbol" w:eastAsia="Microsoft YaHe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F2A118F"/>
    <w:multiLevelType w:val="hybridMultilevel"/>
    <w:tmpl w:val="A8E87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C48"/>
    <w:rsid w:val="003E2C48"/>
    <w:rsid w:val="005623DC"/>
    <w:rsid w:val="00650FFC"/>
    <w:rsid w:val="00A44801"/>
    <w:rsid w:val="00D03754"/>
    <w:rsid w:val="00E25D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C48"/>
    <w:pPr>
      <w:spacing w:after="0" w:line="240" w:lineRule="auto"/>
    </w:pPr>
    <w:rPr>
      <w:rFonts w:ascii="Verdana" w:eastAsia="Times New Roman" w:hAnsi="Verdana" w:cs="Times New Roman"/>
      <w:sz w:val="24"/>
      <w:szCs w:val="24"/>
      <w:lang w:eastAsia="en-GB"/>
    </w:rPr>
  </w:style>
  <w:style w:type="paragraph" w:styleId="Heading1">
    <w:name w:val="heading 1"/>
    <w:basedOn w:val="Normal"/>
    <w:next w:val="Normal"/>
    <w:link w:val="Heading1Char"/>
    <w:qFormat/>
    <w:rsid w:val="003E2C48"/>
    <w:pPr>
      <w:keepNext/>
      <w:spacing w:line="280" w:lineRule="atLeast"/>
      <w:outlineLvl w:val="0"/>
    </w:pPr>
    <w:rPr>
      <w:b/>
      <w:sz w:val="22"/>
      <w:szCs w:val="20"/>
    </w:rPr>
  </w:style>
  <w:style w:type="paragraph" w:styleId="Heading3">
    <w:name w:val="heading 3"/>
    <w:basedOn w:val="Normal"/>
    <w:next w:val="Normal"/>
    <w:link w:val="Heading3Char"/>
    <w:qFormat/>
    <w:rsid w:val="003E2C48"/>
    <w:pPr>
      <w:keepNext/>
      <w:widowControl w:val="0"/>
      <w:spacing w:before="100" w:after="100"/>
      <w:jc w:val="center"/>
      <w:outlineLvl w:val="2"/>
    </w:pPr>
    <w:rPr>
      <w:rFonts w:ascii="Times New Roman" w:hAnsi="Times New Roman"/>
      <w:b/>
      <w:snapToGrid w:val="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E2C48"/>
    <w:rPr>
      <w:rFonts w:ascii="Verdana" w:eastAsia="Times New Roman" w:hAnsi="Verdana" w:cs="Times New Roman"/>
      <w:b/>
      <w:szCs w:val="20"/>
      <w:lang w:eastAsia="en-GB"/>
    </w:rPr>
  </w:style>
  <w:style w:type="character" w:customStyle="1" w:styleId="Heading3Char">
    <w:name w:val="Heading 3 Char"/>
    <w:basedOn w:val="DefaultParagraphFont"/>
    <w:link w:val="Heading3"/>
    <w:rsid w:val="003E2C48"/>
    <w:rPr>
      <w:rFonts w:ascii="Times New Roman" w:eastAsia="Times New Roman" w:hAnsi="Times New Roman" w:cs="Times New Roman"/>
      <w:b/>
      <w:snapToGrid w:val="0"/>
      <w:sz w:val="24"/>
      <w:szCs w:val="20"/>
    </w:rPr>
  </w:style>
  <w:style w:type="character" w:styleId="Hyperlink">
    <w:name w:val="Hyperlink"/>
    <w:basedOn w:val="DefaultParagraphFont"/>
    <w:rsid w:val="003E2C48"/>
    <w:rPr>
      <w:color w:val="0000FF"/>
      <w:u w:val="single"/>
    </w:rPr>
  </w:style>
  <w:style w:type="paragraph" w:customStyle="1" w:styleId="DefinitionTerm">
    <w:name w:val="Definition Term"/>
    <w:basedOn w:val="Normal"/>
    <w:next w:val="Normal"/>
    <w:rsid w:val="003E2C48"/>
    <w:pPr>
      <w:widowControl w:val="0"/>
    </w:pPr>
    <w:rPr>
      <w:rFonts w:ascii="Times New Roman" w:hAnsi="Times New Roman"/>
      <w:snapToGrid w:val="0"/>
      <w:szCs w:val="20"/>
      <w:lang w:eastAsia="en-US"/>
    </w:rPr>
  </w:style>
  <w:style w:type="paragraph" w:customStyle="1" w:styleId="Address">
    <w:name w:val="Address"/>
    <w:basedOn w:val="Normal"/>
    <w:next w:val="Normal"/>
    <w:rsid w:val="003E2C48"/>
    <w:pPr>
      <w:widowControl w:val="0"/>
    </w:pPr>
    <w:rPr>
      <w:rFonts w:ascii="Times New Roman" w:hAnsi="Times New Roman"/>
      <w:i/>
      <w:snapToGrid w:val="0"/>
      <w:szCs w:val="20"/>
      <w:lang w:eastAsia="en-US"/>
    </w:rPr>
  </w:style>
  <w:style w:type="paragraph" w:styleId="BodyText">
    <w:name w:val="Body Text"/>
    <w:basedOn w:val="Normal"/>
    <w:link w:val="BodyTextChar"/>
    <w:rsid w:val="003E2C48"/>
    <w:rPr>
      <w:i/>
      <w:sz w:val="20"/>
      <w:szCs w:val="20"/>
    </w:rPr>
  </w:style>
  <w:style w:type="character" w:customStyle="1" w:styleId="BodyTextChar">
    <w:name w:val="Body Text Char"/>
    <w:basedOn w:val="DefaultParagraphFont"/>
    <w:link w:val="BodyText"/>
    <w:rsid w:val="003E2C48"/>
    <w:rPr>
      <w:rFonts w:ascii="Verdana" w:eastAsia="Times New Roman" w:hAnsi="Verdana" w:cs="Times New Roman"/>
      <w:i/>
      <w:sz w:val="20"/>
      <w:szCs w:val="20"/>
      <w:lang w:eastAsia="en-GB"/>
    </w:rPr>
  </w:style>
  <w:style w:type="paragraph" w:styleId="ListParagraph">
    <w:name w:val="List Paragraph"/>
    <w:basedOn w:val="Normal"/>
    <w:uiPriority w:val="34"/>
    <w:qFormat/>
    <w:rsid w:val="003E2C48"/>
    <w:pPr>
      <w:spacing w:after="200" w:line="276" w:lineRule="auto"/>
      <w:ind w:left="720"/>
      <w:contextualSpacing/>
    </w:pPr>
    <w:rPr>
      <w:rFonts w:eastAsia="Microsoft YaHei"/>
      <w:sz w:val="20"/>
      <w:szCs w:val="22"/>
      <w:lang w:eastAsia="zh-CN"/>
    </w:rPr>
  </w:style>
  <w:style w:type="paragraph" w:styleId="BalloonText">
    <w:name w:val="Balloon Text"/>
    <w:basedOn w:val="Normal"/>
    <w:link w:val="BalloonTextChar"/>
    <w:uiPriority w:val="99"/>
    <w:semiHidden/>
    <w:unhideWhenUsed/>
    <w:rsid w:val="003E2C48"/>
    <w:rPr>
      <w:rFonts w:ascii="Tahoma" w:hAnsi="Tahoma" w:cs="Tahoma"/>
      <w:sz w:val="16"/>
      <w:szCs w:val="16"/>
    </w:rPr>
  </w:style>
  <w:style w:type="character" w:customStyle="1" w:styleId="BalloonTextChar">
    <w:name w:val="Balloon Text Char"/>
    <w:basedOn w:val="DefaultParagraphFont"/>
    <w:link w:val="BalloonText"/>
    <w:uiPriority w:val="99"/>
    <w:semiHidden/>
    <w:rsid w:val="003E2C48"/>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C48"/>
    <w:pPr>
      <w:spacing w:after="0" w:line="240" w:lineRule="auto"/>
    </w:pPr>
    <w:rPr>
      <w:rFonts w:ascii="Verdana" w:eastAsia="Times New Roman" w:hAnsi="Verdana" w:cs="Times New Roman"/>
      <w:sz w:val="24"/>
      <w:szCs w:val="24"/>
      <w:lang w:eastAsia="en-GB"/>
    </w:rPr>
  </w:style>
  <w:style w:type="paragraph" w:styleId="Heading1">
    <w:name w:val="heading 1"/>
    <w:basedOn w:val="Normal"/>
    <w:next w:val="Normal"/>
    <w:link w:val="Heading1Char"/>
    <w:qFormat/>
    <w:rsid w:val="003E2C48"/>
    <w:pPr>
      <w:keepNext/>
      <w:spacing w:line="280" w:lineRule="atLeast"/>
      <w:outlineLvl w:val="0"/>
    </w:pPr>
    <w:rPr>
      <w:b/>
      <w:sz w:val="22"/>
      <w:szCs w:val="20"/>
    </w:rPr>
  </w:style>
  <w:style w:type="paragraph" w:styleId="Heading3">
    <w:name w:val="heading 3"/>
    <w:basedOn w:val="Normal"/>
    <w:next w:val="Normal"/>
    <w:link w:val="Heading3Char"/>
    <w:qFormat/>
    <w:rsid w:val="003E2C48"/>
    <w:pPr>
      <w:keepNext/>
      <w:widowControl w:val="0"/>
      <w:spacing w:before="100" w:after="100"/>
      <w:jc w:val="center"/>
      <w:outlineLvl w:val="2"/>
    </w:pPr>
    <w:rPr>
      <w:rFonts w:ascii="Times New Roman" w:hAnsi="Times New Roman"/>
      <w:b/>
      <w:snapToGrid w:val="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E2C48"/>
    <w:rPr>
      <w:rFonts w:ascii="Verdana" w:eastAsia="Times New Roman" w:hAnsi="Verdana" w:cs="Times New Roman"/>
      <w:b/>
      <w:szCs w:val="20"/>
      <w:lang w:eastAsia="en-GB"/>
    </w:rPr>
  </w:style>
  <w:style w:type="character" w:customStyle="1" w:styleId="Heading3Char">
    <w:name w:val="Heading 3 Char"/>
    <w:basedOn w:val="DefaultParagraphFont"/>
    <w:link w:val="Heading3"/>
    <w:rsid w:val="003E2C48"/>
    <w:rPr>
      <w:rFonts w:ascii="Times New Roman" w:eastAsia="Times New Roman" w:hAnsi="Times New Roman" w:cs="Times New Roman"/>
      <w:b/>
      <w:snapToGrid w:val="0"/>
      <w:sz w:val="24"/>
      <w:szCs w:val="20"/>
    </w:rPr>
  </w:style>
  <w:style w:type="character" w:styleId="Hyperlink">
    <w:name w:val="Hyperlink"/>
    <w:basedOn w:val="DefaultParagraphFont"/>
    <w:rsid w:val="003E2C48"/>
    <w:rPr>
      <w:color w:val="0000FF"/>
      <w:u w:val="single"/>
    </w:rPr>
  </w:style>
  <w:style w:type="paragraph" w:customStyle="1" w:styleId="DefinitionTerm">
    <w:name w:val="Definition Term"/>
    <w:basedOn w:val="Normal"/>
    <w:next w:val="Normal"/>
    <w:rsid w:val="003E2C48"/>
    <w:pPr>
      <w:widowControl w:val="0"/>
    </w:pPr>
    <w:rPr>
      <w:rFonts w:ascii="Times New Roman" w:hAnsi="Times New Roman"/>
      <w:snapToGrid w:val="0"/>
      <w:szCs w:val="20"/>
      <w:lang w:eastAsia="en-US"/>
    </w:rPr>
  </w:style>
  <w:style w:type="paragraph" w:customStyle="1" w:styleId="Address">
    <w:name w:val="Address"/>
    <w:basedOn w:val="Normal"/>
    <w:next w:val="Normal"/>
    <w:rsid w:val="003E2C48"/>
    <w:pPr>
      <w:widowControl w:val="0"/>
    </w:pPr>
    <w:rPr>
      <w:rFonts w:ascii="Times New Roman" w:hAnsi="Times New Roman"/>
      <w:i/>
      <w:snapToGrid w:val="0"/>
      <w:szCs w:val="20"/>
      <w:lang w:eastAsia="en-US"/>
    </w:rPr>
  </w:style>
  <w:style w:type="paragraph" w:styleId="BodyText">
    <w:name w:val="Body Text"/>
    <w:basedOn w:val="Normal"/>
    <w:link w:val="BodyTextChar"/>
    <w:rsid w:val="003E2C48"/>
    <w:rPr>
      <w:i/>
      <w:sz w:val="20"/>
      <w:szCs w:val="20"/>
    </w:rPr>
  </w:style>
  <w:style w:type="character" w:customStyle="1" w:styleId="BodyTextChar">
    <w:name w:val="Body Text Char"/>
    <w:basedOn w:val="DefaultParagraphFont"/>
    <w:link w:val="BodyText"/>
    <w:rsid w:val="003E2C48"/>
    <w:rPr>
      <w:rFonts w:ascii="Verdana" w:eastAsia="Times New Roman" w:hAnsi="Verdana" w:cs="Times New Roman"/>
      <w:i/>
      <w:sz w:val="20"/>
      <w:szCs w:val="20"/>
      <w:lang w:eastAsia="en-GB"/>
    </w:rPr>
  </w:style>
  <w:style w:type="paragraph" w:styleId="ListParagraph">
    <w:name w:val="List Paragraph"/>
    <w:basedOn w:val="Normal"/>
    <w:uiPriority w:val="34"/>
    <w:qFormat/>
    <w:rsid w:val="003E2C48"/>
    <w:pPr>
      <w:spacing w:after="200" w:line="276" w:lineRule="auto"/>
      <w:ind w:left="720"/>
      <w:contextualSpacing/>
    </w:pPr>
    <w:rPr>
      <w:rFonts w:eastAsia="Microsoft YaHei"/>
      <w:sz w:val="20"/>
      <w:szCs w:val="22"/>
      <w:lang w:eastAsia="zh-CN"/>
    </w:rPr>
  </w:style>
  <w:style w:type="paragraph" w:styleId="BalloonText">
    <w:name w:val="Balloon Text"/>
    <w:basedOn w:val="Normal"/>
    <w:link w:val="BalloonTextChar"/>
    <w:uiPriority w:val="99"/>
    <w:semiHidden/>
    <w:unhideWhenUsed/>
    <w:rsid w:val="003E2C48"/>
    <w:rPr>
      <w:rFonts w:ascii="Tahoma" w:hAnsi="Tahoma" w:cs="Tahoma"/>
      <w:sz w:val="16"/>
      <w:szCs w:val="16"/>
    </w:rPr>
  </w:style>
  <w:style w:type="character" w:customStyle="1" w:styleId="BalloonTextChar">
    <w:name w:val="Balloon Text Char"/>
    <w:basedOn w:val="DefaultParagraphFont"/>
    <w:link w:val="BalloonText"/>
    <w:uiPriority w:val="99"/>
    <w:semiHidden/>
    <w:rsid w:val="003E2C48"/>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ttingham.ac.uk/careers" TargetMode="External"/><Relationship Id="rId13" Type="http://schemas.openxmlformats.org/officeDocument/2006/relationships/hyperlink" Target="http://www.nottingham.ac.uk/careers/about/yourviewscount.aspx" TargetMode="External"/><Relationship Id="rId3" Type="http://schemas.microsoft.com/office/2007/relationships/stylesWithEffects" Target="stylesWithEffects.xml"/><Relationship Id="rId7" Type="http://schemas.openxmlformats.org/officeDocument/2006/relationships/hyperlink" Target="mailto:careers-team@nottingham.ac.uk" TargetMode="External"/><Relationship Id="rId12" Type="http://schemas.openxmlformats.org/officeDocument/2006/relationships/hyperlink" Target="http://nottingham.ac.uk/career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ailto:EmployerServices@nottingham.ac.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areers-team@nottingham.ac.ukc" TargetMode="External"/><Relationship Id="rId4" Type="http://schemas.openxmlformats.org/officeDocument/2006/relationships/settings" Target="settings.xml"/><Relationship Id="rId9" Type="http://schemas.openxmlformats.org/officeDocument/2006/relationships/hyperlink" Target="http://www.nottingham.ac.uk/careers" TargetMode="External"/><Relationship Id="rId14" Type="http://schemas.openxmlformats.org/officeDocument/2006/relationships/hyperlink" Target="http://www.nottingham.ac.uk/quality-manual/appeals/complaint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933</Words>
  <Characters>5319</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6240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Charman Paul</dc:creator>
  <cp:lastModifiedBy>Chris Bexton</cp:lastModifiedBy>
  <cp:revision>2</cp:revision>
  <dcterms:created xsi:type="dcterms:W3CDTF">2014-11-19T16:24:00Z</dcterms:created>
  <dcterms:modified xsi:type="dcterms:W3CDTF">2014-11-20T11:03:05Z</dcterms:modified>
  <dc:title>Statement-of-Entitlement-2014</dc:title>
  <cp:keywords>
  </cp:keywords>
  <dc:subject>
  </dc:subject>
</cp:coreProperties>
</file>