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81" w:rsidRPr="00E83B55" w:rsidRDefault="00A96DE0">
      <w:pPr>
        <w:rPr>
          <w:rFonts w:ascii="Verdana" w:hAnsi="Verdana"/>
          <w:b/>
          <w:sz w:val="28"/>
          <w:szCs w:val="28"/>
        </w:rPr>
      </w:pPr>
      <w:bookmarkStart w:id="0" w:name="_GoBack"/>
      <w:bookmarkEnd w:id="0"/>
      <w:r w:rsidRPr="00E83B55">
        <w:rPr>
          <w:rFonts w:ascii="Verdana" w:hAnsi="Verdana"/>
          <w:b/>
          <w:sz w:val="28"/>
          <w:szCs w:val="28"/>
        </w:rPr>
        <w:t>Interlibrary Loans</w:t>
      </w:r>
      <w:r w:rsidR="00E83B55">
        <w:rPr>
          <w:rFonts w:ascii="Verdana" w:hAnsi="Verdana"/>
          <w:b/>
          <w:sz w:val="28"/>
          <w:szCs w:val="28"/>
        </w:rPr>
        <w:t xml:space="preserve"> Podcast</w:t>
      </w:r>
    </w:p>
    <w:p w:rsidR="00A96DE0" w:rsidRPr="00E83B55" w:rsidRDefault="00A96DE0">
      <w:pPr>
        <w:rPr>
          <w:rFonts w:ascii="Verdana" w:hAnsi="Verdana"/>
          <w:b/>
          <w:sz w:val="24"/>
          <w:szCs w:val="24"/>
        </w:rPr>
      </w:pPr>
      <w:r w:rsidRPr="00E83B55">
        <w:rPr>
          <w:rFonts w:ascii="Verdana" w:hAnsi="Verdana"/>
          <w:b/>
          <w:sz w:val="24"/>
          <w:szCs w:val="24"/>
        </w:rPr>
        <w:t>Slide 1 - introduction</w:t>
      </w:r>
    </w:p>
    <w:p w:rsidR="00D708DE" w:rsidRPr="00E83B55" w:rsidRDefault="00443EA0">
      <w:pPr>
        <w:rPr>
          <w:rFonts w:ascii="Verdana" w:hAnsi="Verdana"/>
          <w:sz w:val="24"/>
          <w:szCs w:val="24"/>
          <w:lang w:val="en"/>
        </w:rPr>
      </w:pPr>
      <w:r w:rsidRPr="00E83B55">
        <w:rPr>
          <w:rFonts w:ascii="Verdana" w:hAnsi="Verdana"/>
          <w:sz w:val="24"/>
          <w:szCs w:val="24"/>
          <w:lang w:val="en"/>
        </w:rPr>
        <w:t xml:space="preserve">The interlibrary loans service </w:t>
      </w:r>
      <w:r w:rsidR="00054FF8" w:rsidRPr="00E83B55">
        <w:rPr>
          <w:rFonts w:ascii="Verdana" w:hAnsi="Verdana"/>
          <w:sz w:val="24"/>
          <w:szCs w:val="24"/>
          <w:lang w:val="en"/>
        </w:rPr>
        <w:t xml:space="preserve">allows you to request </w:t>
      </w:r>
      <w:r w:rsidRPr="00E83B55">
        <w:rPr>
          <w:rFonts w:ascii="Verdana" w:hAnsi="Verdana"/>
          <w:sz w:val="24"/>
          <w:szCs w:val="24"/>
          <w:lang w:val="en"/>
        </w:rPr>
        <w:t>items that you need for your academic studies </w:t>
      </w:r>
      <w:r w:rsidR="00054FF8" w:rsidRPr="00E83B55">
        <w:rPr>
          <w:rFonts w:ascii="Verdana" w:hAnsi="Verdana"/>
          <w:sz w:val="24"/>
          <w:szCs w:val="24"/>
          <w:lang w:val="en"/>
        </w:rPr>
        <w:t>that</w:t>
      </w:r>
      <w:r w:rsidRPr="00E83B55">
        <w:rPr>
          <w:rFonts w:ascii="Verdana" w:hAnsi="Verdana"/>
          <w:sz w:val="24"/>
          <w:szCs w:val="24"/>
          <w:lang w:val="en"/>
        </w:rPr>
        <w:t xml:space="preserve"> are not in our stock.</w:t>
      </w:r>
    </w:p>
    <w:p w:rsidR="007E0FFC" w:rsidRPr="00E83B55" w:rsidRDefault="00A96DE0" w:rsidP="007E0FFC">
      <w:pPr>
        <w:rPr>
          <w:rFonts w:ascii="Verdana" w:hAnsi="Verdana"/>
          <w:sz w:val="24"/>
          <w:szCs w:val="24"/>
          <w:lang w:val="en"/>
        </w:rPr>
      </w:pPr>
      <w:r w:rsidRPr="00E83B55">
        <w:rPr>
          <w:rFonts w:ascii="Verdana" w:hAnsi="Verdana"/>
          <w:b/>
          <w:sz w:val="24"/>
          <w:szCs w:val="24"/>
          <w:lang w:val="en"/>
        </w:rPr>
        <w:t xml:space="preserve">Slide 2 - </w:t>
      </w:r>
      <w:r w:rsidR="00246A92" w:rsidRPr="00E83B55">
        <w:rPr>
          <w:rFonts w:ascii="Verdana" w:hAnsi="Verdana"/>
          <w:b/>
          <w:sz w:val="24"/>
          <w:szCs w:val="24"/>
          <w:lang w:val="en"/>
        </w:rPr>
        <w:t>Allocations and c</w:t>
      </w:r>
      <w:r w:rsidR="001D49BA" w:rsidRPr="00E83B55">
        <w:rPr>
          <w:rFonts w:ascii="Verdana" w:hAnsi="Verdana"/>
          <w:b/>
          <w:sz w:val="24"/>
          <w:szCs w:val="24"/>
          <w:lang w:val="en"/>
        </w:rPr>
        <w:t xml:space="preserve">harges </w:t>
      </w:r>
    </w:p>
    <w:p w:rsidR="00054FF8" w:rsidRPr="00E83B55" w:rsidRDefault="00054FF8">
      <w:pPr>
        <w:rPr>
          <w:rFonts w:ascii="Verdana" w:hAnsi="Verdana"/>
          <w:sz w:val="24"/>
          <w:szCs w:val="24"/>
          <w:lang w:val="en"/>
        </w:rPr>
      </w:pPr>
      <w:r w:rsidRPr="00E83B55">
        <w:rPr>
          <w:rFonts w:ascii="Verdana" w:hAnsi="Verdana"/>
          <w:sz w:val="24"/>
          <w:szCs w:val="24"/>
          <w:lang w:val="en"/>
        </w:rPr>
        <w:t>Each registered member has a quota of requests per academic year</w:t>
      </w:r>
      <w:r w:rsidR="00246A92" w:rsidRPr="00E83B55">
        <w:rPr>
          <w:rFonts w:ascii="Verdana" w:hAnsi="Verdana"/>
          <w:sz w:val="24"/>
          <w:szCs w:val="24"/>
          <w:lang w:val="en"/>
        </w:rPr>
        <w:t xml:space="preserve">. </w:t>
      </w:r>
      <w:r w:rsidR="00F01BCA" w:rsidRPr="00E83B55">
        <w:rPr>
          <w:rFonts w:ascii="Verdana" w:hAnsi="Verdana"/>
          <w:sz w:val="24"/>
          <w:szCs w:val="24"/>
          <w:lang w:val="en"/>
        </w:rPr>
        <w:t xml:space="preserve"> </w:t>
      </w:r>
      <w:r w:rsidR="00E83B55">
        <w:rPr>
          <w:rFonts w:ascii="Verdana" w:hAnsi="Verdana"/>
          <w:sz w:val="24"/>
          <w:szCs w:val="24"/>
          <w:lang w:val="en"/>
        </w:rPr>
        <w:t xml:space="preserve">For instance, </w:t>
      </w:r>
      <w:r w:rsidR="00246A92" w:rsidRPr="00E83B55">
        <w:rPr>
          <w:rFonts w:ascii="Verdana" w:hAnsi="Verdana"/>
          <w:sz w:val="24"/>
          <w:szCs w:val="24"/>
          <w:lang w:val="en"/>
        </w:rPr>
        <w:t>a</w:t>
      </w:r>
      <w:r w:rsidRPr="00E83B55">
        <w:rPr>
          <w:rFonts w:ascii="Verdana" w:hAnsi="Verdana"/>
          <w:sz w:val="24"/>
          <w:szCs w:val="24"/>
          <w:lang w:val="en"/>
        </w:rPr>
        <w:t xml:space="preserve">cademic staff </w:t>
      </w:r>
      <w:r w:rsidR="00114198" w:rsidRPr="00E83B55">
        <w:rPr>
          <w:rFonts w:ascii="Verdana" w:hAnsi="Verdana"/>
          <w:sz w:val="24"/>
          <w:szCs w:val="24"/>
          <w:lang w:val="en"/>
        </w:rPr>
        <w:t xml:space="preserve">and research postgraduates </w:t>
      </w:r>
      <w:r w:rsidRPr="00E83B55">
        <w:rPr>
          <w:rFonts w:ascii="Verdana" w:hAnsi="Verdana"/>
          <w:sz w:val="24"/>
          <w:szCs w:val="24"/>
          <w:lang w:val="en"/>
        </w:rPr>
        <w:t xml:space="preserve">get 40 requests per year  </w:t>
      </w:r>
    </w:p>
    <w:p w:rsidR="00682A84" w:rsidRPr="00E83B55" w:rsidRDefault="00246A92" w:rsidP="00355ED8">
      <w:pPr>
        <w:rPr>
          <w:rFonts w:ascii="Verdana" w:hAnsi="Verdana"/>
          <w:sz w:val="24"/>
          <w:szCs w:val="24"/>
        </w:rPr>
      </w:pPr>
      <w:r w:rsidRPr="00E83B55">
        <w:rPr>
          <w:rFonts w:ascii="Verdana" w:hAnsi="Verdana"/>
          <w:sz w:val="24"/>
          <w:szCs w:val="24"/>
        </w:rPr>
        <w:t>There are special a</w:t>
      </w:r>
      <w:r w:rsidR="001D49BA" w:rsidRPr="00E83B55">
        <w:rPr>
          <w:rFonts w:ascii="Verdana" w:hAnsi="Verdana"/>
          <w:sz w:val="24"/>
          <w:szCs w:val="24"/>
        </w:rPr>
        <w:t>rrangements for undergraduates</w:t>
      </w:r>
      <w:r w:rsidRPr="00E83B55">
        <w:rPr>
          <w:rFonts w:ascii="Verdana" w:hAnsi="Verdana"/>
          <w:sz w:val="24"/>
          <w:szCs w:val="24"/>
        </w:rPr>
        <w:t>, who</w:t>
      </w:r>
      <w:r w:rsidRPr="00E83B55">
        <w:rPr>
          <w:rFonts w:ascii="Verdana" w:hAnsi="Verdana"/>
          <w:b/>
          <w:sz w:val="24"/>
          <w:szCs w:val="24"/>
        </w:rPr>
        <w:t xml:space="preserve"> </w:t>
      </w:r>
      <w:r w:rsidR="00054FF8" w:rsidRPr="00E83B55">
        <w:rPr>
          <w:rFonts w:ascii="Verdana" w:hAnsi="Verdana"/>
          <w:sz w:val="24"/>
          <w:szCs w:val="24"/>
        </w:rPr>
        <w:t xml:space="preserve">require authorisation from academic staff before they can make </w:t>
      </w:r>
      <w:r w:rsidR="00114198" w:rsidRPr="00E83B55">
        <w:rPr>
          <w:rFonts w:ascii="Verdana" w:hAnsi="Verdana"/>
          <w:sz w:val="24"/>
          <w:szCs w:val="24"/>
        </w:rPr>
        <w:t>inter</w:t>
      </w:r>
      <w:r w:rsidR="00E83B55">
        <w:rPr>
          <w:rFonts w:ascii="Verdana" w:hAnsi="Verdana"/>
          <w:sz w:val="24"/>
          <w:szCs w:val="24"/>
        </w:rPr>
        <w:t>library l</w:t>
      </w:r>
      <w:r w:rsidR="00054FF8" w:rsidRPr="00E83B55">
        <w:rPr>
          <w:rFonts w:ascii="Verdana" w:hAnsi="Verdana"/>
          <w:sz w:val="24"/>
          <w:szCs w:val="24"/>
        </w:rPr>
        <w:t xml:space="preserve">oan requests. </w:t>
      </w:r>
    </w:p>
    <w:p w:rsidR="00682A84" w:rsidRPr="00E83B55" w:rsidRDefault="00682A84" w:rsidP="00355ED8">
      <w:pPr>
        <w:rPr>
          <w:rFonts w:ascii="Verdana" w:hAnsi="Verdana"/>
          <w:b/>
          <w:sz w:val="24"/>
          <w:szCs w:val="24"/>
        </w:rPr>
      </w:pPr>
      <w:r w:rsidRPr="00E83B55">
        <w:rPr>
          <w:rFonts w:ascii="Verdana" w:hAnsi="Verdana"/>
          <w:b/>
          <w:sz w:val="24"/>
          <w:szCs w:val="24"/>
        </w:rPr>
        <w:t>Slide 3 - Undergraduate authorisation form</w:t>
      </w:r>
    </w:p>
    <w:p w:rsidR="0020189D" w:rsidRPr="00E83B55" w:rsidRDefault="00246A92" w:rsidP="00E83B55">
      <w:pPr>
        <w:spacing w:after="0"/>
        <w:rPr>
          <w:rFonts w:ascii="Verdana" w:hAnsi="Verdana"/>
          <w:sz w:val="24"/>
          <w:szCs w:val="24"/>
        </w:rPr>
      </w:pPr>
      <w:r w:rsidRPr="00E83B55">
        <w:rPr>
          <w:rFonts w:ascii="Verdana" w:hAnsi="Verdana"/>
          <w:sz w:val="24"/>
          <w:szCs w:val="24"/>
        </w:rPr>
        <w:t>Forms</w:t>
      </w:r>
      <w:r w:rsidR="00054FF8" w:rsidRPr="00E83B55">
        <w:rPr>
          <w:rFonts w:ascii="Verdana" w:hAnsi="Verdana"/>
          <w:sz w:val="24"/>
          <w:szCs w:val="24"/>
        </w:rPr>
        <w:t xml:space="preserve"> are a</w:t>
      </w:r>
      <w:r w:rsidR="00114198" w:rsidRPr="00E83B55">
        <w:rPr>
          <w:rFonts w:ascii="Verdana" w:hAnsi="Verdana"/>
          <w:sz w:val="24"/>
          <w:szCs w:val="24"/>
        </w:rPr>
        <w:t>vailable for this purpose from lending d</w:t>
      </w:r>
      <w:r w:rsidR="00054FF8" w:rsidRPr="00E83B55">
        <w:rPr>
          <w:rFonts w:ascii="Verdana" w:hAnsi="Verdana"/>
          <w:sz w:val="24"/>
          <w:szCs w:val="24"/>
        </w:rPr>
        <w:t xml:space="preserve">esks and via the library website. </w:t>
      </w:r>
    </w:p>
    <w:p w:rsidR="00054FF8" w:rsidRPr="00E83B55" w:rsidRDefault="00AF3D13" w:rsidP="00054FF8">
      <w:pPr>
        <w:pStyle w:val="NormalWeb"/>
        <w:rPr>
          <w:rFonts w:ascii="Verdana" w:hAnsi="Verdana"/>
          <w:sz w:val="24"/>
          <w:szCs w:val="24"/>
        </w:rPr>
      </w:pPr>
      <w:r w:rsidRPr="00E83B55">
        <w:rPr>
          <w:rFonts w:ascii="Verdana" w:hAnsi="Verdana"/>
          <w:sz w:val="24"/>
          <w:szCs w:val="24"/>
        </w:rPr>
        <w:t>Completed</w:t>
      </w:r>
      <w:r w:rsidR="00054FF8" w:rsidRPr="00E83B55">
        <w:rPr>
          <w:rFonts w:ascii="Verdana" w:hAnsi="Verdana"/>
          <w:sz w:val="24"/>
          <w:szCs w:val="24"/>
        </w:rPr>
        <w:t xml:space="preserve"> forms </w:t>
      </w:r>
      <w:r w:rsidRPr="00E83B55">
        <w:rPr>
          <w:rFonts w:ascii="Verdana" w:hAnsi="Verdana"/>
          <w:sz w:val="24"/>
          <w:szCs w:val="24"/>
        </w:rPr>
        <w:t>should be returned</w:t>
      </w:r>
      <w:r w:rsidR="00054FF8" w:rsidRPr="00E83B55">
        <w:rPr>
          <w:rFonts w:ascii="Verdana" w:hAnsi="Verdana"/>
          <w:sz w:val="24"/>
          <w:szCs w:val="24"/>
        </w:rPr>
        <w:t xml:space="preserve"> to the lending desk in any library.</w:t>
      </w:r>
    </w:p>
    <w:p w:rsidR="00682A84" w:rsidRPr="00E83B55" w:rsidRDefault="00682A84" w:rsidP="00246A92">
      <w:pPr>
        <w:rPr>
          <w:rFonts w:ascii="Verdana" w:hAnsi="Verdana"/>
          <w:b/>
          <w:sz w:val="24"/>
          <w:szCs w:val="24"/>
          <w:lang w:val="en"/>
        </w:rPr>
      </w:pPr>
      <w:r w:rsidRPr="00E83B55">
        <w:rPr>
          <w:rFonts w:ascii="Verdana" w:hAnsi="Verdana"/>
          <w:b/>
          <w:sz w:val="24"/>
          <w:szCs w:val="24"/>
          <w:lang w:val="en"/>
        </w:rPr>
        <w:t>Slide 3 - Charges</w:t>
      </w:r>
    </w:p>
    <w:p w:rsidR="00355ED8" w:rsidRPr="00E83B55" w:rsidRDefault="001D4CBB" w:rsidP="00246A92">
      <w:pPr>
        <w:rPr>
          <w:rFonts w:ascii="Verdana" w:hAnsi="Verdana"/>
          <w:sz w:val="24"/>
          <w:szCs w:val="24"/>
          <w:lang w:val="en"/>
        </w:rPr>
      </w:pPr>
      <w:r w:rsidRPr="00E83B55">
        <w:rPr>
          <w:rFonts w:ascii="Verdana" w:hAnsi="Verdana"/>
          <w:sz w:val="24"/>
          <w:szCs w:val="24"/>
          <w:lang w:val="en"/>
        </w:rPr>
        <w:t>Requests for all customers are</w:t>
      </w:r>
      <w:r w:rsidR="00246A92" w:rsidRPr="00E83B55">
        <w:rPr>
          <w:rFonts w:ascii="Verdana" w:hAnsi="Verdana"/>
          <w:sz w:val="24"/>
          <w:szCs w:val="24"/>
          <w:lang w:val="en"/>
        </w:rPr>
        <w:t xml:space="preserve"> charged at the </w:t>
      </w:r>
      <w:r w:rsidR="007A0C1B">
        <w:rPr>
          <w:rFonts w:ascii="Verdana" w:hAnsi="Verdana"/>
          <w:sz w:val="24"/>
          <w:szCs w:val="24"/>
          <w:lang w:val="en"/>
        </w:rPr>
        <w:t>subsidiz</w:t>
      </w:r>
      <w:r w:rsidR="007A0C1B" w:rsidRPr="00E83B55">
        <w:rPr>
          <w:rFonts w:ascii="Verdana" w:hAnsi="Verdana"/>
          <w:sz w:val="24"/>
          <w:szCs w:val="24"/>
          <w:lang w:val="en"/>
        </w:rPr>
        <w:t>ed</w:t>
      </w:r>
      <w:r w:rsidR="00246A92" w:rsidRPr="00E83B55">
        <w:rPr>
          <w:rFonts w:ascii="Verdana" w:hAnsi="Verdana"/>
          <w:sz w:val="24"/>
          <w:szCs w:val="24"/>
          <w:lang w:val="en"/>
        </w:rPr>
        <w:t xml:space="preserve"> rate of £1 each.  </w:t>
      </w:r>
    </w:p>
    <w:p w:rsidR="00246A92" w:rsidRPr="00E83B55" w:rsidRDefault="00246A92" w:rsidP="00246A92">
      <w:pPr>
        <w:rPr>
          <w:rFonts w:ascii="Verdana" w:hAnsi="Verdana"/>
          <w:sz w:val="24"/>
          <w:szCs w:val="24"/>
          <w:lang w:val="en"/>
        </w:rPr>
      </w:pPr>
      <w:r w:rsidRPr="00E83B55">
        <w:rPr>
          <w:rFonts w:ascii="Verdana" w:hAnsi="Verdana"/>
          <w:sz w:val="24"/>
          <w:szCs w:val="24"/>
          <w:lang w:val="en"/>
        </w:rPr>
        <w:t>The Library currently pays over £12 for each loan and nearly £8 for each photocopy –</w:t>
      </w:r>
      <w:r w:rsidR="00E83B55">
        <w:rPr>
          <w:rFonts w:ascii="Verdana" w:hAnsi="Verdana"/>
          <w:sz w:val="24"/>
          <w:szCs w:val="24"/>
          <w:lang w:val="en"/>
        </w:rPr>
        <w:t xml:space="preserve"> </w:t>
      </w:r>
      <w:r w:rsidRPr="00E83B55">
        <w:rPr>
          <w:rFonts w:ascii="Verdana" w:hAnsi="Verdana"/>
          <w:sz w:val="24"/>
          <w:szCs w:val="24"/>
          <w:lang w:val="en"/>
        </w:rPr>
        <w:t xml:space="preserve">these are the 2013/14  rates.  </w:t>
      </w:r>
    </w:p>
    <w:p w:rsidR="00E56946" w:rsidRPr="00E83B55" w:rsidRDefault="00E56946" w:rsidP="00377C25">
      <w:pPr>
        <w:pStyle w:val="NormalWeb"/>
        <w:rPr>
          <w:rFonts w:ascii="Verdana" w:hAnsi="Verdana"/>
          <w:b/>
          <w:sz w:val="24"/>
          <w:szCs w:val="24"/>
          <w:lang w:val="en"/>
        </w:rPr>
      </w:pPr>
      <w:r w:rsidRPr="00E83B55">
        <w:rPr>
          <w:rFonts w:ascii="Verdana" w:hAnsi="Verdana"/>
          <w:b/>
          <w:sz w:val="24"/>
          <w:szCs w:val="24"/>
          <w:lang w:val="en"/>
        </w:rPr>
        <w:t>Slide 4 – Interlibrary Loan vouchers</w:t>
      </w:r>
    </w:p>
    <w:p w:rsidR="00355ED8" w:rsidRPr="00E83B55" w:rsidRDefault="00246A92" w:rsidP="00377C25">
      <w:pPr>
        <w:pStyle w:val="NormalWeb"/>
        <w:rPr>
          <w:rFonts w:ascii="Verdana" w:hAnsi="Verdana"/>
          <w:sz w:val="24"/>
          <w:szCs w:val="24"/>
          <w:lang w:val="en"/>
        </w:rPr>
      </w:pPr>
      <w:r w:rsidRPr="00E83B55">
        <w:rPr>
          <w:rFonts w:ascii="Verdana" w:hAnsi="Verdana"/>
          <w:sz w:val="24"/>
          <w:szCs w:val="24"/>
          <w:lang w:val="en"/>
        </w:rPr>
        <w:t xml:space="preserve">Ask your department about interlibrary loan vouchers to cover the cost of your requests. </w:t>
      </w:r>
    </w:p>
    <w:p w:rsidR="00355ED8" w:rsidRPr="00E83B55" w:rsidRDefault="00E56946" w:rsidP="00054FF8">
      <w:pPr>
        <w:rPr>
          <w:rFonts w:ascii="Verdana" w:hAnsi="Verdana"/>
          <w:b/>
          <w:sz w:val="24"/>
          <w:szCs w:val="24"/>
        </w:rPr>
      </w:pPr>
      <w:r w:rsidRPr="00E83B55">
        <w:rPr>
          <w:rFonts w:ascii="Verdana" w:hAnsi="Verdana"/>
          <w:b/>
          <w:sz w:val="24"/>
          <w:szCs w:val="24"/>
        </w:rPr>
        <w:t>Slide 5 – Making a request</w:t>
      </w:r>
    </w:p>
    <w:p w:rsidR="004724A6" w:rsidRPr="00E83B55" w:rsidRDefault="00443EA0" w:rsidP="00054FF8">
      <w:pPr>
        <w:rPr>
          <w:rFonts w:ascii="Verdana" w:hAnsi="Verdana"/>
          <w:sz w:val="24"/>
          <w:szCs w:val="24"/>
        </w:rPr>
      </w:pPr>
      <w:r w:rsidRPr="00E83B55">
        <w:rPr>
          <w:rFonts w:ascii="Verdana" w:hAnsi="Verdana"/>
          <w:sz w:val="24"/>
          <w:szCs w:val="24"/>
        </w:rPr>
        <w:t xml:space="preserve">To make a request, go to </w:t>
      </w:r>
      <w:r w:rsidR="004724A6" w:rsidRPr="00E83B55">
        <w:rPr>
          <w:rFonts w:ascii="Verdana" w:hAnsi="Verdana"/>
          <w:sz w:val="24"/>
          <w:szCs w:val="24"/>
        </w:rPr>
        <w:t xml:space="preserve">UNLOC </w:t>
      </w:r>
      <w:r w:rsidR="00246A92" w:rsidRPr="00E83B55">
        <w:rPr>
          <w:rFonts w:ascii="Verdana" w:hAnsi="Verdana"/>
          <w:sz w:val="24"/>
          <w:szCs w:val="24"/>
        </w:rPr>
        <w:t xml:space="preserve">– the </w:t>
      </w:r>
      <w:r w:rsidR="007E0FFC" w:rsidRPr="00E83B55">
        <w:rPr>
          <w:rFonts w:ascii="Verdana" w:hAnsi="Verdana"/>
          <w:sz w:val="24"/>
          <w:szCs w:val="24"/>
        </w:rPr>
        <w:t>l</w:t>
      </w:r>
      <w:r w:rsidR="00246A92" w:rsidRPr="00E83B55">
        <w:rPr>
          <w:rFonts w:ascii="Verdana" w:hAnsi="Verdana"/>
          <w:sz w:val="24"/>
          <w:szCs w:val="24"/>
        </w:rPr>
        <w:t xml:space="preserve">ibrary online catalogue - </w:t>
      </w:r>
      <w:r w:rsidR="004724A6" w:rsidRPr="00E83B55">
        <w:rPr>
          <w:rFonts w:ascii="Verdana" w:hAnsi="Verdana"/>
          <w:sz w:val="24"/>
          <w:szCs w:val="24"/>
        </w:rPr>
        <w:t>and select the ILL option from the menu bar at the top of the screen</w:t>
      </w:r>
    </w:p>
    <w:p w:rsidR="00054542" w:rsidRPr="00E83B55" w:rsidRDefault="00E56946" w:rsidP="00054FF8">
      <w:pPr>
        <w:rPr>
          <w:rFonts w:ascii="Verdana" w:hAnsi="Verdana"/>
          <w:b/>
          <w:sz w:val="24"/>
          <w:szCs w:val="24"/>
        </w:rPr>
      </w:pPr>
      <w:r w:rsidRPr="00E83B55">
        <w:rPr>
          <w:rFonts w:ascii="Verdana" w:hAnsi="Verdana"/>
          <w:b/>
          <w:noProof/>
          <w:sz w:val="24"/>
          <w:szCs w:val="24"/>
          <w:lang w:eastAsia="en-GB"/>
        </w:rPr>
        <w:t>Slide 6 – Login to UNLOC</w:t>
      </w:r>
    </w:p>
    <w:p w:rsidR="004724A6" w:rsidRPr="00E83B55" w:rsidRDefault="0012661F">
      <w:pPr>
        <w:rPr>
          <w:rFonts w:ascii="Verdana" w:hAnsi="Verdana"/>
          <w:sz w:val="24"/>
          <w:szCs w:val="24"/>
        </w:rPr>
      </w:pPr>
      <w:r w:rsidRPr="00E83B55">
        <w:rPr>
          <w:rFonts w:ascii="Verdana" w:hAnsi="Verdana"/>
          <w:sz w:val="24"/>
          <w:szCs w:val="24"/>
        </w:rPr>
        <w:t>Then, l</w:t>
      </w:r>
      <w:r w:rsidR="004724A6" w:rsidRPr="00E83B55">
        <w:rPr>
          <w:rFonts w:ascii="Verdana" w:hAnsi="Verdana"/>
          <w:sz w:val="24"/>
          <w:szCs w:val="24"/>
        </w:rPr>
        <w:t>ogin using your library card number and PIN</w:t>
      </w:r>
    </w:p>
    <w:p w:rsidR="00246A92" w:rsidRPr="00E83B55" w:rsidRDefault="00E56946">
      <w:pPr>
        <w:rPr>
          <w:rFonts w:ascii="Verdana" w:hAnsi="Verdana"/>
          <w:b/>
          <w:sz w:val="24"/>
          <w:szCs w:val="24"/>
        </w:rPr>
      </w:pPr>
      <w:r w:rsidRPr="00E83B55">
        <w:rPr>
          <w:rFonts w:ascii="Verdana" w:hAnsi="Verdana"/>
          <w:b/>
          <w:sz w:val="24"/>
          <w:szCs w:val="24"/>
        </w:rPr>
        <w:t>Slide 7 – Interlibrary Loan request screen</w:t>
      </w:r>
    </w:p>
    <w:p w:rsidR="004724A6" w:rsidRPr="00E83B55" w:rsidRDefault="004724A6">
      <w:pPr>
        <w:rPr>
          <w:rFonts w:ascii="Verdana" w:hAnsi="Verdana"/>
          <w:sz w:val="24"/>
          <w:szCs w:val="24"/>
        </w:rPr>
      </w:pPr>
      <w:r w:rsidRPr="00E83B55">
        <w:rPr>
          <w:rFonts w:ascii="Verdana" w:hAnsi="Verdana"/>
          <w:sz w:val="24"/>
          <w:szCs w:val="24"/>
        </w:rPr>
        <w:t>The interlibrary loan request screen options will be displayed. Please make sure you select the relevant screen according to the material you are requesting. If you use the wrong screen this may cause delays in supplying the item</w:t>
      </w:r>
      <w:r w:rsidR="00054542" w:rsidRPr="00E83B55">
        <w:rPr>
          <w:rFonts w:ascii="Verdana" w:hAnsi="Verdana"/>
          <w:sz w:val="24"/>
          <w:szCs w:val="24"/>
        </w:rPr>
        <w:t xml:space="preserve">. </w:t>
      </w:r>
    </w:p>
    <w:p w:rsidR="00246A92" w:rsidRPr="00E83B55" w:rsidRDefault="00246A92">
      <w:pPr>
        <w:rPr>
          <w:rFonts w:ascii="Verdana" w:hAnsi="Verdana"/>
          <w:sz w:val="24"/>
          <w:szCs w:val="24"/>
        </w:rPr>
      </w:pPr>
      <w:r w:rsidRPr="00E83B55">
        <w:rPr>
          <w:rFonts w:ascii="Verdana" w:hAnsi="Verdana"/>
          <w:sz w:val="24"/>
          <w:szCs w:val="24"/>
        </w:rPr>
        <w:lastRenderedPageBreak/>
        <w:t xml:space="preserve">This is a request for a journal article. </w:t>
      </w:r>
    </w:p>
    <w:p w:rsidR="00443EA0" w:rsidRPr="00E83B55" w:rsidRDefault="00E56946">
      <w:pPr>
        <w:rPr>
          <w:rFonts w:ascii="Verdana" w:hAnsi="Verdana"/>
          <w:b/>
          <w:noProof/>
          <w:sz w:val="24"/>
          <w:szCs w:val="24"/>
          <w:lang w:eastAsia="en-GB"/>
        </w:rPr>
      </w:pPr>
      <w:r w:rsidRPr="00E83B55">
        <w:rPr>
          <w:rFonts w:ascii="Verdana" w:hAnsi="Verdana"/>
          <w:b/>
          <w:noProof/>
          <w:sz w:val="24"/>
          <w:szCs w:val="24"/>
          <w:lang w:eastAsia="en-GB"/>
        </w:rPr>
        <w:t>Slide 8 – Journal article request</w:t>
      </w:r>
      <w:r w:rsidR="00E83B55">
        <w:rPr>
          <w:rFonts w:ascii="Verdana" w:hAnsi="Verdana"/>
          <w:b/>
          <w:noProof/>
          <w:sz w:val="24"/>
          <w:szCs w:val="24"/>
          <w:lang w:eastAsia="en-GB"/>
        </w:rPr>
        <w:t xml:space="preserve"> details</w:t>
      </w:r>
    </w:p>
    <w:p w:rsidR="00E56946" w:rsidRPr="00E83B55" w:rsidRDefault="00E56946">
      <w:pPr>
        <w:rPr>
          <w:rFonts w:ascii="Verdana" w:hAnsi="Verdana"/>
          <w:noProof/>
          <w:sz w:val="24"/>
          <w:szCs w:val="24"/>
          <w:lang w:eastAsia="en-GB"/>
        </w:rPr>
      </w:pPr>
      <w:r w:rsidRPr="00E83B55">
        <w:rPr>
          <w:rFonts w:ascii="Verdana" w:hAnsi="Verdana"/>
          <w:noProof/>
          <w:sz w:val="24"/>
          <w:szCs w:val="24"/>
          <w:lang w:eastAsia="en-GB"/>
        </w:rPr>
        <w:t xml:space="preserve">Key in the journal title first, then fill in the source of reference field, which is where you found the reference. </w:t>
      </w:r>
    </w:p>
    <w:p w:rsidR="00E56946" w:rsidRPr="00E83B55" w:rsidRDefault="00E56946">
      <w:pPr>
        <w:rPr>
          <w:rFonts w:ascii="Verdana" w:hAnsi="Verdana"/>
          <w:noProof/>
          <w:sz w:val="24"/>
          <w:szCs w:val="24"/>
          <w:lang w:eastAsia="en-GB"/>
        </w:rPr>
      </w:pPr>
      <w:r w:rsidRPr="00E83B55">
        <w:rPr>
          <w:rFonts w:ascii="Verdana" w:hAnsi="Verdana"/>
          <w:noProof/>
          <w:sz w:val="24"/>
          <w:szCs w:val="24"/>
          <w:lang w:eastAsia="en-GB"/>
        </w:rPr>
        <w:t xml:space="preserve">Next key </w:t>
      </w:r>
      <w:r w:rsidR="00E83B55">
        <w:rPr>
          <w:rFonts w:ascii="Verdana" w:hAnsi="Verdana"/>
          <w:noProof/>
          <w:sz w:val="24"/>
          <w:szCs w:val="24"/>
          <w:lang w:eastAsia="en-GB"/>
        </w:rPr>
        <w:t>in the volum</w:t>
      </w:r>
      <w:r w:rsidRPr="00E83B55">
        <w:rPr>
          <w:rFonts w:ascii="Verdana" w:hAnsi="Verdana"/>
          <w:noProof/>
          <w:sz w:val="24"/>
          <w:szCs w:val="24"/>
          <w:lang w:eastAsia="en-GB"/>
        </w:rPr>
        <w:t>e</w:t>
      </w:r>
      <w:r w:rsidR="00E83B55">
        <w:rPr>
          <w:rFonts w:ascii="Verdana" w:hAnsi="Verdana"/>
          <w:noProof/>
          <w:sz w:val="24"/>
          <w:szCs w:val="24"/>
          <w:lang w:eastAsia="en-GB"/>
        </w:rPr>
        <w:t xml:space="preserve"> and part number if you know it</w:t>
      </w:r>
      <w:r w:rsidRPr="00E83B55">
        <w:rPr>
          <w:rFonts w:ascii="Verdana" w:hAnsi="Verdana"/>
          <w:noProof/>
          <w:sz w:val="24"/>
          <w:szCs w:val="24"/>
          <w:lang w:eastAsia="en-GB"/>
        </w:rPr>
        <w:t xml:space="preserve"> </w:t>
      </w:r>
    </w:p>
    <w:p w:rsidR="00E56946" w:rsidRPr="00E83B55" w:rsidRDefault="00E56946">
      <w:pPr>
        <w:rPr>
          <w:rFonts w:ascii="Verdana" w:hAnsi="Verdana"/>
          <w:sz w:val="24"/>
          <w:szCs w:val="24"/>
        </w:rPr>
      </w:pPr>
      <w:r w:rsidRPr="00E83B55">
        <w:rPr>
          <w:rFonts w:ascii="Verdana" w:hAnsi="Verdana"/>
          <w:noProof/>
          <w:sz w:val="24"/>
          <w:szCs w:val="24"/>
          <w:lang w:eastAsia="en-GB"/>
        </w:rPr>
        <w:t xml:space="preserve">Add the full details of the article you require, including the page numbers. </w:t>
      </w:r>
    </w:p>
    <w:p w:rsidR="001D49BA" w:rsidRPr="00E83B55" w:rsidRDefault="001D49BA" w:rsidP="001D49BA">
      <w:pPr>
        <w:rPr>
          <w:rFonts w:ascii="Verdana" w:hAnsi="Verdana"/>
          <w:sz w:val="24"/>
          <w:szCs w:val="24"/>
        </w:rPr>
      </w:pPr>
      <w:r w:rsidRPr="00E83B55">
        <w:rPr>
          <w:rFonts w:ascii="Verdana" w:hAnsi="Verdana"/>
          <w:sz w:val="24"/>
          <w:szCs w:val="24"/>
        </w:rPr>
        <w:t xml:space="preserve">The more information you give us on this form, the more likely we are to be able to trace the item and supply it promptly. </w:t>
      </w:r>
    </w:p>
    <w:p w:rsidR="00E56946" w:rsidRPr="00E83B55" w:rsidRDefault="00E56946" w:rsidP="001D49BA">
      <w:pPr>
        <w:rPr>
          <w:rFonts w:ascii="Verdana" w:hAnsi="Verdana"/>
          <w:b/>
          <w:sz w:val="24"/>
          <w:szCs w:val="24"/>
        </w:rPr>
      </w:pPr>
      <w:r w:rsidRPr="00E83B55">
        <w:rPr>
          <w:rFonts w:ascii="Verdana" w:hAnsi="Verdana"/>
          <w:b/>
          <w:sz w:val="24"/>
          <w:szCs w:val="24"/>
        </w:rPr>
        <w:t>Slide 9 –</w:t>
      </w:r>
      <w:r w:rsidR="00E83B55">
        <w:rPr>
          <w:rFonts w:ascii="Verdana" w:hAnsi="Verdana"/>
          <w:b/>
          <w:sz w:val="24"/>
          <w:szCs w:val="24"/>
        </w:rPr>
        <w:t xml:space="preserve"> The Electronic D</w:t>
      </w:r>
      <w:r w:rsidRPr="00E83B55">
        <w:rPr>
          <w:rFonts w:ascii="Verdana" w:hAnsi="Verdana"/>
          <w:b/>
          <w:sz w:val="24"/>
          <w:szCs w:val="24"/>
        </w:rPr>
        <w:t>elivery section on the request form</w:t>
      </w:r>
      <w:r w:rsidR="00206911" w:rsidRPr="00E83B55">
        <w:rPr>
          <w:rFonts w:ascii="Verdana" w:hAnsi="Verdana"/>
          <w:b/>
          <w:sz w:val="24"/>
          <w:szCs w:val="24"/>
        </w:rPr>
        <w:t xml:space="preserve">. </w:t>
      </w:r>
    </w:p>
    <w:p w:rsidR="0020189D" w:rsidRPr="00E83B55" w:rsidRDefault="00246A92">
      <w:pPr>
        <w:rPr>
          <w:rFonts w:ascii="Verdana" w:hAnsi="Verdana"/>
          <w:i/>
          <w:sz w:val="24"/>
          <w:szCs w:val="24"/>
        </w:rPr>
      </w:pPr>
      <w:r w:rsidRPr="00E83B55">
        <w:rPr>
          <w:rFonts w:ascii="Verdana" w:hAnsi="Verdana"/>
          <w:sz w:val="24"/>
          <w:szCs w:val="24"/>
        </w:rPr>
        <w:t>For</w:t>
      </w:r>
      <w:r w:rsidR="0020189D" w:rsidRPr="00E83B55">
        <w:rPr>
          <w:rFonts w:ascii="Verdana" w:hAnsi="Verdana"/>
          <w:sz w:val="24"/>
          <w:szCs w:val="24"/>
        </w:rPr>
        <w:t xml:space="preserve"> article </w:t>
      </w:r>
      <w:r w:rsidRPr="00E83B55">
        <w:rPr>
          <w:rFonts w:ascii="Verdana" w:hAnsi="Verdana"/>
          <w:sz w:val="24"/>
          <w:szCs w:val="24"/>
        </w:rPr>
        <w:t xml:space="preserve">requests </w:t>
      </w:r>
      <w:r w:rsidR="0020189D" w:rsidRPr="00E83B55">
        <w:rPr>
          <w:rFonts w:ascii="Verdana" w:hAnsi="Verdana"/>
          <w:sz w:val="24"/>
          <w:szCs w:val="24"/>
        </w:rPr>
        <w:t>you will need to complete the electronic delivery section</w:t>
      </w:r>
      <w:r w:rsidR="0020189D" w:rsidRPr="00E83B55">
        <w:rPr>
          <w:rFonts w:ascii="Verdana" w:hAnsi="Verdana"/>
          <w:b/>
          <w:color w:val="FF0000"/>
          <w:sz w:val="24"/>
          <w:szCs w:val="24"/>
        </w:rPr>
        <w:t xml:space="preserve"> </w:t>
      </w:r>
      <w:r w:rsidR="0020189D" w:rsidRPr="00E83B55">
        <w:rPr>
          <w:rFonts w:ascii="Verdana" w:hAnsi="Verdana"/>
          <w:sz w:val="24"/>
          <w:szCs w:val="24"/>
        </w:rPr>
        <w:t>at the bottom of the screen.</w:t>
      </w:r>
      <w:r w:rsidR="0020189D" w:rsidRPr="00E83B55">
        <w:rPr>
          <w:rFonts w:ascii="Verdana" w:hAnsi="Verdana"/>
          <w:i/>
          <w:sz w:val="24"/>
          <w:szCs w:val="24"/>
        </w:rPr>
        <w:t xml:space="preserve">  </w:t>
      </w:r>
    </w:p>
    <w:p w:rsidR="00324FE0" w:rsidRPr="00E83B55" w:rsidRDefault="00E56946">
      <w:pPr>
        <w:rPr>
          <w:rFonts w:ascii="Verdana" w:hAnsi="Verdana"/>
          <w:b/>
          <w:sz w:val="24"/>
          <w:szCs w:val="24"/>
        </w:rPr>
      </w:pPr>
      <w:r w:rsidRPr="00E83B55">
        <w:rPr>
          <w:rFonts w:ascii="Verdana" w:hAnsi="Verdana"/>
          <w:b/>
          <w:noProof/>
          <w:sz w:val="24"/>
          <w:szCs w:val="24"/>
          <w:lang w:eastAsia="en-GB"/>
        </w:rPr>
        <w:t xml:space="preserve">Slide 10 – </w:t>
      </w:r>
      <w:r w:rsidR="00E83B55">
        <w:rPr>
          <w:rFonts w:ascii="Verdana" w:hAnsi="Verdana"/>
          <w:b/>
          <w:noProof/>
          <w:sz w:val="24"/>
          <w:szCs w:val="24"/>
          <w:lang w:eastAsia="en-GB"/>
        </w:rPr>
        <w:t xml:space="preserve">The </w:t>
      </w:r>
      <w:r w:rsidRPr="00E83B55">
        <w:rPr>
          <w:rFonts w:ascii="Verdana" w:hAnsi="Verdana"/>
          <w:b/>
          <w:noProof/>
          <w:sz w:val="24"/>
          <w:szCs w:val="24"/>
          <w:lang w:eastAsia="en-GB"/>
        </w:rPr>
        <w:t xml:space="preserve">Secure Electronic Delivery </w:t>
      </w:r>
      <w:r w:rsidR="00E83B55">
        <w:rPr>
          <w:rFonts w:ascii="Verdana" w:hAnsi="Verdana"/>
          <w:b/>
          <w:noProof/>
          <w:sz w:val="24"/>
          <w:szCs w:val="24"/>
          <w:lang w:eastAsia="en-GB"/>
        </w:rPr>
        <w:t xml:space="preserve">(SED) </w:t>
      </w:r>
      <w:r w:rsidRPr="00E83B55">
        <w:rPr>
          <w:rFonts w:ascii="Verdana" w:hAnsi="Verdana"/>
          <w:b/>
          <w:noProof/>
          <w:sz w:val="24"/>
          <w:szCs w:val="24"/>
          <w:lang w:eastAsia="en-GB"/>
        </w:rPr>
        <w:t>web page</w:t>
      </w:r>
      <w:r w:rsidR="00206911" w:rsidRPr="00E83B55">
        <w:rPr>
          <w:rFonts w:ascii="Verdana" w:hAnsi="Verdana"/>
          <w:b/>
          <w:noProof/>
          <w:sz w:val="24"/>
          <w:szCs w:val="24"/>
          <w:lang w:eastAsia="en-GB"/>
        </w:rPr>
        <w:t xml:space="preserve">. </w:t>
      </w:r>
    </w:p>
    <w:p w:rsidR="00E83B55" w:rsidRPr="00E83B55" w:rsidRDefault="00BD2080">
      <w:pPr>
        <w:rPr>
          <w:rFonts w:ascii="Verdana" w:hAnsi="Verdana"/>
          <w:sz w:val="24"/>
          <w:szCs w:val="24"/>
        </w:rPr>
      </w:pPr>
      <w:r w:rsidRPr="00E83B55">
        <w:rPr>
          <w:rFonts w:ascii="Verdana" w:hAnsi="Verdana"/>
          <w:sz w:val="24"/>
          <w:szCs w:val="24"/>
        </w:rPr>
        <w:t xml:space="preserve">Linked from </w:t>
      </w:r>
      <w:r w:rsidR="00AF3D13" w:rsidRPr="00E83B55">
        <w:rPr>
          <w:rFonts w:ascii="Verdana" w:hAnsi="Verdana"/>
          <w:sz w:val="24"/>
          <w:szCs w:val="24"/>
        </w:rPr>
        <w:t>here</w:t>
      </w:r>
      <w:r w:rsidRPr="00E83B55">
        <w:rPr>
          <w:rFonts w:ascii="Verdana" w:hAnsi="Verdana"/>
          <w:sz w:val="24"/>
          <w:szCs w:val="24"/>
        </w:rPr>
        <w:t xml:space="preserve"> </w:t>
      </w:r>
      <w:r w:rsidR="00EC64EF" w:rsidRPr="00E83B55">
        <w:rPr>
          <w:rFonts w:ascii="Verdana" w:hAnsi="Verdana"/>
          <w:sz w:val="24"/>
          <w:szCs w:val="24"/>
        </w:rPr>
        <w:t>is information on the S</w:t>
      </w:r>
      <w:r w:rsidR="00034212" w:rsidRPr="00E83B55">
        <w:rPr>
          <w:rFonts w:ascii="Verdana" w:hAnsi="Verdana"/>
          <w:sz w:val="24"/>
          <w:szCs w:val="24"/>
        </w:rPr>
        <w:t xml:space="preserve">ecure </w:t>
      </w:r>
      <w:r w:rsidR="00EC64EF" w:rsidRPr="00E83B55">
        <w:rPr>
          <w:rFonts w:ascii="Verdana" w:hAnsi="Verdana"/>
          <w:sz w:val="24"/>
          <w:szCs w:val="24"/>
        </w:rPr>
        <w:t>E</w:t>
      </w:r>
      <w:r w:rsidR="00034212" w:rsidRPr="00E83B55">
        <w:rPr>
          <w:rFonts w:ascii="Verdana" w:hAnsi="Verdana"/>
          <w:sz w:val="24"/>
          <w:szCs w:val="24"/>
        </w:rPr>
        <w:t xml:space="preserve">lectronic </w:t>
      </w:r>
      <w:r w:rsidR="00EC64EF" w:rsidRPr="00E83B55">
        <w:rPr>
          <w:rFonts w:ascii="Verdana" w:hAnsi="Verdana"/>
          <w:sz w:val="24"/>
          <w:szCs w:val="24"/>
        </w:rPr>
        <w:t>D</w:t>
      </w:r>
      <w:r w:rsidR="00034212" w:rsidRPr="00E83B55">
        <w:rPr>
          <w:rFonts w:ascii="Verdana" w:hAnsi="Verdana"/>
          <w:sz w:val="24"/>
          <w:szCs w:val="24"/>
        </w:rPr>
        <w:t>elivery</w:t>
      </w:r>
      <w:r w:rsidR="00EC64EF" w:rsidRPr="00E83B55">
        <w:rPr>
          <w:rFonts w:ascii="Verdana" w:hAnsi="Verdana"/>
          <w:sz w:val="24"/>
          <w:szCs w:val="24"/>
        </w:rPr>
        <w:t xml:space="preserve"> service </w:t>
      </w:r>
      <w:r w:rsidR="00034212" w:rsidRPr="00E83B55">
        <w:rPr>
          <w:rFonts w:ascii="Verdana" w:hAnsi="Verdana"/>
          <w:sz w:val="24"/>
          <w:szCs w:val="24"/>
        </w:rPr>
        <w:t xml:space="preserve">including software specifications </w:t>
      </w:r>
      <w:r w:rsidR="00EC64EF" w:rsidRPr="00E83B55">
        <w:rPr>
          <w:rFonts w:ascii="Verdana" w:hAnsi="Verdana"/>
          <w:sz w:val="24"/>
          <w:szCs w:val="24"/>
        </w:rPr>
        <w:t>and restrictions on downloading and printing</w:t>
      </w:r>
      <w:r w:rsidR="00034212" w:rsidRPr="00E83B55">
        <w:rPr>
          <w:rFonts w:ascii="Verdana" w:hAnsi="Verdana"/>
          <w:sz w:val="24"/>
          <w:szCs w:val="24"/>
        </w:rPr>
        <w:t xml:space="preserve"> documents</w:t>
      </w:r>
      <w:r w:rsidR="00355ED8" w:rsidRPr="00E83B55">
        <w:rPr>
          <w:rFonts w:ascii="Verdana" w:hAnsi="Verdana"/>
          <w:sz w:val="24"/>
          <w:szCs w:val="24"/>
        </w:rPr>
        <w:t xml:space="preserve">. </w:t>
      </w:r>
      <w:r w:rsidR="00F01BCA" w:rsidRPr="00E83B55">
        <w:rPr>
          <w:rFonts w:ascii="Verdana" w:hAnsi="Verdana"/>
          <w:sz w:val="24"/>
          <w:szCs w:val="24"/>
        </w:rPr>
        <w:t>Please read these specifications</w:t>
      </w:r>
      <w:r w:rsidR="00E83B55" w:rsidRPr="00E83B55">
        <w:rPr>
          <w:rFonts w:ascii="Verdana" w:hAnsi="Verdana"/>
          <w:sz w:val="24"/>
          <w:szCs w:val="24"/>
        </w:rPr>
        <w:t xml:space="preserve"> carefully.</w:t>
      </w:r>
    </w:p>
    <w:p w:rsidR="00E83B55" w:rsidRPr="00E83B55" w:rsidRDefault="00E83B55">
      <w:pPr>
        <w:rPr>
          <w:rFonts w:ascii="Verdana" w:hAnsi="Verdana"/>
          <w:b/>
          <w:sz w:val="24"/>
          <w:szCs w:val="24"/>
        </w:rPr>
      </w:pPr>
      <w:r w:rsidRPr="00E83B55">
        <w:rPr>
          <w:rFonts w:ascii="Verdana" w:hAnsi="Verdana"/>
          <w:b/>
          <w:sz w:val="24"/>
          <w:szCs w:val="24"/>
        </w:rPr>
        <w:t>Slide 11 –</w:t>
      </w:r>
      <w:r>
        <w:rPr>
          <w:rFonts w:ascii="Verdana" w:hAnsi="Verdana"/>
          <w:b/>
          <w:sz w:val="24"/>
          <w:szCs w:val="24"/>
        </w:rPr>
        <w:t xml:space="preserve"> The Electronic De</w:t>
      </w:r>
      <w:r w:rsidRPr="00E83B55">
        <w:rPr>
          <w:rFonts w:ascii="Verdana" w:hAnsi="Verdana"/>
          <w:b/>
          <w:sz w:val="24"/>
          <w:szCs w:val="24"/>
        </w:rPr>
        <w:t>livery section on the request form</w:t>
      </w:r>
    </w:p>
    <w:p w:rsidR="000D1824" w:rsidRPr="00E83B55" w:rsidRDefault="00E83B55">
      <w:pPr>
        <w:rPr>
          <w:rFonts w:ascii="Verdana" w:hAnsi="Verdana"/>
          <w:sz w:val="24"/>
          <w:szCs w:val="24"/>
        </w:rPr>
      </w:pPr>
      <w:r w:rsidRPr="00E83B55">
        <w:rPr>
          <w:rFonts w:ascii="Verdana" w:hAnsi="Verdana"/>
          <w:sz w:val="24"/>
          <w:szCs w:val="24"/>
        </w:rPr>
        <w:t>T</w:t>
      </w:r>
      <w:r w:rsidR="00F01BCA" w:rsidRPr="00E83B55">
        <w:rPr>
          <w:rFonts w:ascii="Verdana" w:hAnsi="Verdana"/>
          <w:sz w:val="24"/>
          <w:szCs w:val="24"/>
        </w:rPr>
        <w:t>hen s</w:t>
      </w:r>
      <w:r w:rsidR="00BE2ECA" w:rsidRPr="00E83B55">
        <w:rPr>
          <w:rFonts w:ascii="Verdana" w:hAnsi="Verdana"/>
          <w:sz w:val="24"/>
          <w:szCs w:val="24"/>
        </w:rPr>
        <w:t xml:space="preserve">elect the </w:t>
      </w:r>
      <w:r w:rsidR="00324FE0" w:rsidRPr="00E83B55">
        <w:rPr>
          <w:rFonts w:ascii="Verdana" w:hAnsi="Verdana"/>
          <w:sz w:val="24"/>
          <w:szCs w:val="24"/>
        </w:rPr>
        <w:t xml:space="preserve">relevant </w:t>
      </w:r>
      <w:r w:rsidR="00BE2ECA" w:rsidRPr="00E83B55">
        <w:rPr>
          <w:rFonts w:ascii="Verdana" w:hAnsi="Verdana"/>
          <w:sz w:val="24"/>
          <w:szCs w:val="24"/>
        </w:rPr>
        <w:t xml:space="preserve">option on the </w:t>
      </w:r>
      <w:r w:rsidR="00F01BCA" w:rsidRPr="00E83B55">
        <w:rPr>
          <w:rFonts w:ascii="Verdana" w:hAnsi="Verdana"/>
          <w:sz w:val="24"/>
          <w:szCs w:val="24"/>
        </w:rPr>
        <w:t xml:space="preserve">request </w:t>
      </w:r>
      <w:r w:rsidR="00BE2ECA" w:rsidRPr="00E83B55">
        <w:rPr>
          <w:rFonts w:ascii="Verdana" w:hAnsi="Verdana"/>
          <w:sz w:val="24"/>
          <w:szCs w:val="24"/>
        </w:rPr>
        <w:t>screen</w:t>
      </w:r>
      <w:r w:rsidR="00324FE0" w:rsidRPr="00E83B55">
        <w:rPr>
          <w:rFonts w:ascii="Verdana" w:hAnsi="Verdana"/>
          <w:sz w:val="24"/>
          <w:szCs w:val="24"/>
        </w:rPr>
        <w:t xml:space="preserve">. </w:t>
      </w:r>
    </w:p>
    <w:p w:rsidR="004D1FB9" w:rsidRPr="00E83B55" w:rsidRDefault="004D1FB9">
      <w:pPr>
        <w:rPr>
          <w:rFonts w:ascii="Verdana" w:hAnsi="Verdana"/>
          <w:sz w:val="24"/>
          <w:szCs w:val="24"/>
        </w:rPr>
      </w:pPr>
      <w:r w:rsidRPr="00E83B55">
        <w:rPr>
          <w:rFonts w:ascii="Verdana" w:hAnsi="Verdana"/>
          <w:sz w:val="24"/>
          <w:szCs w:val="24"/>
        </w:rPr>
        <w:t xml:space="preserve">If you select ‘No’ the article will be made available for you to collect in the library. </w:t>
      </w:r>
    </w:p>
    <w:p w:rsidR="001D49BA" w:rsidRDefault="00E83B55" w:rsidP="001D49BA">
      <w:pPr>
        <w:spacing w:after="0"/>
        <w:rPr>
          <w:rFonts w:ascii="Verdana" w:hAnsi="Verdana" w:cs="Arial"/>
          <w:b/>
          <w:sz w:val="24"/>
          <w:szCs w:val="24"/>
        </w:rPr>
      </w:pPr>
      <w:r w:rsidRPr="00E83B55">
        <w:rPr>
          <w:rFonts w:ascii="Verdana" w:hAnsi="Verdana" w:cs="Arial"/>
          <w:b/>
          <w:sz w:val="24"/>
          <w:szCs w:val="24"/>
        </w:rPr>
        <w:t xml:space="preserve">Slide 12 </w:t>
      </w:r>
      <w:r>
        <w:rPr>
          <w:rFonts w:ascii="Verdana" w:hAnsi="Verdana" w:cs="Arial"/>
          <w:b/>
          <w:sz w:val="24"/>
          <w:szCs w:val="24"/>
        </w:rPr>
        <w:t>– The copyright statement on the request screen</w:t>
      </w:r>
    </w:p>
    <w:p w:rsidR="00E83B55" w:rsidRPr="00E83B55" w:rsidRDefault="00E83B55" w:rsidP="001D49BA">
      <w:pPr>
        <w:spacing w:after="0"/>
        <w:rPr>
          <w:rFonts w:ascii="Verdana" w:hAnsi="Verdana" w:cs="Arial"/>
          <w:b/>
          <w:sz w:val="24"/>
          <w:szCs w:val="24"/>
        </w:rPr>
      </w:pPr>
    </w:p>
    <w:p w:rsidR="001D49BA" w:rsidRPr="00E83B55" w:rsidRDefault="001D49BA" w:rsidP="001D49BA">
      <w:pPr>
        <w:rPr>
          <w:rFonts w:ascii="Verdana" w:hAnsi="Verdana"/>
          <w:i/>
          <w:sz w:val="24"/>
          <w:szCs w:val="24"/>
        </w:rPr>
      </w:pPr>
      <w:r w:rsidRPr="00E83B55">
        <w:rPr>
          <w:rFonts w:ascii="Verdana" w:hAnsi="Verdana" w:cs="Arial"/>
          <w:sz w:val="24"/>
          <w:szCs w:val="24"/>
        </w:rPr>
        <w:t>The copyright law allows only one article to be copied from a single journal part or book chapter.  So if you need more than one article you will need to request the whole part, which will contain the papers you need.</w:t>
      </w:r>
      <w:r w:rsidR="00246A92" w:rsidRPr="00E83B55">
        <w:rPr>
          <w:rFonts w:ascii="Verdana" w:hAnsi="Verdana" w:cs="Arial"/>
          <w:sz w:val="24"/>
          <w:szCs w:val="24"/>
        </w:rPr>
        <w:t xml:space="preserve"> Do this by completing the journal title, source of reference, year, vol</w:t>
      </w:r>
      <w:r w:rsidR="00E83B55">
        <w:rPr>
          <w:rFonts w:ascii="Verdana" w:hAnsi="Verdana" w:cs="Arial"/>
          <w:sz w:val="24"/>
          <w:szCs w:val="24"/>
        </w:rPr>
        <w:t>ume</w:t>
      </w:r>
      <w:r w:rsidR="00246A92" w:rsidRPr="00E83B55">
        <w:rPr>
          <w:rFonts w:ascii="Verdana" w:hAnsi="Verdana" w:cs="Arial"/>
          <w:sz w:val="24"/>
          <w:szCs w:val="24"/>
        </w:rPr>
        <w:t xml:space="preserve"> and part </w:t>
      </w:r>
      <w:r w:rsidR="004122D8" w:rsidRPr="00E83B55">
        <w:rPr>
          <w:rFonts w:ascii="Verdana" w:hAnsi="Verdana" w:cs="Arial"/>
          <w:sz w:val="24"/>
          <w:szCs w:val="24"/>
        </w:rPr>
        <w:t xml:space="preserve">sections </w:t>
      </w:r>
      <w:r w:rsidR="00246A92" w:rsidRPr="00E83B55">
        <w:rPr>
          <w:rFonts w:ascii="Verdana" w:hAnsi="Verdana" w:cs="Arial"/>
          <w:sz w:val="24"/>
          <w:szCs w:val="24"/>
        </w:rPr>
        <w:t xml:space="preserve">only. </w:t>
      </w:r>
    </w:p>
    <w:p w:rsidR="0012661F" w:rsidRPr="00E83B55" w:rsidRDefault="0012661F">
      <w:pPr>
        <w:rPr>
          <w:rFonts w:ascii="Verdana" w:hAnsi="Verdana"/>
          <w:sz w:val="24"/>
          <w:szCs w:val="24"/>
        </w:rPr>
      </w:pPr>
      <w:r w:rsidRPr="00E83B55">
        <w:rPr>
          <w:rFonts w:ascii="Verdana" w:hAnsi="Verdana"/>
          <w:sz w:val="24"/>
          <w:szCs w:val="24"/>
        </w:rPr>
        <w:t xml:space="preserve">At the bottom of the screen there is a copyright statement that you need to agree to </w:t>
      </w:r>
      <w:r w:rsidR="00E83B55">
        <w:rPr>
          <w:rFonts w:ascii="Verdana" w:hAnsi="Verdana"/>
          <w:sz w:val="24"/>
          <w:szCs w:val="24"/>
        </w:rPr>
        <w:t>before you submit your request.</w:t>
      </w:r>
    </w:p>
    <w:p w:rsidR="00E83B55" w:rsidRPr="00E83B55" w:rsidRDefault="00E83B55">
      <w:pPr>
        <w:rPr>
          <w:rFonts w:ascii="Verdana" w:hAnsi="Verdana"/>
          <w:b/>
          <w:sz w:val="24"/>
          <w:szCs w:val="24"/>
        </w:rPr>
      </w:pPr>
      <w:r w:rsidRPr="00E83B55">
        <w:rPr>
          <w:rFonts w:ascii="Verdana" w:hAnsi="Verdana"/>
          <w:b/>
          <w:sz w:val="24"/>
          <w:szCs w:val="24"/>
        </w:rPr>
        <w:t>Slide 13 – Acknowledgement of request</w:t>
      </w:r>
    </w:p>
    <w:p w:rsidR="00CA213D" w:rsidRPr="00E83B55" w:rsidRDefault="0064268C">
      <w:pPr>
        <w:rPr>
          <w:rFonts w:ascii="Verdana" w:hAnsi="Verdana"/>
          <w:sz w:val="24"/>
          <w:szCs w:val="24"/>
        </w:rPr>
      </w:pPr>
      <w:r w:rsidRPr="00E83B55">
        <w:rPr>
          <w:rFonts w:ascii="Verdana" w:hAnsi="Verdana"/>
          <w:sz w:val="24"/>
          <w:szCs w:val="24"/>
        </w:rPr>
        <w:t>C</w:t>
      </w:r>
      <w:r w:rsidR="003E777A" w:rsidRPr="00E83B55">
        <w:rPr>
          <w:rFonts w:ascii="Verdana" w:hAnsi="Verdana"/>
          <w:sz w:val="24"/>
          <w:szCs w:val="24"/>
        </w:rPr>
        <w:t xml:space="preserve">lick Go and you will see an </w:t>
      </w:r>
      <w:r w:rsidR="00E83B55">
        <w:rPr>
          <w:rFonts w:ascii="Verdana" w:hAnsi="Verdana"/>
          <w:sz w:val="24"/>
          <w:szCs w:val="24"/>
        </w:rPr>
        <w:t>acknowledgement of your request.</w:t>
      </w:r>
    </w:p>
    <w:p w:rsidR="00E83B55" w:rsidRDefault="00E83B55" w:rsidP="001D49BA">
      <w:pPr>
        <w:rPr>
          <w:rFonts w:ascii="Verdana" w:hAnsi="Verdana"/>
          <w:b/>
          <w:sz w:val="24"/>
          <w:szCs w:val="24"/>
        </w:rPr>
      </w:pPr>
    </w:p>
    <w:p w:rsidR="00E83B55" w:rsidRDefault="00E83B55" w:rsidP="001D49BA">
      <w:pPr>
        <w:rPr>
          <w:rFonts w:ascii="Verdana" w:hAnsi="Verdana"/>
          <w:b/>
          <w:sz w:val="24"/>
          <w:szCs w:val="24"/>
        </w:rPr>
      </w:pPr>
    </w:p>
    <w:p w:rsidR="001D49BA" w:rsidRPr="00E83B55" w:rsidRDefault="00E83B55" w:rsidP="001D49BA">
      <w:pPr>
        <w:rPr>
          <w:rFonts w:ascii="Verdana" w:hAnsi="Verdana"/>
          <w:b/>
          <w:sz w:val="24"/>
          <w:szCs w:val="24"/>
        </w:rPr>
      </w:pPr>
      <w:r w:rsidRPr="00E83B55">
        <w:rPr>
          <w:rFonts w:ascii="Verdana" w:hAnsi="Verdana"/>
          <w:b/>
          <w:sz w:val="24"/>
          <w:szCs w:val="24"/>
        </w:rPr>
        <w:lastRenderedPageBreak/>
        <w:t>Slide 14 – The British Library web page</w:t>
      </w:r>
    </w:p>
    <w:p w:rsidR="004479F7" w:rsidRPr="00E83B55" w:rsidRDefault="004479F7" w:rsidP="00E83B55">
      <w:pPr>
        <w:rPr>
          <w:rFonts w:ascii="Verdana" w:hAnsi="Verdana" w:cs="Calibri"/>
          <w:kern w:val="24"/>
          <w:sz w:val="24"/>
          <w:szCs w:val="24"/>
        </w:rPr>
      </w:pPr>
      <w:r w:rsidRPr="00E83B55">
        <w:rPr>
          <w:rFonts w:ascii="Verdana" w:hAnsi="Verdana" w:cs="Calibri"/>
          <w:kern w:val="24"/>
          <w:sz w:val="24"/>
          <w:szCs w:val="24"/>
        </w:rPr>
        <w:t>The British Library supply the va</w:t>
      </w:r>
      <w:r w:rsidR="00377C25" w:rsidRPr="00E83B55">
        <w:rPr>
          <w:rFonts w:ascii="Verdana" w:hAnsi="Verdana" w:cs="Calibri"/>
          <w:kern w:val="24"/>
          <w:sz w:val="24"/>
          <w:szCs w:val="24"/>
        </w:rPr>
        <w:t xml:space="preserve">st majority of items we request. </w:t>
      </w:r>
      <w:r w:rsidR="00F01BCA" w:rsidRPr="00E83B55">
        <w:rPr>
          <w:rFonts w:ascii="Verdana" w:hAnsi="Verdana" w:cs="Calibri"/>
          <w:kern w:val="24"/>
          <w:sz w:val="24"/>
          <w:szCs w:val="24"/>
        </w:rPr>
        <w:t>Their</w:t>
      </w:r>
      <w:r w:rsidRPr="00E83B55">
        <w:rPr>
          <w:rFonts w:ascii="Verdana" w:hAnsi="Verdana" w:cs="Calibri"/>
          <w:kern w:val="24"/>
          <w:sz w:val="24"/>
          <w:szCs w:val="24"/>
        </w:rPr>
        <w:t xml:space="preserve"> hold</w:t>
      </w:r>
      <w:r w:rsidR="00F01BCA" w:rsidRPr="00E83B55">
        <w:rPr>
          <w:rFonts w:ascii="Verdana" w:hAnsi="Verdana" w:cs="Calibri"/>
          <w:kern w:val="24"/>
          <w:sz w:val="24"/>
          <w:szCs w:val="24"/>
        </w:rPr>
        <w:t>ings include</w:t>
      </w:r>
      <w:r w:rsidRPr="00E83B55">
        <w:rPr>
          <w:rFonts w:ascii="Verdana" w:hAnsi="Verdana" w:cs="Calibri"/>
          <w:kern w:val="24"/>
          <w:sz w:val="24"/>
          <w:szCs w:val="24"/>
        </w:rPr>
        <w:t xml:space="preserve"> over 14 million books and nearly 1 million journals and newspapers. </w:t>
      </w:r>
    </w:p>
    <w:p w:rsidR="00377C25" w:rsidRPr="00E83B55" w:rsidRDefault="004479F7" w:rsidP="004479F7">
      <w:pPr>
        <w:rPr>
          <w:rFonts w:ascii="Verdana" w:hAnsi="Verdana"/>
          <w:sz w:val="24"/>
          <w:szCs w:val="24"/>
        </w:rPr>
      </w:pPr>
      <w:r w:rsidRPr="00E83B55">
        <w:rPr>
          <w:rFonts w:ascii="Verdana" w:hAnsi="Verdana"/>
          <w:sz w:val="24"/>
          <w:szCs w:val="24"/>
        </w:rPr>
        <w:t xml:space="preserve">Articles supplied electronically </w:t>
      </w:r>
      <w:r w:rsidR="00246A92" w:rsidRPr="00E83B55">
        <w:rPr>
          <w:rFonts w:ascii="Verdana" w:hAnsi="Verdana"/>
          <w:sz w:val="24"/>
          <w:szCs w:val="24"/>
        </w:rPr>
        <w:t xml:space="preserve">by the British Library </w:t>
      </w:r>
      <w:r w:rsidRPr="00E83B55">
        <w:rPr>
          <w:rFonts w:ascii="Verdana" w:hAnsi="Verdana"/>
          <w:sz w:val="24"/>
          <w:szCs w:val="24"/>
        </w:rPr>
        <w:t xml:space="preserve">can arrive within 48 hours. Books will take a little longer but should arrive within 3-5 days, if they are available. </w:t>
      </w:r>
    </w:p>
    <w:p w:rsidR="00E83B55" w:rsidRPr="00E83B55" w:rsidRDefault="00E83B55" w:rsidP="004479F7">
      <w:pPr>
        <w:rPr>
          <w:rFonts w:ascii="Verdana" w:hAnsi="Verdana"/>
          <w:b/>
          <w:color w:val="FF0000"/>
          <w:sz w:val="24"/>
          <w:szCs w:val="24"/>
        </w:rPr>
      </w:pPr>
      <w:r w:rsidRPr="00E83B55">
        <w:rPr>
          <w:rFonts w:ascii="Verdana" w:hAnsi="Verdana"/>
          <w:b/>
          <w:sz w:val="24"/>
          <w:szCs w:val="24"/>
        </w:rPr>
        <w:t xml:space="preserve">Slide 15 – </w:t>
      </w:r>
      <w:r>
        <w:rPr>
          <w:rFonts w:ascii="Verdana" w:hAnsi="Verdana"/>
          <w:b/>
          <w:sz w:val="24"/>
          <w:szCs w:val="24"/>
        </w:rPr>
        <w:t>A photo of I</w:t>
      </w:r>
      <w:r w:rsidRPr="00E83B55">
        <w:rPr>
          <w:rFonts w:ascii="Verdana" w:hAnsi="Verdana"/>
          <w:b/>
          <w:sz w:val="24"/>
          <w:szCs w:val="24"/>
        </w:rPr>
        <w:t>nterlibrary Loans staff</w:t>
      </w:r>
    </w:p>
    <w:p w:rsidR="00E83B55" w:rsidRPr="00E83B55" w:rsidRDefault="004479F7" w:rsidP="004479F7">
      <w:pPr>
        <w:rPr>
          <w:rFonts w:ascii="Verdana" w:hAnsi="Verdana"/>
          <w:sz w:val="24"/>
          <w:szCs w:val="24"/>
        </w:rPr>
      </w:pPr>
      <w:r w:rsidRPr="00E83B55">
        <w:rPr>
          <w:rFonts w:ascii="Verdana" w:hAnsi="Verdana"/>
          <w:sz w:val="24"/>
          <w:szCs w:val="24"/>
        </w:rPr>
        <w:t>Interlibrary loans staff will keep you updated o</w:t>
      </w:r>
      <w:r w:rsidR="00246A92" w:rsidRPr="00E83B55">
        <w:rPr>
          <w:rFonts w:ascii="Verdana" w:hAnsi="Verdana"/>
          <w:sz w:val="24"/>
          <w:szCs w:val="24"/>
        </w:rPr>
        <w:t>n the progress of your request</w:t>
      </w:r>
      <w:r w:rsidR="00377C25" w:rsidRPr="00E83B55">
        <w:rPr>
          <w:rFonts w:ascii="Verdana" w:hAnsi="Verdana"/>
          <w:sz w:val="24"/>
          <w:szCs w:val="24"/>
        </w:rPr>
        <w:t xml:space="preserve">. </w:t>
      </w:r>
    </w:p>
    <w:p w:rsidR="00E83B55" w:rsidRPr="00E83B55" w:rsidRDefault="00E83B55" w:rsidP="004479F7">
      <w:pPr>
        <w:rPr>
          <w:rFonts w:ascii="Verdana" w:hAnsi="Verdana"/>
          <w:b/>
          <w:sz w:val="24"/>
          <w:szCs w:val="24"/>
        </w:rPr>
      </w:pPr>
      <w:r w:rsidRPr="00E83B55">
        <w:rPr>
          <w:rFonts w:ascii="Verdana" w:hAnsi="Verdana"/>
          <w:b/>
          <w:sz w:val="24"/>
          <w:szCs w:val="24"/>
        </w:rPr>
        <w:t>Slide 16 – UNLOC</w:t>
      </w:r>
      <w:r>
        <w:rPr>
          <w:rFonts w:ascii="Verdana" w:hAnsi="Verdana"/>
          <w:b/>
          <w:sz w:val="24"/>
          <w:szCs w:val="24"/>
        </w:rPr>
        <w:t xml:space="preserve">: </w:t>
      </w:r>
      <w:r w:rsidRPr="00E83B55">
        <w:rPr>
          <w:rFonts w:ascii="Verdana" w:hAnsi="Verdana"/>
          <w:b/>
          <w:sz w:val="24"/>
          <w:szCs w:val="24"/>
        </w:rPr>
        <w:t>The User Link</w:t>
      </w:r>
    </w:p>
    <w:p w:rsidR="004479F7" w:rsidRPr="00E83B55" w:rsidRDefault="00E83B55" w:rsidP="004479F7">
      <w:pPr>
        <w:rPr>
          <w:rFonts w:ascii="Verdana" w:hAnsi="Verdana"/>
          <w:b/>
          <w:color w:val="FF0000"/>
          <w:sz w:val="24"/>
          <w:szCs w:val="24"/>
        </w:rPr>
      </w:pPr>
      <w:r>
        <w:rPr>
          <w:rFonts w:ascii="Verdana" w:hAnsi="Verdana"/>
          <w:sz w:val="24"/>
          <w:szCs w:val="24"/>
        </w:rPr>
        <w:t>B</w:t>
      </w:r>
      <w:r w:rsidR="004479F7" w:rsidRPr="00E83B55">
        <w:rPr>
          <w:rFonts w:ascii="Verdana" w:hAnsi="Verdana"/>
          <w:sz w:val="24"/>
          <w:szCs w:val="24"/>
        </w:rPr>
        <w:t xml:space="preserve">ut you can also check the status from </w:t>
      </w:r>
      <w:r w:rsidR="00377C25" w:rsidRPr="00E83B55">
        <w:rPr>
          <w:rFonts w:ascii="Verdana" w:hAnsi="Verdana"/>
          <w:sz w:val="24"/>
          <w:szCs w:val="24"/>
        </w:rPr>
        <w:t xml:space="preserve">the User link on UNLOC yourself </w:t>
      </w:r>
    </w:p>
    <w:p w:rsidR="00E83B55" w:rsidRPr="00E83B55" w:rsidRDefault="00E83B55" w:rsidP="00377C25">
      <w:pPr>
        <w:rPr>
          <w:rFonts w:ascii="Verdana" w:hAnsi="Verdana"/>
          <w:b/>
          <w:sz w:val="24"/>
          <w:szCs w:val="24"/>
        </w:rPr>
      </w:pPr>
      <w:r w:rsidRPr="00E83B55">
        <w:rPr>
          <w:rFonts w:ascii="Verdana" w:hAnsi="Verdana"/>
          <w:b/>
          <w:sz w:val="24"/>
          <w:szCs w:val="24"/>
        </w:rPr>
        <w:t>Slide 17 – Access to other libraries web page</w:t>
      </w:r>
    </w:p>
    <w:p w:rsidR="00377C25" w:rsidRPr="00E83B55" w:rsidRDefault="00377C25" w:rsidP="00377C25">
      <w:pPr>
        <w:rPr>
          <w:rFonts w:ascii="Verdana" w:hAnsi="Verdana"/>
          <w:sz w:val="24"/>
          <w:szCs w:val="24"/>
        </w:rPr>
      </w:pPr>
      <w:r w:rsidRPr="00E83B55">
        <w:rPr>
          <w:rFonts w:ascii="Verdana" w:hAnsi="Verdana"/>
          <w:sz w:val="24"/>
          <w:szCs w:val="24"/>
        </w:rPr>
        <w:t xml:space="preserve">If you need further information on this service, please see our web </w:t>
      </w:r>
      <w:r w:rsidR="00E83B55">
        <w:rPr>
          <w:rFonts w:ascii="Verdana" w:hAnsi="Verdana"/>
          <w:sz w:val="24"/>
          <w:szCs w:val="24"/>
        </w:rPr>
        <w:t>page: Access to Other Libraries</w:t>
      </w:r>
    </w:p>
    <w:p w:rsidR="00E83B55" w:rsidRPr="00E83B55" w:rsidRDefault="00E83B55" w:rsidP="00377C25">
      <w:pPr>
        <w:rPr>
          <w:rFonts w:ascii="Verdana" w:hAnsi="Verdana"/>
          <w:b/>
          <w:sz w:val="24"/>
          <w:szCs w:val="24"/>
        </w:rPr>
      </w:pPr>
      <w:r w:rsidRPr="00E83B55">
        <w:rPr>
          <w:rFonts w:ascii="Verdana" w:hAnsi="Verdana"/>
          <w:b/>
          <w:sz w:val="24"/>
          <w:szCs w:val="24"/>
        </w:rPr>
        <w:t>Slide 18 – Interlibrary loan staff contact details</w:t>
      </w:r>
    </w:p>
    <w:p w:rsidR="00377C25" w:rsidRPr="00E83B55" w:rsidRDefault="00E83B55" w:rsidP="00377C25">
      <w:pPr>
        <w:rPr>
          <w:rFonts w:ascii="Verdana" w:hAnsi="Verdana"/>
          <w:sz w:val="24"/>
          <w:szCs w:val="24"/>
        </w:rPr>
      </w:pPr>
      <w:r w:rsidRPr="00E83B55">
        <w:rPr>
          <w:rFonts w:ascii="Verdana" w:hAnsi="Verdana"/>
          <w:sz w:val="24"/>
          <w:szCs w:val="24"/>
        </w:rPr>
        <w:t>O</w:t>
      </w:r>
      <w:r>
        <w:rPr>
          <w:rFonts w:ascii="Verdana" w:hAnsi="Verdana"/>
          <w:sz w:val="24"/>
          <w:szCs w:val="24"/>
        </w:rPr>
        <w:t>r contact Interlibrary L</w:t>
      </w:r>
      <w:r w:rsidR="00377C25" w:rsidRPr="00E83B55">
        <w:rPr>
          <w:rFonts w:ascii="Verdana" w:hAnsi="Verdana"/>
          <w:sz w:val="24"/>
          <w:szCs w:val="24"/>
        </w:rPr>
        <w:t>oans staff in the relevant library</w:t>
      </w:r>
    </w:p>
    <w:sectPr w:rsidR="00377C25" w:rsidRPr="00E83B55" w:rsidSect="00E83B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35E5C"/>
    <w:multiLevelType w:val="multilevel"/>
    <w:tmpl w:val="6A7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034212"/>
    <w:rsid w:val="00054542"/>
    <w:rsid w:val="00054FF8"/>
    <w:rsid w:val="000D1824"/>
    <w:rsid w:val="00114198"/>
    <w:rsid w:val="0012661F"/>
    <w:rsid w:val="001D49BA"/>
    <w:rsid w:val="001D4CBB"/>
    <w:rsid w:val="0020189D"/>
    <w:rsid w:val="00206911"/>
    <w:rsid w:val="00246A92"/>
    <w:rsid w:val="00276228"/>
    <w:rsid w:val="00282C43"/>
    <w:rsid w:val="00324FE0"/>
    <w:rsid w:val="00355ED8"/>
    <w:rsid w:val="0037025D"/>
    <w:rsid w:val="00377C25"/>
    <w:rsid w:val="003A6BF9"/>
    <w:rsid w:val="003E777A"/>
    <w:rsid w:val="0040247B"/>
    <w:rsid w:val="004122D8"/>
    <w:rsid w:val="00443EA0"/>
    <w:rsid w:val="004479F7"/>
    <w:rsid w:val="004724A6"/>
    <w:rsid w:val="004A4CD1"/>
    <w:rsid w:val="004D1FB9"/>
    <w:rsid w:val="005703BD"/>
    <w:rsid w:val="0064268C"/>
    <w:rsid w:val="00682A84"/>
    <w:rsid w:val="006D047D"/>
    <w:rsid w:val="006E4429"/>
    <w:rsid w:val="007145E0"/>
    <w:rsid w:val="007A0C1B"/>
    <w:rsid w:val="007E0FFC"/>
    <w:rsid w:val="008B720B"/>
    <w:rsid w:val="00911B3E"/>
    <w:rsid w:val="00A96DE0"/>
    <w:rsid w:val="00AD4E32"/>
    <w:rsid w:val="00AF3D13"/>
    <w:rsid w:val="00B940FF"/>
    <w:rsid w:val="00BA5E81"/>
    <w:rsid w:val="00BB0C6F"/>
    <w:rsid w:val="00BB6EB4"/>
    <w:rsid w:val="00BD2080"/>
    <w:rsid w:val="00BE2ECA"/>
    <w:rsid w:val="00C63E6F"/>
    <w:rsid w:val="00CA213D"/>
    <w:rsid w:val="00CB2F43"/>
    <w:rsid w:val="00D6732E"/>
    <w:rsid w:val="00D708DE"/>
    <w:rsid w:val="00DC3458"/>
    <w:rsid w:val="00DE0415"/>
    <w:rsid w:val="00E33019"/>
    <w:rsid w:val="00E56946"/>
    <w:rsid w:val="00E83B55"/>
    <w:rsid w:val="00EC64EF"/>
    <w:rsid w:val="00ED692C"/>
    <w:rsid w:val="00F01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64EF"/>
    <w:rPr>
      <w:b/>
      <w:bCs/>
    </w:rPr>
  </w:style>
  <w:style w:type="paragraph" w:styleId="BalloonText">
    <w:name w:val="Balloon Text"/>
    <w:basedOn w:val="Normal"/>
    <w:link w:val="BalloonTextChar"/>
    <w:uiPriority w:val="99"/>
    <w:semiHidden/>
    <w:unhideWhenUsed/>
    <w:rsid w:val="00ED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C"/>
    <w:rPr>
      <w:rFonts w:ascii="Tahoma" w:hAnsi="Tahoma" w:cs="Tahoma"/>
      <w:sz w:val="16"/>
      <w:szCs w:val="16"/>
    </w:rPr>
  </w:style>
  <w:style w:type="paragraph" w:styleId="NormalWeb">
    <w:name w:val="Normal (Web)"/>
    <w:basedOn w:val="Normal"/>
    <w:uiPriority w:val="99"/>
    <w:unhideWhenUsed/>
    <w:rsid w:val="00054FF8"/>
    <w:pPr>
      <w:shd w:val="clear" w:color="auto" w:fill="FFFFFF"/>
      <w:spacing w:before="100" w:beforeAutospacing="1" w:after="100" w:afterAutospacing="1" w:line="240" w:lineRule="auto"/>
    </w:pPr>
    <w:rPr>
      <w:rFonts w:ascii="Arial" w:eastAsia="Times New Roman" w:hAnsi="Arial" w:cs="Arial"/>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64EF"/>
    <w:rPr>
      <w:b/>
      <w:bCs/>
    </w:rPr>
  </w:style>
  <w:style w:type="paragraph" w:styleId="BalloonText">
    <w:name w:val="Balloon Text"/>
    <w:basedOn w:val="Normal"/>
    <w:link w:val="BalloonTextChar"/>
    <w:uiPriority w:val="99"/>
    <w:semiHidden/>
    <w:unhideWhenUsed/>
    <w:rsid w:val="00ED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C"/>
    <w:rPr>
      <w:rFonts w:ascii="Tahoma" w:hAnsi="Tahoma" w:cs="Tahoma"/>
      <w:sz w:val="16"/>
      <w:szCs w:val="16"/>
    </w:rPr>
  </w:style>
  <w:style w:type="paragraph" w:styleId="NormalWeb">
    <w:name w:val="Normal (Web)"/>
    <w:basedOn w:val="Normal"/>
    <w:uiPriority w:val="99"/>
    <w:unhideWhenUsed/>
    <w:rsid w:val="00054FF8"/>
    <w:pPr>
      <w:shd w:val="clear" w:color="auto" w:fill="FFFFFF"/>
      <w:spacing w:before="100" w:beforeAutospacing="1" w:after="100" w:afterAutospacing="1" w:line="240" w:lineRule="auto"/>
    </w:pPr>
    <w:rPr>
      <w:rFonts w:ascii="Arial" w:eastAsia="Times New Roman" w:hAnsi="Arial" w:cs="Arial"/>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78433">
      <w:bodyDiv w:val="1"/>
      <w:marLeft w:val="0"/>
      <w:marRight w:val="0"/>
      <w:marTop w:val="0"/>
      <w:marBottom w:val="0"/>
      <w:divBdr>
        <w:top w:val="none" w:sz="0" w:space="0" w:color="auto"/>
        <w:left w:val="none" w:sz="0" w:space="0" w:color="auto"/>
        <w:bottom w:val="none" w:sz="0" w:space="0" w:color="auto"/>
        <w:right w:val="none" w:sz="0" w:space="0" w:color="auto"/>
      </w:divBdr>
      <w:divsChild>
        <w:div w:id="802384929">
          <w:marLeft w:val="0"/>
          <w:marRight w:val="0"/>
          <w:marTop w:val="0"/>
          <w:marBottom w:val="0"/>
          <w:divBdr>
            <w:top w:val="none" w:sz="0" w:space="0" w:color="auto"/>
            <w:left w:val="none" w:sz="0" w:space="0" w:color="auto"/>
            <w:bottom w:val="none" w:sz="0" w:space="0" w:color="auto"/>
            <w:right w:val="none" w:sz="0" w:space="0" w:color="auto"/>
          </w:divBdr>
          <w:divsChild>
            <w:div w:id="295523465">
              <w:marLeft w:val="0"/>
              <w:marRight w:val="0"/>
              <w:marTop w:val="0"/>
              <w:marBottom w:val="0"/>
              <w:divBdr>
                <w:top w:val="none" w:sz="0" w:space="0" w:color="auto"/>
                <w:left w:val="none" w:sz="0" w:space="0" w:color="auto"/>
                <w:bottom w:val="none" w:sz="0" w:space="0" w:color="auto"/>
                <w:right w:val="none" w:sz="0" w:space="0" w:color="auto"/>
              </w:divBdr>
              <w:divsChild>
                <w:div w:id="567224487">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168180660">
                          <w:marLeft w:val="0"/>
                          <w:marRight w:val="0"/>
                          <w:marTop w:val="0"/>
                          <w:marBottom w:val="0"/>
                          <w:divBdr>
                            <w:top w:val="none" w:sz="0" w:space="0" w:color="auto"/>
                            <w:left w:val="none" w:sz="0" w:space="0" w:color="auto"/>
                            <w:bottom w:val="none" w:sz="0" w:space="0" w:color="auto"/>
                            <w:right w:val="none" w:sz="0" w:space="0" w:color="auto"/>
                          </w:divBdr>
                          <w:divsChild>
                            <w:div w:id="1456867230">
                              <w:marLeft w:val="0"/>
                              <w:marRight w:val="0"/>
                              <w:marTop w:val="0"/>
                              <w:marBottom w:val="0"/>
                              <w:divBdr>
                                <w:top w:val="none" w:sz="0" w:space="0" w:color="auto"/>
                                <w:left w:val="none" w:sz="0" w:space="0" w:color="auto"/>
                                <w:bottom w:val="none" w:sz="0" w:space="0" w:color="auto"/>
                                <w:right w:val="none" w:sz="0" w:space="0" w:color="auto"/>
                              </w:divBdr>
                              <w:divsChild>
                                <w:div w:id="206001033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Celia</dc:creator>
  <cp:lastModifiedBy>Halford Emma</cp:lastModifiedBy>
  <cp:revision>2</cp:revision>
  <cp:lastPrinted>2013-09-24T07:26:00Z</cp:lastPrinted>
  <dcterms:created xsi:type="dcterms:W3CDTF">2015-08-03T14:11:00Z</dcterms:created>
  <dcterms:modified xsi:type="dcterms:W3CDTF">2015-08-03T14:11:00Z</dcterms:modified>
</cp:coreProperties>
</file>