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720" w:rsidRPr="00E7580B" w:rsidRDefault="00A773F2" w:rsidP="00A773F2">
      <w:pPr>
        <w:pStyle w:val="Heading1"/>
        <w:rPr>
          <w:rFonts w:ascii="Arial" w:hAnsi="Arial" w:cs="Arial"/>
        </w:rPr>
      </w:pPr>
      <w:r w:rsidRPr="00E7580B">
        <w:rPr>
          <w:rFonts w:ascii="Arial" w:hAnsi="Arial" w:cs="Arial"/>
        </w:rPr>
        <w:t>Guide Notes on the use of Calculators in Exams – Academic Year 1718</w:t>
      </w:r>
    </w:p>
    <w:p w:rsidR="00A773F2" w:rsidRPr="00E7580B" w:rsidRDefault="00A773F2" w:rsidP="00863E2F">
      <w:pPr>
        <w:rPr>
          <w:rFonts w:ascii="Arial" w:hAnsi="Arial" w:cs="Arial"/>
          <w:sz w:val="22"/>
        </w:rPr>
      </w:pPr>
      <w:r w:rsidRPr="00E7580B">
        <w:rPr>
          <w:rFonts w:ascii="Arial" w:hAnsi="Arial" w:cs="Arial"/>
          <w:sz w:val="22"/>
        </w:rPr>
        <w:t>The current guidelines for the use of calculators in examinations are as follows.</w:t>
      </w:r>
    </w:p>
    <w:p w:rsidR="00A773F2" w:rsidRPr="00E7580B" w:rsidRDefault="00A773F2" w:rsidP="00A773F2">
      <w:pPr>
        <w:pStyle w:val="Heading1"/>
        <w:pBdr>
          <w:top w:val="single" w:sz="4" w:space="1" w:color="auto"/>
          <w:left w:val="single" w:sz="4" w:space="4" w:color="auto"/>
          <w:bottom w:val="single" w:sz="4" w:space="1" w:color="auto"/>
          <w:right w:val="single" w:sz="4" w:space="4" w:color="auto"/>
        </w:pBdr>
        <w:rPr>
          <w:rFonts w:ascii="Arial" w:hAnsi="Arial" w:cs="Arial"/>
          <w:sz w:val="22"/>
        </w:rPr>
      </w:pPr>
      <w:r w:rsidRPr="00E7580B">
        <w:rPr>
          <w:rFonts w:ascii="Arial" w:hAnsi="Arial" w:cs="Arial"/>
          <w:sz w:val="22"/>
        </w:rPr>
        <w:t>CALCULATOR RUBRICS</w:t>
      </w:r>
    </w:p>
    <w:p w:rsidR="00A773F2" w:rsidRPr="00E7580B" w:rsidRDefault="00A773F2" w:rsidP="00A773F2">
      <w:pPr>
        <w:pBdr>
          <w:top w:val="single" w:sz="4" w:space="1" w:color="auto"/>
          <w:left w:val="single" w:sz="4" w:space="4" w:color="auto"/>
          <w:bottom w:val="single" w:sz="4" w:space="1" w:color="auto"/>
          <w:right w:val="single" w:sz="4" w:space="4" w:color="auto"/>
        </w:pBdr>
        <w:rPr>
          <w:rFonts w:ascii="Arial" w:hAnsi="Arial" w:cs="Arial"/>
          <w:b/>
          <w:i/>
          <w:sz w:val="22"/>
        </w:rPr>
      </w:pPr>
      <w:r w:rsidRPr="00E7580B">
        <w:rPr>
          <w:rFonts w:ascii="Arial" w:hAnsi="Arial" w:cs="Arial"/>
          <w:b/>
          <w:i/>
          <w:sz w:val="22"/>
        </w:rPr>
        <w:t>Standard rubrics (updated October 2001)</w:t>
      </w:r>
    </w:p>
    <w:p w:rsidR="00A773F2" w:rsidRPr="00E7580B" w:rsidRDefault="00A773F2" w:rsidP="00A773F2">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Arial" w:hAnsi="Arial" w:cs="Arial"/>
          <w:b/>
          <w:sz w:val="22"/>
        </w:rPr>
      </w:pPr>
      <w:r w:rsidRPr="00E7580B">
        <w:rPr>
          <w:rFonts w:ascii="Arial" w:hAnsi="Arial" w:cs="Arial"/>
          <w:b/>
          <w:sz w:val="22"/>
        </w:rPr>
        <w:t>No calculators are permitted in this examination.</w:t>
      </w:r>
    </w:p>
    <w:p w:rsidR="00A773F2" w:rsidRPr="00E7580B" w:rsidRDefault="00A773F2" w:rsidP="00A773F2">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2"/>
        </w:rPr>
      </w:pPr>
      <w:r w:rsidRPr="00E7580B">
        <w:rPr>
          <w:rFonts w:ascii="Arial" w:hAnsi="Arial" w:cs="Arial"/>
          <w:b/>
          <w:sz w:val="22"/>
        </w:rPr>
        <w:t>Only silent, self-contained calculators with a Single-Line Display are permitted in this examination.</w:t>
      </w:r>
    </w:p>
    <w:p w:rsidR="00A773F2" w:rsidRPr="00E7580B" w:rsidRDefault="00A773F2" w:rsidP="00A773F2">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2"/>
        </w:rPr>
      </w:pPr>
      <w:r w:rsidRPr="00E7580B">
        <w:rPr>
          <w:rFonts w:ascii="Arial" w:hAnsi="Arial" w:cs="Arial"/>
          <w:b/>
          <w:sz w:val="22"/>
        </w:rPr>
        <w:t>Only silent, self-contained calculators with a Single-Line Display or Dual-Line Display are permitted in this examination.</w:t>
      </w:r>
    </w:p>
    <w:p w:rsidR="00DE782A" w:rsidRPr="00E7580B" w:rsidRDefault="00DE782A" w:rsidP="00A773F2">
      <w:pPr>
        <w:pStyle w:val="Heading5"/>
        <w:pBdr>
          <w:top w:val="single" w:sz="4" w:space="1" w:color="auto"/>
          <w:left w:val="single" w:sz="4" w:space="4" w:color="auto"/>
          <w:bottom w:val="single" w:sz="4" w:space="1" w:color="auto"/>
          <w:right w:val="single" w:sz="4" w:space="4" w:color="auto"/>
        </w:pBdr>
        <w:rPr>
          <w:rFonts w:ascii="Arial" w:hAnsi="Arial" w:cs="Arial"/>
          <w:sz w:val="22"/>
        </w:rPr>
      </w:pPr>
    </w:p>
    <w:p w:rsidR="00A773F2" w:rsidRPr="00E7580B" w:rsidRDefault="00A773F2" w:rsidP="00A773F2">
      <w:pPr>
        <w:pStyle w:val="Heading5"/>
        <w:pBdr>
          <w:top w:val="single" w:sz="4" w:space="1" w:color="auto"/>
          <w:left w:val="single" w:sz="4" w:space="4" w:color="auto"/>
          <w:bottom w:val="single" w:sz="4" w:space="1" w:color="auto"/>
          <w:right w:val="single" w:sz="4" w:space="4" w:color="auto"/>
        </w:pBdr>
        <w:rPr>
          <w:rFonts w:ascii="Arial" w:hAnsi="Arial" w:cs="Arial"/>
          <w:sz w:val="22"/>
        </w:rPr>
      </w:pPr>
      <w:r w:rsidRPr="00E7580B">
        <w:rPr>
          <w:rFonts w:ascii="Arial" w:hAnsi="Arial" w:cs="Arial"/>
          <w:sz w:val="22"/>
        </w:rPr>
        <w:t>Guidelines</w:t>
      </w:r>
    </w:p>
    <w:p w:rsidR="00A773F2" w:rsidRPr="00E7580B" w:rsidRDefault="00A773F2" w:rsidP="00A773F2">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2"/>
        </w:rPr>
      </w:pPr>
      <w:r w:rsidRPr="00E7580B">
        <w:rPr>
          <w:rFonts w:ascii="Arial" w:hAnsi="Arial" w:cs="Arial"/>
          <w:sz w:val="22"/>
        </w:rPr>
        <w:t>Candidates may use electronic calculators in module examinations, unless their use is prohibited by the rubric, provided they comply with the restrictions on the rubric. Calculators with facilities for storing and retrieving text, graphical calculators, personal organisers, dictionaries, thesauruses, language translators and computers, and other devices capable of communicating directly with other similar devices are not permitted in examinations.  Exceptionally students registered as dyslexic may use specified electronic dictionaries, if they have been assessed by the University as requiring them.</w:t>
      </w:r>
    </w:p>
    <w:p w:rsidR="00A773F2" w:rsidRPr="00E7580B" w:rsidRDefault="00A773F2" w:rsidP="00A773F2">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2"/>
        </w:rPr>
      </w:pPr>
      <w:r w:rsidRPr="00E7580B">
        <w:rPr>
          <w:rFonts w:ascii="Arial" w:hAnsi="Arial" w:cs="Arial"/>
          <w:sz w:val="22"/>
        </w:rPr>
        <w:t xml:space="preserve">Programmable calculators are permitted provided they conform </w:t>
      </w:r>
      <w:proofErr w:type="gramStart"/>
      <w:r w:rsidRPr="00E7580B">
        <w:rPr>
          <w:rFonts w:ascii="Arial" w:hAnsi="Arial" w:cs="Arial"/>
          <w:sz w:val="22"/>
        </w:rPr>
        <w:t>with</w:t>
      </w:r>
      <w:proofErr w:type="gramEnd"/>
      <w:r w:rsidRPr="00E7580B">
        <w:rPr>
          <w:rFonts w:ascii="Arial" w:hAnsi="Arial" w:cs="Arial"/>
          <w:sz w:val="22"/>
        </w:rPr>
        <w:t xml:space="preserve"> the restrictions.</w:t>
      </w:r>
    </w:p>
    <w:p w:rsidR="00A773F2" w:rsidRPr="00E7580B" w:rsidRDefault="00A773F2" w:rsidP="00A773F2">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2"/>
        </w:rPr>
      </w:pPr>
      <w:r w:rsidRPr="00E7580B">
        <w:rPr>
          <w:rFonts w:ascii="Arial" w:hAnsi="Arial" w:cs="Arial"/>
          <w:sz w:val="22"/>
        </w:rPr>
        <w:t>Exceptionally the restriction of single/dual line display in the rubric may be relaxed for any specialist modules to include graphical or further capabilities; however supplementary restrictions on functionality must be provided by the module convenor.</w:t>
      </w:r>
    </w:p>
    <w:p w:rsidR="00A773F2" w:rsidRPr="00E7580B" w:rsidRDefault="00A773F2" w:rsidP="00A773F2">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2"/>
        </w:rPr>
      </w:pPr>
      <w:r w:rsidRPr="00E7580B">
        <w:rPr>
          <w:rFonts w:ascii="Arial" w:hAnsi="Arial" w:cs="Arial"/>
          <w:sz w:val="22"/>
        </w:rPr>
        <w:t>The use of an inappropriate calculator will be considered as misconduct.  Visual checks to ensure that calculators satisfy these requirements will be undertaken by the invigilators during the examination.  In the case of relaxation of the restriction implied by 3 the module convenor will ensure that a suitable check on compliance with the supplementary restrictions is provided during the examination.</w:t>
      </w:r>
    </w:p>
    <w:p w:rsidR="00A773F2" w:rsidRPr="00E7580B" w:rsidRDefault="00A773F2" w:rsidP="00A773F2">
      <w:pPr>
        <w:spacing w:after="0" w:line="240" w:lineRule="auto"/>
        <w:rPr>
          <w:rFonts w:ascii="Arial" w:hAnsi="Arial" w:cs="Arial"/>
          <w:sz w:val="22"/>
        </w:rPr>
      </w:pPr>
    </w:p>
    <w:p w:rsidR="00BE3C09" w:rsidRDefault="00BE3C09" w:rsidP="00BE3C09">
      <w:pPr>
        <w:spacing w:after="0" w:line="240" w:lineRule="auto"/>
        <w:rPr>
          <w:rFonts w:ascii="Arial" w:hAnsi="Arial" w:cs="Arial"/>
          <w:sz w:val="22"/>
        </w:rPr>
      </w:pPr>
      <w:r>
        <w:rPr>
          <w:rFonts w:ascii="Arial" w:hAnsi="Arial" w:cs="Arial"/>
          <w:b/>
          <w:sz w:val="22"/>
        </w:rPr>
        <w:t>Only in the case of s</w:t>
      </w:r>
      <w:r w:rsidRPr="00BE3C09">
        <w:rPr>
          <w:rFonts w:ascii="Arial" w:hAnsi="Arial" w:cs="Arial"/>
          <w:b/>
          <w:sz w:val="22"/>
        </w:rPr>
        <w:t>pecific instructions from module convenors</w:t>
      </w:r>
      <w:r>
        <w:rPr>
          <w:rFonts w:ascii="Arial" w:hAnsi="Arial" w:cs="Arial"/>
          <w:b/>
          <w:sz w:val="22"/>
        </w:rPr>
        <w:t xml:space="preserve"> </w:t>
      </w:r>
      <w:r w:rsidRPr="00E7580B">
        <w:rPr>
          <w:rFonts w:ascii="Arial" w:hAnsi="Arial" w:cs="Arial"/>
          <w:sz w:val="22"/>
        </w:rPr>
        <w:t xml:space="preserve">(see guideline 3) </w:t>
      </w:r>
      <w:r>
        <w:rPr>
          <w:rFonts w:ascii="Arial" w:hAnsi="Arial" w:cs="Arial"/>
          <w:sz w:val="22"/>
        </w:rPr>
        <w:t xml:space="preserve">can the following </w:t>
      </w:r>
      <w:proofErr w:type="gramStart"/>
      <w:r>
        <w:rPr>
          <w:rFonts w:ascii="Arial" w:hAnsi="Arial" w:cs="Arial"/>
          <w:sz w:val="22"/>
        </w:rPr>
        <w:t xml:space="preserve">be </w:t>
      </w:r>
      <w:bookmarkStart w:id="0" w:name="_GoBack"/>
      <w:bookmarkEnd w:id="0"/>
      <w:r w:rsidRPr="00E7580B">
        <w:rPr>
          <w:rFonts w:ascii="Arial" w:hAnsi="Arial" w:cs="Arial"/>
          <w:sz w:val="22"/>
        </w:rPr>
        <w:t xml:space="preserve"> over</w:t>
      </w:r>
      <w:proofErr w:type="gramEnd"/>
      <w:r w:rsidRPr="00E7580B">
        <w:rPr>
          <w:rFonts w:ascii="Arial" w:hAnsi="Arial" w:cs="Arial"/>
          <w:sz w:val="22"/>
        </w:rPr>
        <w:t xml:space="preserve">-ridden </w:t>
      </w:r>
    </w:p>
    <w:p w:rsidR="00A773F2" w:rsidRPr="00E7580B" w:rsidRDefault="00A773F2" w:rsidP="00A773F2">
      <w:pPr>
        <w:spacing w:after="0" w:line="240" w:lineRule="auto"/>
        <w:rPr>
          <w:rFonts w:ascii="Arial" w:hAnsi="Arial" w:cs="Arial"/>
          <w:sz w:val="22"/>
        </w:rPr>
      </w:pPr>
    </w:p>
    <w:p w:rsidR="00A773F2" w:rsidRPr="00E7580B" w:rsidRDefault="00A773F2" w:rsidP="00A773F2">
      <w:pPr>
        <w:spacing w:after="0" w:line="240" w:lineRule="auto"/>
        <w:rPr>
          <w:rFonts w:ascii="Arial" w:hAnsi="Arial" w:cs="Arial"/>
          <w:sz w:val="22"/>
        </w:rPr>
      </w:pPr>
    </w:p>
    <w:p w:rsidR="00A773F2" w:rsidRPr="00E7580B" w:rsidRDefault="00515FC9" w:rsidP="00515FC9">
      <w:pPr>
        <w:spacing w:after="0" w:line="240" w:lineRule="auto"/>
        <w:jc w:val="both"/>
        <w:rPr>
          <w:rFonts w:ascii="Arial" w:hAnsi="Arial" w:cs="Arial"/>
          <w:sz w:val="22"/>
        </w:rPr>
      </w:pPr>
      <w:r w:rsidRPr="00E7580B">
        <w:rPr>
          <w:rFonts w:ascii="Arial" w:hAnsi="Arial" w:cs="Arial"/>
          <w:sz w:val="22"/>
        </w:rPr>
        <w:t>Calculators which satisfy rubric 2 “</w:t>
      </w:r>
      <w:r w:rsidRPr="00E7580B">
        <w:rPr>
          <w:rFonts w:ascii="Arial" w:hAnsi="Arial" w:cs="Arial"/>
          <w:b/>
          <w:sz w:val="22"/>
        </w:rPr>
        <w:t>Only silent, self-contained calculators with a Single-Line Display are permitted in this examination.</w:t>
      </w:r>
      <w:r w:rsidRPr="00E7580B">
        <w:rPr>
          <w:rFonts w:ascii="Arial" w:hAnsi="Arial" w:cs="Arial"/>
          <w:sz w:val="22"/>
        </w:rPr>
        <w:t xml:space="preserve">” </w:t>
      </w:r>
      <w:r w:rsidR="00A773F2" w:rsidRPr="00E7580B">
        <w:rPr>
          <w:rFonts w:ascii="Arial" w:hAnsi="Arial" w:cs="Arial"/>
          <w:sz w:val="22"/>
        </w:rPr>
        <w:t>looks like these</w:t>
      </w:r>
    </w:p>
    <w:p w:rsidR="00A773F2" w:rsidRPr="00E7580B" w:rsidRDefault="00A773F2" w:rsidP="00A773F2">
      <w:pPr>
        <w:spacing w:after="0" w:line="240" w:lineRule="auto"/>
        <w:rPr>
          <w:rFonts w:ascii="Arial" w:hAnsi="Arial" w:cs="Arial"/>
          <w:sz w:val="22"/>
        </w:rPr>
      </w:pPr>
      <w:r w:rsidRPr="00E7580B">
        <w:rPr>
          <w:rFonts w:ascii="Arial" w:hAnsi="Arial" w:cs="Arial"/>
          <w:noProof/>
          <w:sz w:val="22"/>
          <w:lang w:eastAsia="en-GB"/>
        </w:rPr>
        <w:drawing>
          <wp:inline distT="0" distB="0" distL="0" distR="0">
            <wp:extent cx="1116000" cy="179133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ic.jpg"/>
                    <pic:cNvPicPr/>
                  </pic:nvPicPr>
                  <pic:blipFill rotWithShape="1">
                    <a:blip r:embed="rId6" cstate="print">
                      <a:extLst>
                        <a:ext uri="{28A0092B-C50C-407E-A947-70E740481C1C}">
                          <a14:useLocalDpi xmlns:a14="http://schemas.microsoft.com/office/drawing/2010/main" val="0"/>
                        </a:ext>
                      </a:extLst>
                    </a:blip>
                    <a:srcRect l="18000" r="19701"/>
                    <a:stretch/>
                  </pic:blipFill>
                  <pic:spPr bwMode="auto">
                    <a:xfrm>
                      <a:off x="0" y="0"/>
                      <a:ext cx="1121399" cy="1800001"/>
                    </a:xfrm>
                    <a:prstGeom prst="rect">
                      <a:avLst/>
                    </a:prstGeom>
                    <a:ln>
                      <a:noFill/>
                    </a:ln>
                    <a:extLst>
                      <a:ext uri="{53640926-AAD7-44D8-BBD7-CCE9431645EC}">
                        <a14:shadowObscured xmlns:a14="http://schemas.microsoft.com/office/drawing/2010/main"/>
                      </a:ext>
                    </a:extLst>
                  </pic:spPr>
                </pic:pic>
              </a:graphicData>
            </a:graphic>
          </wp:inline>
        </w:drawing>
      </w:r>
      <w:r w:rsidRPr="00E7580B">
        <w:rPr>
          <w:rFonts w:ascii="Arial" w:hAnsi="Arial" w:cs="Arial"/>
          <w:sz w:val="22"/>
        </w:rPr>
        <w:t xml:space="preserve"> </w:t>
      </w:r>
      <w:r w:rsidRPr="00E7580B">
        <w:rPr>
          <w:rFonts w:ascii="Arial" w:hAnsi="Arial" w:cs="Arial"/>
          <w:noProof/>
          <w:sz w:val="22"/>
          <w:lang w:eastAsia="en-GB"/>
        </w:rPr>
        <w:drawing>
          <wp:inline distT="0" distB="0" distL="0" distR="0">
            <wp:extent cx="1080000" cy="1800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ic_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800000"/>
                    </a:xfrm>
                    <a:prstGeom prst="rect">
                      <a:avLst/>
                    </a:prstGeom>
                  </pic:spPr>
                </pic:pic>
              </a:graphicData>
            </a:graphic>
          </wp:inline>
        </w:drawing>
      </w:r>
    </w:p>
    <w:p w:rsidR="00A773F2" w:rsidRPr="00E7580B" w:rsidRDefault="00A773F2" w:rsidP="00A773F2">
      <w:pPr>
        <w:spacing w:after="0" w:line="240" w:lineRule="auto"/>
        <w:rPr>
          <w:rFonts w:ascii="Arial" w:hAnsi="Arial" w:cs="Arial"/>
          <w:sz w:val="22"/>
        </w:rPr>
      </w:pPr>
    </w:p>
    <w:p w:rsidR="00453181" w:rsidRPr="00E7580B" w:rsidRDefault="00157482">
      <w:pPr>
        <w:rPr>
          <w:rFonts w:ascii="Arial" w:hAnsi="Arial" w:cs="Arial"/>
          <w:sz w:val="22"/>
        </w:rPr>
      </w:pPr>
      <w:r w:rsidRPr="00E7580B">
        <w:rPr>
          <w:rFonts w:ascii="Arial" w:hAnsi="Arial" w:cs="Arial"/>
          <w:sz w:val="22"/>
        </w:rPr>
        <w:t xml:space="preserve">Examples would be the Casio SL1000, Casio HS85TE, Casio SL-300, Texas Ti-5018, HP </w:t>
      </w:r>
      <w:proofErr w:type="spellStart"/>
      <w:r w:rsidRPr="00E7580B">
        <w:rPr>
          <w:rFonts w:ascii="Arial" w:hAnsi="Arial" w:cs="Arial"/>
          <w:sz w:val="22"/>
        </w:rPr>
        <w:t>Easycalc</w:t>
      </w:r>
      <w:proofErr w:type="spellEnd"/>
      <w:r w:rsidRPr="00E7580B">
        <w:rPr>
          <w:rFonts w:ascii="Arial" w:hAnsi="Arial" w:cs="Arial"/>
          <w:sz w:val="22"/>
        </w:rPr>
        <w:t xml:space="preserve"> models.</w:t>
      </w:r>
      <w:r w:rsidR="00453181" w:rsidRPr="00E7580B">
        <w:rPr>
          <w:rFonts w:ascii="Arial" w:hAnsi="Arial" w:cs="Arial"/>
          <w:sz w:val="22"/>
        </w:rPr>
        <w:br w:type="page"/>
      </w:r>
    </w:p>
    <w:p w:rsidR="00DE782A" w:rsidRPr="00E7580B" w:rsidRDefault="00515FC9" w:rsidP="00A773F2">
      <w:pPr>
        <w:spacing w:after="0" w:line="240" w:lineRule="auto"/>
        <w:rPr>
          <w:rFonts w:ascii="Arial" w:hAnsi="Arial" w:cs="Arial"/>
          <w:sz w:val="22"/>
        </w:rPr>
      </w:pPr>
      <w:r w:rsidRPr="00E7580B">
        <w:rPr>
          <w:rFonts w:ascii="Arial" w:hAnsi="Arial" w:cs="Arial"/>
          <w:sz w:val="22"/>
        </w:rPr>
        <w:lastRenderedPageBreak/>
        <w:t>Calculators which satisfy rubric 3 “</w:t>
      </w:r>
      <w:r w:rsidRPr="00E7580B">
        <w:rPr>
          <w:rFonts w:ascii="Arial" w:hAnsi="Arial" w:cs="Arial"/>
          <w:b/>
          <w:sz w:val="22"/>
        </w:rPr>
        <w:t>Only silent, self-contained calculators with a Single-Line Display or Dual-Line Display are permitted in this examination.</w:t>
      </w:r>
      <w:r w:rsidRPr="00E7580B">
        <w:rPr>
          <w:rFonts w:ascii="Arial" w:hAnsi="Arial" w:cs="Arial"/>
          <w:sz w:val="22"/>
        </w:rPr>
        <w:t>” are m</w:t>
      </w:r>
      <w:r w:rsidR="00A773F2" w:rsidRPr="00E7580B">
        <w:rPr>
          <w:rFonts w:ascii="Arial" w:hAnsi="Arial" w:cs="Arial"/>
          <w:sz w:val="22"/>
        </w:rPr>
        <w:t xml:space="preserve">ore sophisticated </w:t>
      </w:r>
      <w:r w:rsidRPr="00E7580B">
        <w:rPr>
          <w:rFonts w:ascii="Arial" w:hAnsi="Arial" w:cs="Arial"/>
          <w:sz w:val="22"/>
        </w:rPr>
        <w:t>and will look like these</w:t>
      </w:r>
    </w:p>
    <w:p w:rsidR="00DE782A" w:rsidRPr="00E7580B" w:rsidRDefault="00DE782A" w:rsidP="00A773F2">
      <w:pPr>
        <w:spacing w:after="0" w:line="240" w:lineRule="auto"/>
        <w:rPr>
          <w:rFonts w:ascii="Arial" w:hAnsi="Arial" w:cs="Arial"/>
          <w:sz w:val="22"/>
        </w:rPr>
      </w:pPr>
      <w:r w:rsidRPr="00E7580B">
        <w:rPr>
          <w:rFonts w:ascii="Arial" w:hAnsi="Arial" w:cs="Arial"/>
          <w:noProof/>
          <w:sz w:val="22"/>
          <w:lang w:eastAsia="en-GB"/>
        </w:rPr>
        <w:drawing>
          <wp:inline distT="0" distB="0" distL="0" distR="0">
            <wp:extent cx="5073650" cy="288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al.jpg"/>
                    <pic:cNvPicPr/>
                  </pic:nvPicPr>
                  <pic:blipFill rotWithShape="1">
                    <a:blip r:embed="rId8">
                      <a:extLst>
                        <a:ext uri="{28A0092B-C50C-407E-A947-70E740481C1C}">
                          <a14:useLocalDpi xmlns:a14="http://schemas.microsoft.com/office/drawing/2010/main" val="0"/>
                        </a:ext>
                      </a:extLst>
                    </a:blip>
                    <a:srcRect l="-1" t="3141" r="5903" b="1928"/>
                    <a:stretch/>
                  </pic:blipFill>
                  <pic:spPr bwMode="auto">
                    <a:xfrm>
                      <a:off x="0" y="0"/>
                      <a:ext cx="5081184" cy="2884277"/>
                    </a:xfrm>
                    <a:prstGeom prst="rect">
                      <a:avLst/>
                    </a:prstGeom>
                    <a:ln>
                      <a:noFill/>
                    </a:ln>
                    <a:extLst>
                      <a:ext uri="{53640926-AAD7-44D8-BBD7-CCE9431645EC}">
                        <a14:shadowObscured xmlns:a14="http://schemas.microsoft.com/office/drawing/2010/main"/>
                      </a:ext>
                    </a:extLst>
                  </pic:spPr>
                </pic:pic>
              </a:graphicData>
            </a:graphic>
          </wp:inline>
        </w:drawing>
      </w:r>
    </w:p>
    <w:p w:rsidR="00DE782A" w:rsidRPr="00E7580B" w:rsidRDefault="00157482" w:rsidP="00A773F2">
      <w:pPr>
        <w:spacing w:after="0" w:line="240" w:lineRule="auto"/>
        <w:rPr>
          <w:rFonts w:ascii="Arial" w:hAnsi="Arial" w:cs="Arial"/>
          <w:sz w:val="22"/>
        </w:rPr>
      </w:pPr>
      <w:r w:rsidRPr="00E7580B">
        <w:rPr>
          <w:rFonts w:ascii="Arial" w:hAnsi="Arial" w:cs="Arial"/>
          <w:sz w:val="22"/>
        </w:rPr>
        <w:t>Examples would be Casio FX85, Casio FX-991, Texas TI 30, HP10S, HP300S models.</w:t>
      </w:r>
    </w:p>
    <w:p w:rsidR="00515FC9" w:rsidRPr="00E7580B" w:rsidRDefault="00515FC9" w:rsidP="00A773F2">
      <w:pPr>
        <w:spacing w:after="0" w:line="240" w:lineRule="auto"/>
        <w:rPr>
          <w:rFonts w:ascii="Arial" w:hAnsi="Arial" w:cs="Arial"/>
          <w:sz w:val="22"/>
        </w:rPr>
      </w:pPr>
    </w:p>
    <w:p w:rsidR="00515FC9" w:rsidRPr="00E7580B" w:rsidRDefault="00515FC9" w:rsidP="00A773F2">
      <w:pPr>
        <w:spacing w:after="0" w:line="240" w:lineRule="auto"/>
        <w:rPr>
          <w:rFonts w:ascii="Arial" w:hAnsi="Arial" w:cs="Arial"/>
          <w:sz w:val="22"/>
        </w:rPr>
      </w:pPr>
    </w:p>
    <w:p w:rsidR="00BE3C09" w:rsidRDefault="00BE3C09" w:rsidP="00A773F2">
      <w:pPr>
        <w:spacing w:after="0" w:line="240" w:lineRule="auto"/>
        <w:rPr>
          <w:rFonts w:ascii="Arial" w:hAnsi="Arial" w:cs="Arial"/>
          <w:sz w:val="22"/>
        </w:rPr>
      </w:pPr>
    </w:p>
    <w:p w:rsidR="00BE3C09" w:rsidRDefault="00BE3C09" w:rsidP="00A773F2">
      <w:pPr>
        <w:spacing w:after="0" w:line="240" w:lineRule="auto"/>
        <w:rPr>
          <w:rFonts w:ascii="Arial" w:hAnsi="Arial" w:cs="Arial"/>
          <w:sz w:val="22"/>
        </w:rPr>
      </w:pPr>
    </w:p>
    <w:p w:rsidR="00DE782A" w:rsidRPr="00E7580B" w:rsidRDefault="00515FC9" w:rsidP="00A773F2">
      <w:pPr>
        <w:spacing w:after="0" w:line="240" w:lineRule="auto"/>
        <w:rPr>
          <w:rFonts w:ascii="Arial" w:hAnsi="Arial" w:cs="Arial"/>
          <w:sz w:val="22"/>
        </w:rPr>
      </w:pPr>
      <w:r w:rsidRPr="00E7580B">
        <w:rPr>
          <w:rFonts w:ascii="Arial" w:hAnsi="Arial" w:cs="Arial"/>
          <w:sz w:val="22"/>
        </w:rPr>
        <w:t>Graphical calculators, i.e. those that look like</w:t>
      </w:r>
    </w:p>
    <w:p w:rsidR="00515FC9" w:rsidRPr="00E7580B" w:rsidRDefault="00515FC9" w:rsidP="00A773F2">
      <w:pPr>
        <w:spacing w:after="0" w:line="240" w:lineRule="auto"/>
        <w:rPr>
          <w:rFonts w:ascii="Arial" w:hAnsi="Arial" w:cs="Arial"/>
          <w:sz w:val="22"/>
        </w:rPr>
      </w:pPr>
      <w:r w:rsidRPr="00E7580B">
        <w:rPr>
          <w:rFonts w:ascii="Arial" w:hAnsi="Arial" w:cs="Arial"/>
          <w:noProof/>
          <w:sz w:val="22"/>
          <w:lang w:eastAsia="en-GB"/>
        </w:rPr>
        <w:drawing>
          <wp:inline distT="0" distB="0" distL="0" distR="0">
            <wp:extent cx="1414800" cy="270000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al_1.jpg"/>
                    <pic:cNvPicPr/>
                  </pic:nvPicPr>
                  <pic:blipFill rotWithShape="1">
                    <a:blip r:embed="rId9">
                      <a:extLst>
                        <a:ext uri="{28A0092B-C50C-407E-A947-70E740481C1C}">
                          <a14:useLocalDpi xmlns:a14="http://schemas.microsoft.com/office/drawing/2010/main" val="0"/>
                        </a:ext>
                      </a:extLst>
                    </a:blip>
                    <a:srcRect l="23870" r="23716"/>
                    <a:stretch/>
                  </pic:blipFill>
                  <pic:spPr bwMode="auto">
                    <a:xfrm>
                      <a:off x="0" y="0"/>
                      <a:ext cx="1414800" cy="2700000"/>
                    </a:xfrm>
                    <a:prstGeom prst="rect">
                      <a:avLst/>
                    </a:prstGeom>
                    <a:ln>
                      <a:noFill/>
                    </a:ln>
                    <a:extLst>
                      <a:ext uri="{53640926-AAD7-44D8-BBD7-CCE9431645EC}">
                        <a14:shadowObscured xmlns:a14="http://schemas.microsoft.com/office/drawing/2010/main"/>
                      </a:ext>
                    </a:extLst>
                  </pic:spPr>
                </pic:pic>
              </a:graphicData>
            </a:graphic>
          </wp:inline>
        </w:drawing>
      </w:r>
      <w:r w:rsidRPr="00E7580B">
        <w:rPr>
          <w:rFonts w:ascii="Arial" w:hAnsi="Arial" w:cs="Arial"/>
          <w:noProof/>
          <w:sz w:val="22"/>
          <w:lang w:eastAsia="en-GB"/>
        </w:rPr>
        <w:drawing>
          <wp:inline distT="0" distB="0" distL="0" distR="0">
            <wp:extent cx="1418400" cy="270000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al_2.png"/>
                    <pic:cNvPicPr/>
                  </pic:nvPicPr>
                  <pic:blipFill rotWithShape="1">
                    <a:blip r:embed="rId10" cstate="print">
                      <a:extLst>
                        <a:ext uri="{28A0092B-C50C-407E-A947-70E740481C1C}">
                          <a14:useLocalDpi xmlns:a14="http://schemas.microsoft.com/office/drawing/2010/main" val="0"/>
                        </a:ext>
                      </a:extLst>
                    </a:blip>
                    <a:srcRect l="24638" r="22876"/>
                    <a:stretch/>
                  </pic:blipFill>
                  <pic:spPr bwMode="auto">
                    <a:xfrm>
                      <a:off x="0" y="0"/>
                      <a:ext cx="1418400" cy="2700000"/>
                    </a:xfrm>
                    <a:prstGeom prst="rect">
                      <a:avLst/>
                    </a:prstGeom>
                    <a:ln>
                      <a:noFill/>
                    </a:ln>
                    <a:extLst>
                      <a:ext uri="{53640926-AAD7-44D8-BBD7-CCE9431645EC}">
                        <a14:shadowObscured xmlns:a14="http://schemas.microsoft.com/office/drawing/2010/main"/>
                      </a:ext>
                    </a:extLst>
                  </pic:spPr>
                </pic:pic>
              </a:graphicData>
            </a:graphic>
          </wp:inline>
        </w:drawing>
      </w:r>
      <w:r w:rsidRPr="00E7580B">
        <w:rPr>
          <w:rFonts w:ascii="Arial" w:hAnsi="Arial" w:cs="Arial"/>
          <w:noProof/>
          <w:sz w:val="22"/>
          <w:lang w:eastAsia="en-GB"/>
        </w:rPr>
        <w:drawing>
          <wp:inline distT="0" distB="0" distL="0" distR="0">
            <wp:extent cx="1699200" cy="270000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al_3.jpg"/>
                    <pic:cNvPicPr/>
                  </pic:nvPicPr>
                  <pic:blipFill>
                    <a:blip r:embed="rId11">
                      <a:extLst>
                        <a:ext uri="{28A0092B-C50C-407E-A947-70E740481C1C}">
                          <a14:useLocalDpi xmlns:a14="http://schemas.microsoft.com/office/drawing/2010/main" val="0"/>
                        </a:ext>
                      </a:extLst>
                    </a:blip>
                    <a:stretch>
                      <a:fillRect/>
                    </a:stretch>
                  </pic:blipFill>
                  <pic:spPr>
                    <a:xfrm>
                      <a:off x="0" y="0"/>
                      <a:ext cx="1699200" cy="2700000"/>
                    </a:xfrm>
                    <a:prstGeom prst="rect">
                      <a:avLst/>
                    </a:prstGeom>
                  </pic:spPr>
                </pic:pic>
              </a:graphicData>
            </a:graphic>
          </wp:inline>
        </w:drawing>
      </w:r>
      <w:r w:rsidRPr="00E7580B">
        <w:rPr>
          <w:rFonts w:ascii="Arial" w:hAnsi="Arial" w:cs="Arial"/>
          <w:noProof/>
          <w:sz w:val="22"/>
          <w:lang w:eastAsia="en-GB"/>
        </w:rPr>
        <w:drawing>
          <wp:inline distT="0" distB="0" distL="0" distR="0">
            <wp:extent cx="1443600" cy="2700000"/>
            <wp:effectExtent l="0" t="0" r="444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al_4.jpg"/>
                    <pic:cNvPicPr/>
                  </pic:nvPicPr>
                  <pic:blipFill rotWithShape="1">
                    <a:blip r:embed="rId12">
                      <a:extLst>
                        <a:ext uri="{28A0092B-C50C-407E-A947-70E740481C1C}">
                          <a14:useLocalDpi xmlns:a14="http://schemas.microsoft.com/office/drawing/2010/main" val="0"/>
                        </a:ext>
                      </a:extLst>
                    </a:blip>
                    <a:srcRect l="24868" r="21717"/>
                    <a:stretch/>
                  </pic:blipFill>
                  <pic:spPr bwMode="auto">
                    <a:xfrm>
                      <a:off x="0" y="0"/>
                      <a:ext cx="1443600" cy="2700000"/>
                    </a:xfrm>
                    <a:prstGeom prst="rect">
                      <a:avLst/>
                    </a:prstGeom>
                    <a:ln>
                      <a:noFill/>
                    </a:ln>
                    <a:extLst>
                      <a:ext uri="{53640926-AAD7-44D8-BBD7-CCE9431645EC}">
                        <a14:shadowObscured xmlns:a14="http://schemas.microsoft.com/office/drawing/2010/main"/>
                      </a:ext>
                    </a:extLst>
                  </pic:spPr>
                </pic:pic>
              </a:graphicData>
            </a:graphic>
          </wp:inline>
        </w:drawing>
      </w:r>
      <w:r w:rsidRPr="00E7580B">
        <w:rPr>
          <w:rFonts w:ascii="Arial" w:hAnsi="Arial" w:cs="Arial"/>
          <w:noProof/>
          <w:sz w:val="22"/>
          <w:lang w:eastAsia="en-GB"/>
        </w:rPr>
        <w:drawing>
          <wp:inline distT="0" distB="0" distL="0" distR="0">
            <wp:extent cx="1436400" cy="252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al_6.jpg"/>
                    <pic:cNvPicPr/>
                  </pic:nvPicPr>
                  <pic:blipFill rotWithShape="1">
                    <a:blip r:embed="rId13" cstate="print">
                      <a:extLst>
                        <a:ext uri="{28A0092B-C50C-407E-A947-70E740481C1C}">
                          <a14:useLocalDpi xmlns:a14="http://schemas.microsoft.com/office/drawing/2010/main" val="0"/>
                        </a:ext>
                      </a:extLst>
                    </a:blip>
                    <a:srcRect l="14907" t="436" r="9886" b="365"/>
                    <a:stretch/>
                  </pic:blipFill>
                  <pic:spPr bwMode="auto">
                    <a:xfrm>
                      <a:off x="0" y="0"/>
                      <a:ext cx="1436400" cy="2520000"/>
                    </a:xfrm>
                    <a:prstGeom prst="rect">
                      <a:avLst/>
                    </a:prstGeom>
                    <a:ln>
                      <a:noFill/>
                    </a:ln>
                    <a:extLst>
                      <a:ext uri="{53640926-AAD7-44D8-BBD7-CCE9431645EC}">
                        <a14:shadowObscured xmlns:a14="http://schemas.microsoft.com/office/drawing/2010/main"/>
                      </a:ext>
                    </a:extLst>
                  </pic:spPr>
                </pic:pic>
              </a:graphicData>
            </a:graphic>
          </wp:inline>
        </w:drawing>
      </w:r>
    </w:p>
    <w:p w:rsidR="00BE3C09" w:rsidRPr="00E7580B" w:rsidRDefault="00515FC9" w:rsidP="00BE3C09">
      <w:pPr>
        <w:spacing w:after="0" w:line="240" w:lineRule="auto"/>
        <w:rPr>
          <w:rFonts w:ascii="Arial" w:hAnsi="Arial" w:cs="Arial"/>
          <w:sz w:val="22"/>
        </w:rPr>
      </w:pPr>
      <w:proofErr w:type="gramStart"/>
      <w:r w:rsidRPr="00E7580B">
        <w:rPr>
          <w:rFonts w:ascii="Arial" w:hAnsi="Arial" w:cs="Arial"/>
          <w:sz w:val="22"/>
        </w:rPr>
        <w:t>are</w:t>
      </w:r>
      <w:proofErr w:type="gramEnd"/>
      <w:r w:rsidRPr="00E7580B">
        <w:rPr>
          <w:rFonts w:ascii="Arial" w:hAnsi="Arial" w:cs="Arial"/>
          <w:sz w:val="22"/>
        </w:rPr>
        <w:t xml:space="preserve"> not allowed by any current </w:t>
      </w:r>
      <w:r w:rsidR="00E7580B">
        <w:rPr>
          <w:rFonts w:ascii="Arial" w:hAnsi="Arial" w:cs="Arial"/>
          <w:sz w:val="22"/>
        </w:rPr>
        <w:t xml:space="preserve">standard </w:t>
      </w:r>
      <w:r w:rsidRPr="00E7580B">
        <w:rPr>
          <w:rFonts w:ascii="Arial" w:hAnsi="Arial" w:cs="Arial"/>
          <w:sz w:val="22"/>
        </w:rPr>
        <w:t>rubrics.</w:t>
      </w:r>
      <w:r w:rsidR="00157482" w:rsidRPr="00E7580B">
        <w:rPr>
          <w:rFonts w:ascii="Arial" w:hAnsi="Arial" w:cs="Arial"/>
          <w:sz w:val="22"/>
        </w:rPr>
        <w:t xml:space="preserve"> Examples would be Casio FX-CG-50, Casio FX-9750, Casio 9860, </w:t>
      </w:r>
      <w:r w:rsidR="00E7580B" w:rsidRPr="00E7580B">
        <w:rPr>
          <w:rFonts w:ascii="Arial" w:hAnsi="Arial" w:cs="Arial"/>
          <w:sz w:val="22"/>
        </w:rPr>
        <w:t xml:space="preserve">Casio CG50, Texas TI-82, Texas TI84, Texas </w:t>
      </w:r>
      <w:proofErr w:type="spellStart"/>
      <w:r w:rsidR="00E7580B" w:rsidRPr="00E7580B">
        <w:rPr>
          <w:rFonts w:ascii="Arial" w:hAnsi="Arial" w:cs="Arial"/>
          <w:sz w:val="22"/>
        </w:rPr>
        <w:t>NSpire</w:t>
      </w:r>
      <w:proofErr w:type="spellEnd"/>
      <w:r w:rsidR="00E7580B" w:rsidRPr="00E7580B">
        <w:rPr>
          <w:rFonts w:ascii="Arial" w:hAnsi="Arial" w:cs="Arial"/>
          <w:sz w:val="22"/>
        </w:rPr>
        <w:t>, HP 50G</w:t>
      </w:r>
      <w:r w:rsidR="00BE3C09" w:rsidRPr="00BE3C09">
        <w:rPr>
          <w:rFonts w:ascii="Arial" w:hAnsi="Arial" w:cs="Arial"/>
          <w:sz w:val="22"/>
        </w:rPr>
        <w:t xml:space="preserve"> </w:t>
      </w:r>
    </w:p>
    <w:p w:rsidR="00453181" w:rsidRPr="00E7580B" w:rsidRDefault="00453181" w:rsidP="00A773F2">
      <w:pPr>
        <w:spacing w:after="0" w:line="240" w:lineRule="auto"/>
        <w:rPr>
          <w:rFonts w:ascii="Arial" w:hAnsi="Arial" w:cs="Arial"/>
          <w:sz w:val="22"/>
        </w:rPr>
      </w:pPr>
    </w:p>
    <w:p w:rsidR="00E7580B" w:rsidRPr="00E7580B" w:rsidRDefault="00E7580B" w:rsidP="00A773F2">
      <w:pPr>
        <w:spacing w:after="0" w:line="240" w:lineRule="auto"/>
        <w:rPr>
          <w:rFonts w:ascii="Arial" w:hAnsi="Arial" w:cs="Arial"/>
          <w:sz w:val="22"/>
        </w:rPr>
      </w:pPr>
    </w:p>
    <w:p w:rsidR="00157482" w:rsidRPr="00E7580B" w:rsidRDefault="00453181" w:rsidP="00157482">
      <w:pPr>
        <w:spacing w:after="0" w:line="240" w:lineRule="auto"/>
        <w:rPr>
          <w:rFonts w:ascii="Arial" w:hAnsi="Arial" w:cs="Arial"/>
          <w:sz w:val="22"/>
        </w:rPr>
      </w:pPr>
      <w:r w:rsidRPr="00E7580B">
        <w:rPr>
          <w:rFonts w:ascii="Arial" w:hAnsi="Arial" w:cs="Arial"/>
          <w:sz w:val="22"/>
        </w:rPr>
        <w:t>The Texas TI-92</w:t>
      </w:r>
      <w:r w:rsidR="00E7580B" w:rsidRPr="00E7580B">
        <w:rPr>
          <w:rFonts w:ascii="Arial" w:hAnsi="Arial" w:cs="Arial"/>
          <w:sz w:val="22"/>
        </w:rPr>
        <w:t xml:space="preserve"> and HP Prime models</w:t>
      </w:r>
      <w:r w:rsidRPr="00E7580B">
        <w:rPr>
          <w:rFonts w:ascii="Arial" w:hAnsi="Arial" w:cs="Arial"/>
          <w:sz w:val="22"/>
        </w:rPr>
        <w:t xml:space="preserve"> </w:t>
      </w:r>
      <w:r w:rsidR="00E7580B" w:rsidRPr="00E7580B">
        <w:rPr>
          <w:rFonts w:ascii="Arial" w:hAnsi="Arial" w:cs="Arial"/>
          <w:sz w:val="22"/>
        </w:rPr>
        <w:t>are</w:t>
      </w:r>
      <w:r w:rsidRPr="00E7580B">
        <w:rPr>
          <w:rFonts w:ascii="Arial" w:hAnsi="Arial" w:cs="Arial"/>
          <w:sz w:val="22"/>
        </w:rPr>
        <w:t xml:space="preserve"> certainly </w:t>
      </w:r>
      <w:r w:rsidR="00157482" w:rsidRPr="00E7580B">
        <w:rPr>
          <w:rFonts w:ascii="Arial" w:hAnsi="Arial" w:cs="Arial"/>
          <w:sz w:val="22"/>
        </w:rPr>
        <w:t xml:space="preserve">prohibited on multiple grounds as </w:t>
      </w:r>
      <w:r w:rsidR="00E7580B" w:rsidRPr="00E7580B">
        <w:rPr>
          <w:rFonts w:ascii="Arial" w:hAnsi="Arial" w:cs="Arial"/>
          <w:sz w:val="22"/>
        </w:rPr>
        <w:t>they</w:t>
      </w:r>
      <w:r w:rsidR="00157482" w:rsidRPr="00E7580B">
        <w:rPr>
          <w:rFonts w:ascii="Arial" w:hAnsi="Arial" w:cs="Arial"/>
          <w:sz w:val="22"/>
        </w:rPr>
        <w:t xml:space="preserve"> include a computer algebra system.</w:t>
      </w:r>
    </w:p>
    <w:p w:rsidR="00453181" w:rsidRPr="00E7580B" w:rsidRDefault="00453181" w:rsidP="00A773F2">
      <w:pPr>
        <w:spacing w:after="0" w:line="240" w:lineRule="auto"/>
        <w:rPr>
          <w:rFonts w:ascii="Arial" w:hAnsi="Arial" w:cs="Arial"/>
          <w:sz w:val="22"/>
        </w:rPr>
      </w:pPr>
      <w:r w:rsidRPr="00E7580B">
        <w:rPr>
          <w:rFonts w:ascii="Arial" w:hAnsi="Arial" w:cs="Arial"/>
          <w:noProof/>
          <w:sz w:val="22"/>
          <w:lang w:eastAsia="en-GB"/>
        </w:rPr>
        <w:drawing>
          <wp:anchor distT="0" distB="0" distL="114300" distR="114300" simplePos="0" relativeHeight="251658240" behindDoc="0" locked="0" layoutInCell="1" allowOverlap="1">
            <wp:simplePos x="0" y="0"/>
            <wp:positionH relativeFrom="column">
              <wp:posOffset>57150</wp:posOffset>
            </wp:positionH>
            <wp:positionV relativeFrom="paragraph">
              <wp:posOffset>99060</wp:posOffset>
            </wp:positionV>
            <wp:extent cx="3599815" cy="201930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92.jpg"/>
                    <pic:cNvPicPr/>
                  </pic:nvPicPr>
                  <pic:blipFill rotWithShape="1">
                    <a:blip r:embed="rId14">
                      <a:extLst>
                        <a:ext uri="{28A0092B-C50C-407E-A947-70E740481C1C}">
                          <a14:useLocalDpi xmlns:a14="http://schemas.microsoft.com/office/drawing/2010/main" val="0"/>
                        </a:ext>
                      </a:extLst>
                    </a:blip>
                    <a:srcRect t="10051" b="15198"/>
                    <a:stretch/>
                  </pic:blipFill>
                  <pic:spPr bwMode="auto">
                    <a:xfrm>
                      <a:off x="0" y="0"/>
                      <a:ext cx="3599815" cy="2019300"/>
                    </a:xfrm>
                    <a:prstGeom prst="rect">
                      <a:avLst/>
                    </a:prstGeom>
                    <a:ln>
                      <a:noFill/>
                    </a:ln>
                    <a:extLst>
                      <a:ext uri="{53640926-AAD7-44D8-BBD7-CCE9431645EC}">
                        <a14:shadowObscured xmlns:a14="http://schemas.microsoft.com/office/drawing/2010/main"/>
                      </a:ext>
                    </a:extLst>
                  </pic:spPr>
                </pic:pic>
              </a:graphicData>
            </a:graphic>
          </wp:anchor>
        </w:drawing>
      </w:r>
      <w:r w:rsidRPr="00E7580B">
        <w:rPr>
          <w:rFonts w:ascii="Arial" w:hAnsi="Arial" w:cs="Arial"/>
          <w:sz w:val="22"/>
        </w:rPr>
        <w:t xml:space="preserve"> </w:t>
      </w:r>
      <w:r w:rsidR="00E7580B" w:rsidRPr="00E7580B">
        <w:rPr>
          <w:rFonts w:ascii="Arial" w:hAnsi="Arial" w:cs="Arial"/>
          <w:noProof/>
          <w:sz w:val="22"/>
          <w:lang w:eastAsia="en-GB"/>
        </w:rPr>
        <w:drawing>
          <wp:inline distT="0" distB="0" distL="0" distR="0">
            <wp:extent cx="1656000" cy="3442713"/>
            <wp:effectExtent l="0" t="0" r="190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P_Prime.jpg"/>
                    <pic:cNvPicPr/>
                  </pic:nvPicPr>
                  <pic:blipFill rotWithShape="1">
                    <a:blip r:embed="rId15">
                      <a:extLst>
                        <a:ext uri="{28A0092B-C50C-407E-A947-70E740481C1C}">
                          <a14:useLocalDpi xmlns:a14="http://schemas.microsoft.com/office/drawing/2010/main" val="0"/>
                        </a:ext>
                      </a:extLst>
                    </a:blip>
                    <a:srcRect l="16113" t="5373" r="16101" b="8467"/>
                    <a:stretch/>
                  </pic:blipFill>
                  <pic:spPr bwMode="auto">
                    <a:xfrm>
                      <a:off x="0" y="0"/>
                      <a:ext cx="1665834" cy="3463158"/>
                    </a:xfrm>
                    <a:prstGeom prst="rect">
                      <a:avLst/>
                    </a:prstGeom>
                    <a:ln>
                      <a:noFill/>
                    </a:ln>
                    <a:extLst>
                      <a:ext uri="{53640926-AAD7-44D8-BBD7-CCE9431645EC}">
                        <a14:shadowObscured xmlns:a14="http://schemas.microsoft.com/office/drawing/2010/main"/>
                      </a:ext>
                    </a:extLst>
                  </pic:spPr>
                </pic:pic>
              </a:graphicData>
            </a:graphic>
          </wp:inline>
        </w:drawing>
      </w:r>
    </w:p>
    <w:sectPr w:rsidR="00453181" w:rsidRPr="00E7580B" w:rsidSect="004531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ABC"/>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13854D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4E12504"/>
    <w:multiLevelType w:val="hybridMultilevel"/>
    <w:tmpl w:val="7E90F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CE41D3"/>
    <w:multiLevelType w:val="hybridMultilevel"/>
    <w:tmpl w:val="63D69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F2"/>
    <w:rsid w:val="00157482"/>
    <w:rsid w:val="00334069"/>
    <w:rsid w:val="003A5207"/>
    <w:rsid w:val="00453181"/>
    <w:rsid w:val="00515FC9"/>
    <w:rsid w:val="00705A6A"/>
    <w:rsid w:val="0074105A"/>
    <w:rsid w:val="00863E2F"/>
    <w:rsid w:val="008846D6"/>
    <w:rsid w:val="00A773F2"/>
    <w:rsid w:val="00BA4A05"/>
    <w:rsid w:val="00BE3C09"/>
    <w:rsid w:val="00C15E31"/>
    <w:rsid w:val="00CB76BB"/>
    <w:rsid w:val="00DE782A"/>
    <w:rsid w:val="00E7580B"/>
    <w:rsid w:val="00F067E3"/>
    <w:rsid w:val="00F421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91095-E983-4AB0-8D2D-AD7FCC76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E3"/>
    <w:rPr>
      <w:rFonts w:ascii="Verdana" w:hAnsi="Verdana"/>
      <w:sz w:val="20"/>
    </w:rPr>
  </w:style>
  <w:style w:type="paragraph" w:styleId="Heading1">
    <w:name w:val="heading 1"/>
    <w:basedOn w:val="Normal"/>
    <w:next w:val="Normal"/>
    <w:link w:val="Heading1Char"/>
    <w:qFormat/>
    <w:rsid w:val="00A773F2"/>
    <w:pPr>
      <w:keepNext/>
      <w:spacing w:after="0" w:line="240" w:lineRule="auto"/>
      <w:outlineLvl w:val="0"/>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A773F2"/>
    <w:pPr>
      <w:keepNext/>
      <w:spacing w:after="0" w:line="240" w:lineRule="auto"/>
      <w:outlineLvl w:val="4"/>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3F2"/>
    <w:pPr>
      <w:ind w:left="720"/>
      <w:contextualSpacing/>
    </w:pPr>
  </w:style>
  <w:style w:type="character" w:customStyle="1" w:styleId="Heading1Char">
    <w:name w:val="Heading 1 Char"/>
    <w:basedOn w:val="DefaultParagraphFont"/>
    <w:link w:val="Heading1"/>
    <w:rsid w:val="00A773F2"/>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A773F2"/>
    <w:rPr>
      <w:rFonts w:ascii="Times New Roman" w:eastAsia="Times New Roman" w:hAnsi="Times New Roman" w:cs="Times New Roman"/>
      <w:b/>
      <w:sz w:val="24"/>
      <w:szCs w:val="20"/>
      <w:lang w:eastAsia="en-GB"/>
    </w:rPr>
  </w:style>
  <w:style w:type="paragraph" w:styleId="Title">
    <w:name w:val="Title"/>
    <w:basedOn w:val="Normal"/>
    <w:link w:val="TitleChar"/>
    <w:qFormat/>
    <w:rsid w:val="00A773F2"/>
    <w:pPr>
      <w:spacing w:after="0" w:line="240" w:lineRule="auto"/>
      <w:jc w:val="center"/>
    </w:pPr>
    <w:rPr>
      <w:rFonts w:ascii="Times New Roman" w:eastAsia="Times New Roman" w:hAnsi="Times New Roman" w:cs="Times New Roman"/>
      <w:b/>
      <w:sz w:val="28"/>
      <w:szCs w:val="20"/>
      <w:lang w:eastAsia="en-GB"/>
    </w:rPr>
  </w:style>
  <w:style w:type="character" w:customStyle="1" w:styleId="TitleChar">
    <w:name w:val="Title Char"/>
    <w:basedOn w:val="DefaultParagraphFont"/>
    <w:link w:val="Title"/>
    <w:rsid w:val="00A773F2"/>
    <w:rPr>
      <w:rFonts w:ascii="Times New Roman" w:eastAsia="Times New Roman" w:hAnsi="Times New Roman" w:cs="Times New Roman"/>
      <w:b/>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B8559-CB4B-4B88-9931-4AFCECBC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Benedict</dc:creator>
  <cp:keywords/>
  <dc:description/>
  <cp:lastModifiedBy>Gough Clare</cp:lastModifiedBy>
  <cp:revision>2</cp:revision>
  <dcterms:created xsi:type="dcterms:W3CDTF">2017-12-04T11:16:00Z</dcterms:created>
  <dcterms:modified xsi:type="dcterms:W3CDTF">2017-12-04T11:16:00Z</dcterms:modified>
</cp:coreProperties>
</file>