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F3CF3" w14:textId="77777777" w:rsidR="00FB3F55" w:rsidRDefault="00FB3F55" w:rsidP="00FB3F55">
      <w:pPr>
        <w:spacing w:line="276" w:lineRule="auto"/>
      </w:pPr>
      <w:bookmarkStart w:id="0" w:name="_GoBack"/>
      <w:bookmarkEnd w:id="0"/>
    </w:p>
    <w:p w14:paraId="1C0219B6" w14:textId="77777777" w:rsidR="00FB3F55" w:rsidRPr="0032216F" w:rsidRDefault="00FB3F55" w:rsidP="00FB3F55">
      <w:pPr>
        <w:spacing w:line="276" w:lineRule="auto"/>
        <w:rPr>
          <w:b/>
          <w:color w:val="005697"/>
          <w:szCs w:val="22"/>
        </w:rPr>
      </w:pPr>
    </w:p>
    <w:p w14:paraId="17A11005" w14:textId="77777777" w:rsidR="00FB3F55" w:rsidRPr="0032216F" w:rsidRDefault="00FB3F55" w:rsidP="00FB3F55">
      <w:pPr>
        <w:spacing w:line="276" w:lineRule="auto"/>
        <w:rPr>
          <w:b/>
          <w:color w:val="005697"/>
          <w:szCs w:val="22"/>
        </w:rPr>
      </w:pPr>
    </w:p>
    <w:p w14:paraId="548739A9" w14:textId="77777777" w:rsidR="005B2C75" w:rsidRDefault="005B2C75" w:rsidP="005B2C75">
      <w:pPr>
        <w:pStyle w:val="Default"/>
      </w:pPr>
    </w:p>
    <w:p w14:paraId="5FD505CC" w14:textId="436EA82D" w:rsidR="005B2C75" w:rsidRPr="00C563AE" w:rsidRDefault="005B2C75" w:rsidP="00C563AE">
      <w:pPr>
        <w:pStyle w:val="Heading1"/>
        <w:rPr>
          <w:rStyle w:val="A0"/>
          <w:rFonts w:cs="Times New Roman"/>
          <w:color w:val="auto"/>
          <w:sz w:val="48"/>
          <w:szCs w:val="48"/>
        </w:rPr>
      </w:pPr>
      <w:r w:rsidRPr="00C563AE">
        <w:rPr>
          <w:rStyle w:val="A0"/>
          <w:rFonts w:cs="Times New Roman"/>
          <w:color w:val="auto"/>
          <w:sz w:val="48"/>
          <w:szCs w:val="48"/>
        </w:rPr>
        <w:t>Facilitation guide for using the Equality,</w:t>
      </w:r>
      <w:r w:rsidR="00C563AE" w:rsidRPr="00C563AE">
        <w:rPr>
          <w:rStyle w:val="A0"/>
          <w:rFonts w:cs="Times New Roman"/>
          <w:color w:val="auto"/>
          <w:sz w:val="48"/>
          <w:szCs w:val="48"/>
        </w:rPr>
        <w:t xml:space="preserve"> </w:t>
      </w:r>
      <w:r w:rsidRPr="00C563AE">
        <w:rPr>
          <w:rStyle w:val="A0"/>
          <w:rFonts w:cs="Times New Roman"/>
          <w:color w:val="auto"/>
          <w:sz w:val="48"/>
          <w:szCs w:val="48"/>
        </w:rPr>
        <w:t>Diversity and Inclusion (EDI) cards</w:t>
      </w:r>
    </w:p>
    <w:p w14:paraId="244B95B1" w14:textId="77777777" w:rsidR="005B2C75" w:rsidRPr="005B2C75" w:rsidRDefault="005B2C75" w:rsidP="005B2C75">
      <w:pPr>
        <w:autoSpaceDE w:val="0"/>
        <w:autoSpaceDN w:val="0"/>
        <w:adjustRightInd w:val="0"/>
        <w:spacing w:line="240" w:lineRule="auto"/>
        <w:rPr>
          <w:rFonts w:eastAsia="MS Mincho" w:cs="Arial"/>
          <w:color w:val="000000"/>
          <w:szCs w:val="22"/>
          <w:lang w:eastAsia="en-GB"/>
        </w:rPr>
      </w:pPr>
    </w:p>
    <w:p w14:paraId="02BA7F7F" w14:textId="1F84200D" w:rsidR="005B2C75" w:rsidRPr="005B2C75" w:rsidRDefault="005B2C75" w:rsidP="005B2C75">
      <w:pPr>
        <w:numPr>
          <w:ilvl w:val="0"/>
          <w:numId w:val="9"/>
        </w:numPr>
        <w:autoSpaceDE w:val="0"/>
        <w:autoSpaceDN w:val="0"/>
        <w:adjustRightInd w:val="0"/>
        <w:spacing w:after="100" w:line="221" w:lineRule="atLeast"/>
        <w:rPr>
          <w:rFonts w:eastAsia="MS Mincho" w:cs="Arial"/>
          <w:color w:val="000000"/>
          <w:szCs w:val="22"/>
          <w:lang w:eastAsia="en-GB"/>
        </w:rPr>
      </w:pPr>
      <w:r w:rsidRPr="005B2C75">
        <w:rPr>
          <w:rFonts w:eastAsia="MS Mincho" w:cs="Arial"/>
          <w:color w:val="000000"/>
          <w:szCs w:val="22"/>
          <w:lang w:eastAsia="en-GB"/>
        </w:rPr>
        <w:t xml:space="preserve">The EDI cards were developed by Peter Craigon, Debra Fearnshaw, Oliver Fisher and Emma Hadfield-Hudson at the University of Nottingham </w:t>
      </w:r>
    </w:p>
    <w:p w14:paraId="47B9D698" w14:textId="77777777" w:rsidR="005B2C75" w:rsidRPr="005B2C75" w:rsidRDefault="005B2C75" w:rsidP="005B2C75">
      <w:pPr>
        <w:numPr>
          <w:ilvl w:val="0"/>
          <w:numId w:val="9"/>
        </w:numPr>
        <w:autoSpaceDE w:val="0"/>
        <w:autoSpaceDN w:val="0"/>
        <w:adjustRightInd w:val="0"/>
        <w:spacing w:after="100" w:line="221" w:lineRule="atLeast"/>
        <w:rPr>
          <w:rFonts w:eastAsia="MS Mincho" w:cs="Arial"/>
          <w:color w:val="000000"/>
          <w:szCs w:val="22"/>
          <w:lang w:eastAsia="en-GB"/>
        </w:rPr>
      </w:pPr>
      <w:r w:rsidRPr="005B2C75">
        <w:rPr>
          <w:rFonts w:eastAsia="MS Mincho" w:cs="Arial"/>
          <w:color w:val="000000"/>
          <w:szCs w:val="22"/>
          <w:lang w:eastAsia="en-GB"/>
        </w:rPr>
        <w:t xml:space="preserve">The development of the EDI cards is an ongoing research project lead by Peter Craigon </w:t>
      </w:r>
    </w:p>
    <w:p w14:paraId="3F6A6C8C" w14:textId="77777777" w:rsidR="005B2C75" w:rsidRPr="005B2C75" w:rsidRDefault="005B2C75" w:rsidP="005B2C75">
      <w:pPr>
        <w:numPr>
          <w:ilvl w:val="0"/>
          <w:numId w:val="9"/>
        </w:numPr>
        <w:autoSpaceDE w:val="0"/>
        <w:autoSpaceDN w:val="0"/>
        <w:adjustRightInd w:val="0"/>
        <w:spacing w:after="100" w:line="221" w:lineRule="atLeast"/>
        <w:rPr>
          <w:rFonts w:eastAsia="MS Mincho" w:cs="Arial"/>
          <w:color w:val="000000"/>
          <w:szCs w:val="22"/>
          <w:lang w:eastAsia="en-GB"/>
        </w:rPr>
      </w:pPr>
      <w:r w:rsidRPr="005B2C75">
        <w:rPr>
          <w:rFonts w:eastAsia="MS Mincho" w:cs="Arial"/>
          <w:color w:val="000000"/>
          <w:szCs w:val="22"/>
          <w:lang w:eastAsia="en-GB"/>
        </w:rPr>
        <w:t xml:space="preserve">The 11 guide cards, described on the following pages, were created by Research Consulting following additional research by University of Nottingham </w:t>
      </w:r>
    </w:p>
    <w:p w14:paraId="70D313D8" w14:textId="77777777" w:rsidR="005B2C75" w:rsidRPr="005B2C75" w:rsidRDefault="005B2C75" w:rsidP="005B2C75">
      <w:pPr>
        <w:numPr>
          <w:ilvl w:val="0"/>
          <w:numId w:val="9"/>
        </w:numPr>
        <w:autoSpaceDE w:val="0"/>
        <w:autoSpaceDN w:val="0"/>
        <w:adjustRightInd w:val="0"/>
        <w:spacing w:after="100" w:line="221" w:lineRule="atLeast"/>
        <w:rPr>
          <w:rFonts w:eastAsia="MS Mincho" w:cs="Arial"/>
          <w:color w:val="000000"/>
          <w:szCs w:val="22"/>
          <w:lang w:eastAsia="en-GB"/>
        </w:rPr>
      </w:pPr>
      <w:r w:rsidRPr="005B2C75">
        <w:rPr>
          <w:rFonts w:eastAsia="MS Mincho" w:cs="Arial"/>
          <w:color w:val="000000"/>
          <w:szCs w:val="22"/>
          <w:lang w:eastAsia="en-GB"/>
        </w:rPr>
        <w:t xml:space="preserve">The EDI cards are sorted into 12 categories (see the bottom of the card). You are free to use all the cards or just select cards from certain categories </w:t>
      </w:r>
    </w:p>
    <w:p w14:paraId="6CAD2F44" w14:textId="77777777" w:rsidR="005B2C75" w:rsidRPr="005B2C75" w:rsidRDefault="005B2C75" w:rsidP="005B2C75">
      <w:pPr>
        <w:numPr>
          <w:ilvl w:val="0"/>
          <w:numId w:val="9"/>
        </w:numPr>
        <w:autoSpaceDE w:val="0"/>
        <w:autoSpaceDN w:val="0"/>
        <w:adjustRightInd w:val="0"/>
        <w:spacing w:after="100" w:line="221" w:lineRule="atLeast"/>
        <w:rPr>
          <w:rFonts w:eastAsia="MS Mincho" w:cs="Arial"/>
          <w:color w:val="000000"/>
          <w:szCs w:val="22"/>
          <w:lang w:eastAsia="en-GB"/>
        </w:rPr>
      </w:pPr>
      <w:r w:rsidRPr="005B2C75">
        <w:rPr>
          <w:rFonts w:eastAsia="MS Mincho" w:cs="Arial"/>
          <w:color w:val="000000"/>
          <w:szCs w:val="22"/>
          <w:lang w:eastAsia="en-GB"/>
        </w:rPr>
        <w:t xml:space="preserve">The EDI card categories can be further grouped into 4 wider themes for use (Definitions, Scenario, </w:t>
      </w:r>
      <w:proofErr w:type="gramStart"/>
      <w:r w:rsidRPr="005B2C75">
        <w:rPr>
          <w:rFonts w:eastAsia="MS Mincho" w:cs="Arial"/>
          <w:color w:val="000000"/>
          <w:szCs w:val="22"/>
          <w:lang w:eastAsia="en-GB"/>
        </w:rPr>
        <w:t>What</w:t>
      </w:r>
      <w:proofErr w:type="gramEnd"/>
      <w:r w:rsidRPr="005B2C75">
        <w:rPr>
          <w:rFonts w:eastAsia="MS Mincho" w:cs="Arial"/>
          <w:color w:val="000000"/>
          <w:szCs w:val="22"/>
          <w:lang w:eastAsia="en-GB"/>
        </w:rPr>
        <w:t xml:space="preserve"> am I going to do? Complications and Practicalities) </w:t>
      </w:r>
    </w:p>
    <w:p w14:paraId="14A05CCE" w14:textId="50D09B22" w:rsidR="00FB3F55" w:rsidRPr="005B2C75" w:rsidRDefault="005B2C75" w:rsidP="00DB40D1">
      <w:pPr>
        <w:numPr>
          <w:ilvl w:val="0"/>
          <w:numId w:val="9"/>
        </w:numPr>
        <w:rPr>
          <w:rFonts w:cs="Arial"/>
          <w:szCs w:val="22"/>
        </w:rPr>
      </w:pPr>
      <w:r w:rsidRPr="005B2C75">
        <w:rPr>
          <w:rFonts w:eastAsia="MS Mincho" w:cs="Arial"/>
          <w:color w:val="000000"/>
          <w:szCs w:val="22"/>
          <w:lang w:eastAsia="en-GB"/>
        </w:rPr>
        <w:t>We hope these cards will help facilitate discussion and support engagement with EDI. Improving issues of EDI is a constant ongoing process which is never done</w:t>
      </w:r>
    </w:p>
    <w:p w14:paraId="67150EF2" w14:textId="77777777" w:rsidR="00FB3F55" w:rsidRDefault="00FB3F55" w:rsidP="00DB40D1"/>
    <w:p w14:paraId="2DEB3807" w14:textId="77777777" w:rsidR="00FB3F55" w:rsidRDefault="00FB3F55" w:rsidP="00DB40D1"/>
    <w:p w14:paraId="33D11D6A" w14:textId="718FA87F" w:rsidR="00FB3F55" w:rsidRDefault="005B2C75" w:rsidP="005B2C75">
      <w:pPr>
        <w:jc w:val="center"/>
      </w:pPr>
      <w:r>
        <w:rPr>
          <w:noProof/>
        </w:rPr>
        <w:drawing>
          <wp:inline distT="0" distB="0" distL="0" distR="0" wp14:anchorId="44C416D6" wp14:editId="3D6756DC">
            <wp:extent cx="4200525" cy="2733675"/>
            <wp:effectExtent l="0" t="0" r="0" b="0"/>
            <wp:docPr id="781284146" name="Picture 1" descr="The image shows a selection of 3 EDI cards which are Robotics and Cobots from Industrial digital technology category,  Site or location from Activity or context category and Prejudice from Inclusion or exclusion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84146" name="Picture 1" descr="The image shows a selection of 3 EDI cards which are Robotics and Cobots from Industrial digital technology category,  Site or location from Activity or context category and Prejudice from Inclusion or exclusion categ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2733675"/>
                    </a:xfrm>
                    <a:prstGeom prst="rect">
                      <a:avLst/>
                    </a:prstGeom>
                    <a:noFill/>
                    <a:ln>
                      <a:noFill/>
                    </a:ln>
                  </pic:spPr>
                </pic:pic>
              </a:graphicData>
            </a:graphic>
          </wp:inline>
        </w:drawing>
      </w:r>
    </w:p>
    <w:p w14:paraId="17B55501" w14:textId="77777777" w:rsidR="00FF06B3" w:rsidRDefault="00FF06B3" w:rsidP="005B2C75">
      <w:pPr>
        <w:pStyle w:val="Pa0"/>
        <w:spacing w:after="560"/>
        <w:rPr>
          <w:rFonts w:ascii="Arial" w:hAnsi="Arial" w:cs="Arial"/>
          <w:b/>
          <w:bCs/>
          <w:color w:val="000000"/>
          <w:sz w:val="48"/>
          <w:szCs w:val="48"/>
        </w:rPr>
      </w:pPr>
    </w:p>
    <w:p w14:paraId="2624597F" w14:textId="001A9AE8" w:rsidR="005B2C75" w:rsidRPr="00D67A26" w:rsidRDefault="005B2C75" w:rsidP="00D67A26">
      <w:pPr>
        <w:pStyle w:val="Heading2"/>
        <w:rPr>
          <w:b/>
          <w:bCs/>
          <w:color w:val="auto"/>
          <w:sz w:val="48"/>
          <w:szCs w:val="48"/>
        </w:rPr>
      </w:pPr>
      <w:r w:rsidRPr="00D67A26">
        <w:rPr>
          <w:b/>
          <w:bCs/>
          <w:color w:val="auto"/>
          <w:sz w:val="48"/>
          <w:szCs w:val="48"/>
        </w:rPr>
        <w:lastRenderedPageBreak/>
        <w:t xml:space="preserve">Start here! - This is not a rulebook! </w:t>
      </w:r>
    </w:p>
    <w:p w14:paraId="5C5B554F" w14:textId="19DF71E5" w:rsidR="005B2C75" w:rsidRPr="005B2C75" w:rsidRDefault="005B2C75" w:rsidP="0082124B">
      <w:pPr>
        <w:pStyle w:val="ListParagraph"/>
        <w:ind w:left="0"/>
      </w:pPr>
      <w:r w:rsidRPr="005B2C75">
        <w:t xml:space="preserve">We are pleased you’re interested in the Equality, Diversity and Inclusion (EDI) cards. The cards are intended to be used flexibly, as an aid for discussion and reflection on EDI in a variety of settings. </w:t>
      </w:r>
    </w:p>
    <w:p w14:paraId="36E48CBE" w14:textId="77777777" w:rsidR="005B2C75" w:rsidRPr="005B2C75" w:rsidRDefault="005B2C75" w:rsidP="0082124B">
      <w:pPr>
        <w:pStyle w:val="ListParagraph"/>
        <w:ind w:left="0"/>
      </w:pPr>
      <w:r w:rsidRPr="005B2C75">
        <w:t xml:space="preserve">You do not need to use all the cards! </w:t>
      </w:r>
    </w:p>
    <w:p w14:paraId="10138C3B" w14:textId="77777777" w:rsidR="0082124B" w:rsidRDefault="0082124B" w:rsidP="0082124B">
      <w:pPr>
        <w:pStyle w:val="ListParagraph"/>
        <w:ind w:left="0"/>
      </w:pPr>
    </w:p>
    <w:p w14:paraId="16567ADB" w14:textId="2C212EF7" w:rsidR="00FB3F55" w:rsidRDefault="005B2C75" w:rsidP="0082124B">
      <w:pPr>
        <w:pStyle w:val="ListParagraph"/>
        <w:ind w:left="0"/>
      </w:pPr>
      <w:r w:rsidRPr="005B2C75">
        <w:t>This guide is not a rulebook! Rather, it provides prompts and suggestions for you to use in your own way, in your own workplace, organisation or context.</w:t>
      </w:r>
    </w:p>
    <w:p w14:paraId="67C3111E" w14:textId="77777777" w:rsidR="005B2C75" w:rsidRDefault="005B2C75" w:rsidP="005B2C75">
      <w:pPr>
        <w:rPr>
          <w:rFonts w:cs="Arial"/>
          <w:color w:val="000000"/>
          <w:szCs w:val="22"/>
        </w:rPr>
      </w:pPr>
    </w:p>
    <w:p w14:paraId="30AE1924" w14:textId="530254F6" w:rsidR="005B2C75" w:rsidRPr="004119A2" w:rsidRDefault="005B2C75" w:rsidP="004119A2">
      <w:pPr>
        <w:pStyle w:val="Heading3"/>
        <w:rPr>
          <w:color w:val="auto"/>
          <w:sz w:val="32"/>
          <w:szCs w:val="32"/>
        </w:rPr>
      </w:pPr>
      <w:r w:rsidRPr="004119A2">
        <w:rPr>
          <w:color w:val="auto"/>
          <w:sz w:val="32"/>
          <w:szCs w:val="32"/>
        </w:rPr>
        <w:t xml:space="preserve">This guide will also cover: </w:t>
      </w:r>
    </w:p>
    <w:p w14:paraId="0D4390E4" w14:textId="77777777" w:rsidR="005B2C75" w:rsidRPr="005B2C75" w:rsidRDefault="005B2C75" w:rsidP="005B2C75">
      <w:pPr>
        <w:pStyle w:val="Pa1"/>
        <w:numPr>
          <w:ilvl w:val="0"/>
          <w:numId w:val="10"/>
        </w:numPr>
        <w:spacing w:after="100"/>
        <w:rPr>
          <w:rFonts w:ascii="Arial" w:hAnsi="Arial" w:cs="Arial"/>
          <w:color w:val="000000"/>
          <w:sz w:val="22"/>
          <w:szCs w:val="22"/>
        </w:rPr>
      </w:pPr>
      <w:r w:rsidRPr="005B2C75">
        <w:rPr>
          <w:rFonts w:ascii="Arial" w:hAnsi="Arial" w:cs="Arial"/>
          <w:color w:val="000000"/>
          <w:sz w:val="22"/>
          <w:szCs w:val="22"/>
        </w:rPr>
        <w:t xml:space="preserve">Key principles </w:t>
      </w:r>
    </w:p>
    <w:p w14:paraId="741A3019" w14:textId="77777777" w:rsidR="005B2C75" w:rsidRPr="005B2C75" w:rsidRDefault="005B2C75" w:rsidP="005B2C75">
      <w:pPr>
        <w:pStyle w:val="Pa1"/>
        <w:numPr>
          <w:ilvl w:val="0"/>
          <w:numId w:val="10"/>
        </w:numPr>
        <w:spacing w:after="100"/>
        <w:rPr>
          <w:rFonts w:ascii="Arial" w:hAnsi="Arial" w:cs="Arial"/>
          <w:color w:val="000000"/>
          <w:sz w:val="22"/>
          <w:szCs w:val="22"/>
        </w:rPr>
      </w:pPr>
      <w:r w:rsidRPr="005B2C75">
        <w:rPr>
          <w:rFonts w:ascii="Arial" w:hAnsi="Arial" w:cs="Arial"/>
          <w:color w:val="000000"/>
          <w:sz w:val="22"/>
          <w:szCs w:val="22"/>
        </w:rPr>
        <w:t xml:space="preserve">EDI card themes </w:t>
      </w:r>
    </w:p>
    <w:p w14:paraId="2BB434E8" w14:textId="77777777" w:rsidR="005B2C75" w:rsidRPr="005B2C75" w:rsidRDefault="005B2C75" w:rsidP="005B2C75">
      <w:pPr>
        <w:pStyle w:val="Pa1"/>
        <w:numPr>
          <w:ilvl w:val="0"/>
          <w:numId w:val="10"/>
        </w:numPr>
        <w:spacing w:after="100"/>
        <w:rPr>
          <w:rFonts w:ascii="Arial" w:hAnsi="Arial" w:cs="Arial"/>
          <w:color w:val="000000"/>
          <w:sz w:val="22"/>
          <w:szCs w:val="22"/>
        </w:rPr>
      </w:pPr>
      <w:r w:rsidRPr="005B2C75">
        <w:rPr>
          <w:rFonts w:ascii="Arial" w:hAnsi="Arial" w:cs="Arial"/>
          <w:color w:val="000000"/>
          <w:sz w:val="22"/>
          <w:szCs w:val="22"/>
        </w:rPr>
        <w:t xml:space="preserve">Starting point, objectives and how to get there </w:t>
      </w:r>
    </w:p>
    <w:p w14:paraId="3B5E6BA4" w14:textId="77777777" w:rsidR="005B2C75" w:rsidRPr="005B2C75" w:rsidRDefault="005B2C75" w:rsidP="005B2C75">
      <w:pPr>
        <w:pStyle w:val="Pa1"/>
        <w:numPr>
          <w:ilvl w:val="0"/>
          <w:numId w:val="10"/>
        </w:numPr>
        <w:spacing w:after="100"/>
        <w:rPr>
          <w:rFonts w:ascii="Arial" w:hAnsi="Arial" w:cs="Arial"/>
          <w:color w:val="000000"/>
          <w:sz w:val="22"/>
          <w:szCs w:val="22"/>
        </w:rPr>
      </w:pPr>
      <w:r w:rsidRPr="005B2C75">
        <w:rPr>
          <w:rFonts w:ascii="Arial" w:hAnsi="Arial" w:cs="Arial"/>
          <w:color w:val="000000"/>
          <w:sz w:val="22"/>
          <w:szCs w:val="22"/>
        </w:rPr>
        <w:t xml:space="preserve">Introductory exercise </w:t>
      </w:r>
    </w:p>
    <w:p w14:paraId="715F2CCE" w14:textId="305457BC" w:rsidR="005B2C75" w:rsidRPr="005B2C75" w:rsidRDefault="005B2C75" w:rsidP="005B2C75">
      <w:pPr>
        <w:pStyle w:val="ListParagraph"/>
        <w:numPr>
          <w:ilvl w:val="0"/>
          <w:numId w:val="10"/>
        </w:numPr>
        <w:rPr>
          <w:rFonts w:cs="Arial"/>
          <w:color w:val="000000"/>
          <w:szCs w:val="22"/>
        </w:rPr>
      </w:pPr>
      <w:r w:rsidRPr="005B2C75">
        <w:rPr>
          <w:rFonts w:cs="Arial"/>
          <w:color w:val="000000"/>
          <w:szCs w:val="22"/>
        </w:rPr>
        <w:t>Suggested activities</w:t>
      </w:r>
    </w:p>
    <w:p w14:paraId="7A1770F1" w14:textId="77777777" w:rsidR="005B2C75" w:rsidRPr="005B2C75" w:rsidRDefault="005B2C75" w:rsidP="005B2C75">
      <w:pPr>
        <w:pStyle w:val="Pa1"/>
        <w:numPr>
          <w:ilvl w:val="0"/>
          <w:numId w:val="10"/>
        </w:numPr>
        <w:spacing w:after="100"/>
        <w:rPr>
          <w:rFonts w:ascii="Arial" w:hAnsi="Arial" w:cs="Arial"/>
          <w:color w:val="000000"/>
          <w:sz w:val="22"/>
          <w:szCs w:val="22"/>
        </w:rPr>
      </w:pPr>
      <w:r w:rsidRPr="005B2C75">
        <w:rPr>
          <w:rFonts w:ascii="Arial" w:hAnsi="Arial" w:cs="Arial"/>
          <w:color w:val="000000"/>
          <w:sz w:val="22"/>
          <w:szCs w:val="22"/>
        </w:rPr>
        <w:t xml:space="preserve">Example use cases </w:t>
      </w:r>
    </w:p>
    <w:p w14:paraId="7054D34C" w14:textId="77777777" w:rsidR="005B2C75" w:rsidRPr="005B2C75" w:rsidRDefault="005B2C75" w:rsidP="005B2C75">
      <w:pPr>
        <w:pStyle w:val="Pa1"/>
        <w:numPr>
          <w:ilvl w:val="0"/>
          <w:numId w:val="10"/>
        </w:numPr>
        <w:spacing w:after="100"/>
        <w:rPr>
          <w:rFonts w:ascii="Arial" w:hAnsi="Arial" w:cs="Arial"/>
          <w:color w:val="000000"/>
          <w:sz w:val="22"/>
          <w:szCs w:val="22"/>
        </w:rPr>
      </w:pPr>
      <w:r w:rsidRPr="005B2C75">
        <w:rPr>
          <w:rFonts w:ascii="Arial" w:hAnsi="Arial" w:cs="Arial"/>
          <w:color w:val="000000"/>
          <w:sz w:val="22"/>
          <w:szCs w:val="22"/>
        </w:rPr>
        <w:t xml:space="preserve">Prepare in advance </w:t>
      </w:r>
    </w:p>
    <w:p w14:paraId="013AED4B" w14:textId="77777777" w:rsidR="005B2C75" w:rsidRPr="005B2C75" w:rsidRDefault="005B2C75" w:rsidP="005B2C75">
      <w:pPr>
        <w:pStyle w:val="Pa1"/>
        <w:numPr>
          <w:ilvl w:val="0"/>
          <w:numId w:val="10"/>
        </w:numPr>
        <w:spacing w:after="100"/>
        <w:rPr>
          <w:rFonts w:ascii="Arial" w:hAnsi="Arial" w:cs="Arial"/>
          <w:color w:val="000000"/>
          <w:sz w:val="22"/>
          <w:szCs w:val="22"/>
        </w:rPr>
      </w:pPr>
      <w:r w:rsidRPr="005B2C75">
        <w:rPr>
          <w:rFonts w:ascii="Arial" w:hAnsi="Arial" w:cs="Arial"/>
          <w:color w:val="000000"/>
          <w:sz w:val="22"/>
          <w:szCs w:val="22"/>
        </w:rPr>
        <w:t xml:space="preserve">Facilitation support </w:t>
      </w:r>
    </w:p>
    <w:p w14:paraId="4CAE1243" w14:textId="77777777" w:rsidR="005B2C75" w:rsidRPr="005B2C75" w:rsidRDefault="005B2C75" w:rsidP="005B2C75">
      <w:pPr>
        <w:pStyle w:val="Pa1"/>
        <w:numPr>
          <w:ilvl w:val="0"/>
          <w:numId w:val="10"/>
        </w:numPr>
        <w:spacing w:after="100"/>
        <w:rPr>
          <w:rFonts w:ascii="Arial" w:hAnsi="Arial" w:cs="Arial"/>
          <w:color w:val="000000"/>
          <w:sz w:val="22"/>
          <w:szCs w:val="22"/>
        </w:rPr>
      </w:pPr>
      <w:r w:rsidRPr="005B2C75">
        <w:rPr>
          <w:rFonts w:ascii="Arial" w:hAnsi="Arial" w:cs="Arial"/>
          <w:color w:val="000000"/>
          <w:sz w:val="22"/>
          <w:szCs w:val="22"/>
        </w:rPr>
        <w:t xml:space="preserve">Take home message </w:t>
      </w:r>
    </w:p>
    <w:p w14:paraId="0589DEF0" w14:textId="4CFF8123" w:rsidR="005B2C75" w:rsidRPr="005B2C75" w:rsidRDefault="005B2C75" w:rsidP="005B2C75">
      <w:pPr>
        <w:pStyle w:val="ListParagraph"/>
        <w:numPr>
          <w:ilvl w:val="0"/>
          <w:numId w:val="10"/>
        </w:numPr>
        <w:rPr>
          <w:rFonts w:cs="Arial"/>
        </w:rPr>
      </w:pPr>
      <w:r w:rsidRPr="005B2C75">
        <w:rPr>
          <w:rFonts w:cs="Arial"/>
          <w:color w:val="000000"/>
          <w:szCs w:val="22"/>
        </w:rPr>
        <w:t>Further resources</w:t>
      </w:r>
    </w:p>
    <w:p w14:paraId="0EB3D34B" w14:textId="77777777" w:rsidR="00FB3F55" w:rsidRDefault="00FB3F55" w:rsidP="00DB40D1"/>
    <w:p w14:paraId="23BD8C69" w14:textId="77777777" w:rsidR="00FB3F55" w:rsidRDefault="00FB3F55" w:rsidP="00DB40D1"/>
    <w:p w14:paraId="6D68354F" w14:textId="3AF0464A" w:rsidR="00101D8B" w:rsidRDefault="00101D8B" w:rsidP="00DB40D1">
      <w:r>
        <w:t xml:space="preserve">To access a digital version of the cards scan this QR code or go to the </w:t>
      </w:r>
      <w:hyperlink r:id="rId12" w:history="1">
        <w:r w:rsidRPr="00101D8B">
          <w:rPr>
            <w:rStyle w:val="Hyperlink"/>
          </w:rPr>
          <w:t>EDI digital cards website</w:t>
        </w:r>
      </w:hyperlink>
    </w:p>
    <w:p w14:paraId="13B9D068" w14:textId="1741F309" w:rsidR="00FB3F55" w:rsidRDefault="00101D8B" w:rsidP="00526E13">
      <w:pPr>
        <w:jc w:val="center"/>
      </w:pPr>
      <w:r>
        <w:rPr>
          <w:noProof/>
        </w:rPr>
        <w:drawing>
          <wp:inline distT="0" distB="0" distL="0" distR="0" wp14:anchorId="6F9DBF93" wp14:editId="53C1A5AA">
            <wp:extent cx="2051050" cy="2051050"/>
            <wp:effectExtent l="0" t="0" r="6350" b="6350"/>
            <wp:docPr id="1215565699" name="Picture 1" descr="A qr code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65699" name="Picture 1" descr="A qr code with a white background."/>
                    <pic:cNvPicPr/>
                  </pic:nvPicPr>
                  <pic:blipFill>
                    <a:blip r:embed="rId13"/>
                    <a:stretch>
                      <a:fillRect/>
                    </a:stretch>
                  </pic:blipFill>
                  <pic:spPr>
                    <a:xfrm>
                      <a:off x="0" y="0"/>
                      <a:ext cx="2051050" cy="2051050"/>
                    </a:xfrm>
                    <a:prstGeom prst="rect">
                      <a:avLst/>
                    </a:prstGeom>
                  </pic:spPr>
                </pic:pic>
              </a:graphicData>
            </a:graphic>
          </wp:inline>
        </w:drawing>
      </w:r>
    </w:p>
    <w:p w14:paraId="5A7CD1FD" w14:textId="756C94ED" w:rsidR="00FB3F55" w:rsidRDefault="00FB3F55" w:rsidP="00DB40D1"/>
    <w:p w14:paraId="0190B732" w14:textId="77777777" w:rsidR="00FB3F55" w:rsidRDefault="00FB3F55" w:rsidP="00DB40D1"/>
    <w:p w14:paraId="27D0BC4D" w14:textId="77777777" w:rsidR="00FB3F55" w:rsidRDefault="00FB3F55" w:rsidP="00DB40D1"/>
    <w:p w14:paraId="0FD1956E" w14:textId="77777777" w:rsidR="00101D8B" w:rsidRPr="004119A2" w:rsidRDefault="00101D8B" w:rsidP="004119A2">
      <w:pPr>
        <w:pStyle w:val="Heading2"/>
        <w:rPr>
          <w:rFonts w:eastAsia="MS Mincho"/>
          <w:b/>
          <w:bCs/>
          <w:color w:val="auto"/>
          <w:sz w:val="48"/>
          <w:szCs w:val="48"/>
          <w:lang w:eastAsia="en-GB"/>
        </w:rPr>
      </w:pPr>
      <w:r w:rsidRPr="004119A2">
        <w:rPr>
          <w:rFonts w:eastAsia="MS Mincho"/>
          <w:b/>
          <w:bCs/>
          <w:color w:val="auto"/>
          <w:sz w:val="48"/>
          <w:szCs w:val="48"/>
          <w:lang w:eastAsia="en-GB"/>
        </w:rPr>
        <w:lastRenderedPageBreak/>
        <w:t xml:space="preserve">Key principles </w:t>
      </w:r>
    </w:p>
    <w:p w14:paraId="765E61AB" w14:textId="77777777" w:rsidR="00101D8B" w:rsidRPr="00101D8B" w:rsidRDefault="00101D8B" w:rsidP="00101D8B">
      <w:pPr>
        <w:autoSpaceDE w:val="0"/>
        <w:autoSpaceDN w:val="0"/>
        <w:adjustRightInd w:val="0"/>
        <w:spacing w:after="100" w:line="221" w:lineRule="atLeast"/>
        <w:rPr>
          <w:rFonts w:eastAsia="MS Mincho" w:cs="Arial"/>
          <w:color w:val="000000"/>
          <w:szCs w:val="22"/>
          <w:lang w:eastAsia="en-GB"/>
        </w:rPr>
      </w:pPr>
      <w:r w:rsidRPr="00101D8B">
        <w:rPr>
          <w:rFonts w:eastAsia="MS Mincho" w:cs="Arial"/>
          <w:color w:val="000000"/>
          <w:szCs w:val="22"/>
          <w:lang w:eastAsia="en-GB"/>
        </w:rPr>
        <w:t xml:space="preserve">We hope these cards will be helpful to your engagement with EDI. </w:t>
      </w:r>
    </w:p>
    <w:p w14:paraId="1DD5CC9E" w14:textId="77777777" w:rsidR="00101D8B" w:rsidRPr="00101D8B" w:rsidRDefault="00101D8B" w:rsidP="00101D8B">
      <w:pPr>
        <w:autoSpaceDE w:val="0"/>
        <w:autoSpaceDN w:val="0"/>
        <w:adjustRightInd w:val="0"/>
        <w:spacing w:after="100" w:line="221" w:lineRule="atLeast"/>
        <w:rPr>
          <w:rFonts w:eastAsia="MS Mincho" w:cs="Arial"/>
          <w:color w:val="000000"/>
          <w:szCs w:val="22"/>
          <w:lang w:eastAsia="en-GB"/>
        </w:rPr>
      </w:pPr>
      <w:r w:rsidRPr="00101D8B">
        <w:rPr>
          <w:rFonts w:eastAsia="MS Mincho" w:cs="Arial"/>
          <w:color w:val="000000"/>
          <w:szCs w:val="22"/>
          <w:lang w:eastAsia="en-GB"/>
        </w:rPr>
        <w:t xml:space="preserve">To help you use the cards, we suggest: </w:t>
      </w:r>
    </w:p>
    <w:p w14:paraId="2E1787AA" w14:textId="77777777" w:rsidR="00101D8B" w:rsidRPr="00101D8B" w:rsidRDefault="00101D8B" w:rsidP="00101D8B">
      <w:pPr>
        <w:pStyle w:val="ListParagraph"/>
        <w:numPr>
          <w:ilvl w:val="0"/>
          <w:numId w:val="11"/>
        </w:numPr>
        <w:autoSpaceDE w:val="0"/>
        <w:autoSpaceDN w:val="0"/>
        <w:adjustRightInd w:val="0"/>
        <w:spacing w:after="100" w:line="221" w:lineRule="atLeast"/>
        <w:rPr>
          <w:rFonts w:eastAsia="MS Mincho" w:cs="Arial"/>
          <w:color w:val="000000"/>
          <w:szCs w:val="22"/>
          <w:lang w:eastAsia="en-GB"/>
        </w:rPr>
      </w:pPr>
      <w:r w:rsidRPr="00101D8B">
        <w:rPr>
          <w:rFonts w:eastAsia="MS Mincho" w:cs="Arial"/>
          <w:color w:val="000000"/>
          <w:szCs w:val="22"/>
          <w:lang w:eastAsia="en-GB"/>
        </w:rPr>
        <w:t xml:space="preserve">Familiarise yourself with the cards. How might they meet your needs? </w:t>
      </w:r>
    </w:p>
    <w:p w14:paraId="57BC5C6C" w14:textId="77777777" w:rsidR="00101D8B" w:rsidRPr="00101D8B" w:rsidRDefault="00101D8B" w:rsidP="00101D8B">
      <w:pPr>
        <w:pStyle w:val="ListParagraph"/>
        <w:numPr>
          <w:ilvl w:val="0"/>
          <w:numId w:val="11"/>
        </w:numPr>
        <w:autoSpaceDE w:val="0"/>
        <w:autoSpaceDN w:val="0"/>
        <w:adjustRightInd w:val="0"/>
        <w:spacing w:after="100" w:line="221" w:lineRule="atLeast"/>
        <w:rPr>
          <w:rFonts w:eastAsia="MS Mincho" w:cs="Arial"/>
          <w:color w:val="000000"/>
          <w:szCs w:val="22"/>
          <w:lang w:eastAsia="en-GB"/>
        </w:rPr>
      </w:pPr>
      <w:r w:rsidRPr="00101D8B">
        <w:rPr>
          <w:rFonts w:eastAsia="MS Mincho" w:cs="Arial"/>
          <w:color w:val="000000"/>
          <w:szCs w:val="22"/>
          <w:lang w:eastAsia="en-GB"/>
        </w:rPr>
        <w:t xml:space="preserve">What is the context that you are using them in? Which categories are most useful in this context? </w:t>
      </w:r>
    </w:p>
    <w:p w14:paraId="518A9A80" w14:textId="755E42B4" w:rsidR="00101D8B" w:rsidRPr="00101D8B" w:rsidRDefault="00101D8B" w:rsidP="00101D8B">
      <w:pPr>
        <w:pStyle w:val="ListParagraph"/>
        <w:numPr>
          <w:ilvl w:val="0"/>
          <w:numId w:val="11"/>
        </w:numPr>
        <w:rPr>
          <w:rFonts w:cs="Arial"/>
        </w:rPr>
      </w:pPr>
      <w:r w:rsidRPr="00101D8B">
        <w:rPr>
          <w:rFonts w:eastAsia="MS Mincho" w:cs="Arial"/>
          <w:color w:val="000000"/>
          <w:szCs w:val="22"/>
          <w:lang w:eastAsia="en-GB"/>
        </w:rPr>
        <w:t>Conversations about EDI can be sensitive. Any activities you do with the cards need to be considerate of everyone’s lived experiences</w:t>
      </w:r>
    </w:p>
    <w:p w14:paraId="5FC0298D" w14:textId="77777777" w:rsidR="00101D8B" w:rsidRPr="00101D8B" w:rsidRDefault="00101D8B" w:rsidP="00101D8B">
      <w:pPr>
        <w:rPr>
          <w:rFonts w:cs="Arial"/>
        </w:rPr>
      </w:pPr>
    </w:p>
    <w:p w14:paraId="09D043A4" w14:textId="5601E29E" w:rsidR="00101D8B" w:rsidRPr="004119A2" w:rsidRDefault="00101D8B" w:rsidP="004119A2">
      <w:pPr>
        <w:pStyle w:val="Heading3"/>
        <w:rPr>
          <w:color w:val="auto"/>
          <w:sz w:val="32"/>
          <w:szCs w:val="32"/>
        </w:rPr>
      </w:pPr>
      <w:r w:rsidRPr="004119A2">
        <w:rPr>
          <w:color w:val="auto"/>
          <w:sz w:val="32"/>
          <w:szCs w:val="32"/>
        </w:rPr>
        <w:t>More ideas to consider:</w:t>
      </w:r>
    </w:p>
    <w:p w14:paraId="7D0C9B5F" w14:textId="77777777" w:rsidR="00101D8B" w:rsidRPr="00101D8B" w:rsidRDefault="00101D8B" w:rsidP="00101D8B">
      <w:pPr>
        <w:pStyle w:val="Pa1"/>
        <w:numPr>
          <w:ilvl w:val="0"/>
          <w:numId w:val="12"/>
        </w:numPr>
        <w:spacing w:after="100"/>
        <w:rPr>
          <w:rFonts w:ascii="Arial" w:hAnsi="Arial" w:cs="Arial"/>
          <w:color w:val="000000"/>
          <w:sz w:val="22"/>
          <w:szCs w:val="22"/>
        </w:rPr>
      </w:pPr>
      <w:r w:rsidRPr="00101D8B">
        <w:rPr>
          <w:rFonts w:ascii="Arial" w:hAnsi="Arial" w:cs="Arial"/>
          <w:color w:val="000000"/>
          <w:sz w:val="22"/>
          <w:szCs w:val="22"/>
        </w:rPr>
        <w:t xml:space="preserve">These cards can be used in any way which suits those using them – there are no rules! </w:t>
      </w:r>
    </w:p>
    <w:p w14:paraId="67B17755" w14:textId="77777777" w:rsidR="00101D8B" w:rsidRPr="00101D8B" w:rsidRDefault="00101D8B" w:rsidP="00101D8B">
      <w:pPr>
        <w:pStyle w:val="Pa1"/>
        <w:numPr>
          <w:ilvl w:val="0"/>
          <w:numId w:val="12"/>
        </w:numPr>
        <w:spacing w:after="100"/>
        <w:rPr>
          <w:rFonts w:ascii="Arial" w:hAnsi="Arial" w:cs="Arial"/>
          <w:color w:val="000000"/>
          <w:sz w:val="22"/>
          <w:szCs w:val="22"/>
        </w:rPr>
      </w:pPr>
      <w:r w:rsidRPr="00101D8B">
        <w:rPr>
          <w:rFonts w:ascii="Arial" w:hAnsi="Arial" w:cs="Arial"/>
          <w:color w:val="000000"/>
          <w:sz w:val="22"/>
          <w:szCs w:val="22"/>
        </w:rPr>
        <w:t xml:space="preserve">Developing your own card activities will best help you meet your needs </w:t>
      </w:r>
    </w:p>
    <w:p w14:paraId="1E3BE068" w14:textId="77777777" w:rsidR="00101D8B" w:rsidRPr="00101D8B" w:rsidRDefault="00101D8B" w:rsidP="00101D8B">
      <w:pPr>
        <w:pStyle w:val="Pa1"/>
        <w:numPr>
          <w:ilvl w:val="0"/>
          <w:numId w:val="12"/>
        </w:numPr>
        <w:spacing w:after="100"/>
        <w:rPr>
          <w:rFonts w:ascii="Arial" w:hAnsi="Arial" w:cs="Arial"/>
          <w:color w:val="000000"/>
          <w:sz w:val="22"/>
          <w:szCs w:val="22"/>
        </w:rPr>
      </w:pPr>
      <w:r w:rsidRPr="00101D8B">
        <w:rPr>
          <w:rFonts w:ascii="Arial" w:hAnsi="Arial" w:cs="Arial"/>
          <w:color w:val="000000"/>
          <w:sz w:val="22"/>
          <w:szCs w:val="22"/>
        </w:rPr>
        <w:t xml:space="preserve">Other people using the cards may have different lived experiences from yourself and may or may not choose to share them </w:t>
      </w:r>
    </w:p>
    <w:p w14:paraId="6D070F56" w14:textId="7A1CB82A" w:rsidR="00101D8B" w:rsidRPr="00101D8B" w:rsidRDefault="00101D8B" w:rsidP="00101D8B">
      <w:pPr>
        <w:pStyle w:val="ListParagraph"/>
        <w:numPr>
          <w:ilvl w:val="0"/>
          <w:numId w:val="12"/>
        </w:numPr>
        <w:rPr>
          <w:rFonts w:cs="Arial"/>
        </w:rPr>
      </w:pPr>
      <w:r w:rsidRPr="00101D8B">
        <w:rPr>
          <w:rFonts w:cs="Arial"/>
          <w:color w:val="000000"/>
          <w:szCs w:val="22"/>
        </w:rPr>
        <w:t>Ensuring a safe, respectful and welcoming environment during a card activity is important</w:t>
      </w:r>
    </w:p>
    <w:p w14:paraId="44E054B3" w14:textId="77777777" w:rsidR="00101D8B" w:rsidRDefault="00101D8B" w:rsidP="00101D8B">
      <w:pPr>
        <w:rPr>
          <w:rFonts w:cs="Arial"/>
        </w:rPr>
      </w:pPr>
    </w:p>
    <w:p w14:paraId="682E1CBD" w14:textId="5B08FF5A" w:rsidR="00101D8B" w:rsidRDefault="00101D8B" w:rsidP="00101D8B">
      <w:pPr>
        <w:jc w:val="center"/>
        <w:rPr>
          <w:rFonts w:cs="Arial"/>
        </w:rPr>
      </w:pPr>
      <w:r>
        <w:rPr>
          <w:rFonts w:cs="Arial"/>
          <w:noProof/>
        </w:rPr>
        <w:drawing>
          <wp:inline distT="0" distB="0" distL="0" distR="0" wp14:anchorId="164B2C42" wp14:editId="2B00DC1D">
            <wp:extent cx="4981575" cy="3648867"/>
            <wp:effectExtent l="0" t="0" r="0" b="8890"/>
            <wp:docPr id="991224355" name="Picture 2" descr="The image shows an example of an EDI cards activity. Cards have been selected from the Scenario and What am I going to do? themes.  Cards shown are Role, Bullying, Age and Saf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24355" name="Picture 2" descr="The image shows an example of an EDI cards activity. Cards have been selected from the Scenario and What am I going to do? themes.  Cards shown are Role, Bullying, Age and Safe space."/>
                    <pic:cNvPicPr/>
                  </pic:nvPicPr>
                  <pic:blipFill>
                    <a:blip r:embed="rId14"/>
                    <a:stretch>
                      <a:fillRect/>
                    </a:stretch>
                  </pic:blipFill>
                  <pic:spPr>
                    <a:xfrm>
                      <a:off x="0" y="0"/>
                      <a:ext cx="4989390" cy="3654591"/>
                    </a:xfrm>
                    <a:prstGeom prst="rect">
                      <a:avLst/>
                    </a:prstGeom>
                  </pic:spPr>
                </pic:pic>
              </a:graphicData>
            </a:graphic>
          </wp:inline>
        </w:drawing>
      </w:r>
    </w:p>
    <w:p w14:paraId="70CC1F88" w14:textId="77777777" w:rsidR="00101D8B" w:rsidRDefault="00101D8B" w:rsidP="00101D8B">
      <w:pPr>
        <w:jc w:val="center"/>
        <w:rPr>
          <w:rFonts w:cs="Arial"/>
        </w:rPr>
      </w:pPr>
    </w:p>
    <w:p w14:paraId="4A6DD8E9" w14:textId="77777777" w:rsidR="00101D8B" w:rsidRDefault="00101D8B" w:rsidP="00101D8B">
      <w:pPr>
        <w:jc w:val="center"/>
        <w:rPr>
          <w:rFonts w:cs="Arial"/>
        </w:rPr>
      </w:pPr>
    </w:p>
    <w:p w14:paraId="4339D35E" w14:textId="77777777" w:rsidR="00101D8B" w:rsidRDefault="00101D8B" w:rsidP="00101D8B">
      <w:pPr>
        <w:jc w:val="center"/>
        <w:rPr>
          <w:rFonts w:cs="Arial"/>
        </w:rPr>
      </w:pPr>
    </w:p>
    <w:p w14:paraId="4ADC4790" w14:textId="77777777" w:rsidR="00101D8B" w:rsidRPr="004119A2" w:rsidRDefault="00101D8B" w:rsidP="004119A2">
      <w:pPr>
        <w:pStyle w:val="Heading2"/>
        <w:rPr>
          <w:rFonts w:eastAsia="MS Mincho"/>
          <w:b/>
          <w:bCs/>
          <w:color w:val="auto"/>
          <w:sz w:val="48"/>
          <w:szCs w:val="48"/>
          <w:lang w:eastAsia="en-GB"/>
        </w:rPr>
      </w:pPr>
      <w:r w:rsidRPr="004119A2">
        <w:rPr>
          <w:rFonts w:eastAsia="MS Mincho"/>
          <w:b/>
          <w:bCs/>
          <w:color w:val="auto"/>
          <w:sz w:val="48"/>
          <w:szCs w:val="48"/>
          <w:lang w:eastAsia="en-GB"/>
        </w:rPr>
        <w:lastRenderedPageBreak/>
        <w:t xml:space="preserve">EDI card themes </w:t>
      </w:r>
    </w:p>
    <w:p w14:paraId="7FB2486F" w14:textId="77777777" w:rsidR="00101D8B" w:rsidRPr="00101D8B" w:rsidRDefault="00101D8B" w:rsidP="00101D8B">
      <w:pPr>
        <w:autoSpaceDE w:val="0"/>
        <w:autoSpaceDN w:val="0"/>
        <w:adjustRightInd w:val="0"/>
        <w:spacing w:after="100" w:line="221" w:lineRule="atLeast"/>
        <w:rPr>
          <w:rFonts w:eastAsia="MS Mincho" w:cs="Arial"/>
          <w:color w:val="000000"/>
          <w:szCs w:val="22"/>
          <w:lang w:eastAsia="en-GB"/>
        </w:rPr>
      </w:pPr>
      <w:r w:rsidRPr="00101D8B">
        <w:rPr>
          <w:rFonts w:eastAsia="MS Mincho" w:cs="Arial"/>
          <w:color w:val="000000"/>
          <w:szCs w:val="22"/>
          <w:lang w:eastAsia="en-GB"/>
        </w:rPr>
        <w:t xml:space="preserve">The cards contain 12 categories, which can be sorted into 4 broad themes. These are: </w:t>
      </w:r>
    </w:p>
    <w:p w14:paraId="7591C474" w14:textId="77777777" w:rsidR="00101D8B" w:rsidRDefault="00101D8B" w:rsidP="00101D8B">
      <w:pPr>
        <w:pStyle w:val="ListParagraph"/>
        <w:numPr>
          <w:ilvl w:val="0"/>
          <w:numId w:val="15"/>
        </w:numPr>
        <w:autoSpaceDE w:val="0"/>
        <w:autoSpaceDN w:val="0"/>
        <w:adjustRightInd w:val="0"/>
        <w:spacing w:after="100" w:line="221" w:lineRule="atLeast"/>
        <w:rPr>
          <w:rFonts w:eastAsia="MS Mincho" w:cs="Arial"/>
          <w:color w:val="000000"/>
          <w:szCs w:val="22"/>
          <w:lang w:eastAsia="en-GB"/>
        </w:rPr>
      </w:pPr>
      <w:r w:rsidRPr="00101D8B">
        <w:rPr>
          <w:rFonts w:eastAsia="MS Mincho" w:cs="Arial"/>
          <w:b/>
          <w:bCs/>
          <w:color w:val="000000"/>
          <w:szCs w:val="22"/>
          <w:lang w:eastAsia="en-GB"/>
        </w:rPr>
        <w:t xml:space="preserve">Definitions </w:t>
      </w:r>
      <w:r w:rsidRPr="00101D8B">
        <w:rPr>
          <w:rFonts w:eastAsia="MS Mincho" w:cs="Arial"/>
          <w:color w:val="000000"/>
          <w:szCs w:val="22"/>
          <w:lang w:eastAsia="en-GB"/>
        </w:rPr>
        <w:t xml:space="preserve">– Definitions, Legal definitions </w:t>
      </w:r>
    </w:p>
    <w:p w14:paraId="742A9956" w14:textId="08358DDF" w:rsidR="00101D8B" w:rsidRPr="00101D8B" w:rsidRDefault="00101D8B" w:rsidP="00101D8B">
      <w:pPr>
        <w:pStyle w:val="ListParagraph"/>
        <w:numPr>
          <w:ilvl w:val="0"/>
          <w:numId w:val="15"/>
        </w:numPr>
        <w:autoSpaceDE w:val="0"/>
        <w:autoSpaceDN w:val="0"/>
        <w:adjustRightInd w:val="0"/>
        <w:spacing w:after="100" w:line="221" w:lineRule="atLeast"/>
        <w:rPr>
          <w:rFonts w:eastAsia="MS Mincho" w:cs="Arial"/>
          <w:color w:val="000000"/>
          <w:szCs w:val="22"/>
          <w:lang w:eastAsia="en-GB"/>
        </w:rPr>
      </w:pPr>
      <w:r w:rsidRPr="00101D8B">
        <w:rPr>
          <w:rFonts w:eastAsia="MS Mincho" w:cs="Arial"/>
          <w:b/>
          <w:bCs/>
          <w:color w:val="000000"/>
          <w:szCs w:val="22"/>
          <w:lang w:eastAsia="en-GB"/>
        </w:rPr>
        <w:t xml:space="preserve">Scenario </w:t>
      </w:r>
      <w:r w:rsidRPr="00101D8B">
        <w:rPr>
          <w:rFonts w:eastAsia="MS Mincho" w:cs="Arial"/>
          <w:color w:val="000000"/>
          <w:szCs w:val="22"/>
          <w:lang w:eastAsia="en-GB"/>
        </w:rPr>
        <w:t>– Protected characteristics, Other characteristics, Activity or context, Inclusion or exclusion Industrial digital technologie</w:t>
      </w:r>
      <w:r>
        <w:rPr>
          <w:rFonts w:eastAsia="MS Mincho" w:cs="Arial"/>
          <w:color w:val="000000"/>
          <w:szCs w:val="22"/>
          <w:lang w:eastAsia="en-GB"/>
        </w:rPr>
        <w:t>s*</w:t>
      </w:r>
    </w:p>
    <w:p w14:paraId="21497A8B" w14:textId="77777777" w:rsidR="00101D8B" w:rsidRDefault="00101D8B" w:rsidP="00101D8B">
      <w:pPr>
        <w:pStyle w:val="ListParagraph"/>
        <w:numPr>
          <w:ilvl w:val="0"/>
          <w:numId w:val="15"/>
        </w:numPr>
        <w:autoSpaceDE w:val="0"/>
        <w:autoSpaceDN w:val="0"/>
        <w:adjustRightInd w:val="0"/>
        <w:spacing w:after="100" w:line="221" w:lineRule="atLeast"/>
        <w:rPr>
          <w:rFonts w:eastAsia="MS Mincho" w:cs="Arial"/>
          <w:color w:val="000000"/>
          <w:szCs w:val="22"/>
          <w:lang w:eastAsia="en-GB"/>
        </w:rPr>
      </w:pPr>
      <w:r w:rsidRPr="00101D8B">
        <w:rPr>
          <w:rFonts w:eastAsia="MS Mincho" w:cs="Arial"/>
          <w:b/>
          <w:bCs/>
          <w:color w:val="000000"/>
          <w:szCs w:val="22"/>
          <w:lang w:eastAsia="en-GB"/>
        </w:rPr>
        <w:t xml:space="preserve">What am I going to do? </w:t>
      </w:r>
      <w:r w:rsidRPr="00101D8B">
        <w:rPr>
          <w:rFonts w:eastAsia="MS Mincho" w:cs="Arial"/>
          <w:color w:val="000000"/>
          <w:szCs w:val="22"/>
          <w:lang w:eastAsia="en-GB"/>
        </w:rPr>
        <w:t xml:space="preserve">– Approach, Measures of success </w:t>
      </w:r>
    </w:p>
    <w:p w14:paraId="1AEEFB8B" w14:textId="61208D98" w:rsidR="00101D8B" w:rsidRPr="00101D8B" w:rsidRDefault="00101D8B" w:rsidP="00101D8B">
      <w:pPr>
        <w:pStyle w:val="ListParagraph"/>
        <w:numPr>
          <w:ilvl w:val="0"/>
          <w:numId w:val="15"/>
        </w:numPr>
        <w:autoSpaceDE w:val="0"/>
        <w:autoSpaceDN w:val="0"/>
        <w:adjustRightInd w:val="0"/>
        <w:spacing w:after="100" w:line="221" w:lineRule="atLeast"/>
        <w:rPr>
          <w:rFonts w:eastAsia="MS Mincho" w:cs="Arial"/>
          <w:color w:val="000000"/>
          <w:szCs w:val="22"/>
          <w:lang w:eastAsia="en-GB"/>
        </w:rPr>
      </w:pPr>
      <w:r w:rsidRPr="00101D8B">
        <w:rPr>
          <w:rFonts w:eastAsia="MS Mincho" w:cs="Arial"/>
          <w:b/>
          <w:bCs/>
          <w:color w:val="000000"/>
          <w:szCs w:val="22"/>
          <w:lang w:eastAsia="en-GB"/>
        </w:rPr>
        <w:t xml:space="preserve">Complications and Practicalities </w:t>
      </w:r>
      <w:r w:rsidRPr="00101D8B">
        <w:rPr>
          <w:rFonts w:eastAsia="MS Mincho" w:cs="Arial"/>
          <w:color w:val="000000"/>
          <w:szCs w:val="22"/>
          <w:lang w:eastAsia="en-GB"/>
        </w:rPr>
        <w:t>– Complications, Uncomfortable questions, Digital manufacturing challenge</w:t>
      </w:r>
      <w:r>
        <w:rPr>
          <w:rFonts w:eastAsia="MS Mincho" w:cs="Arial"/>
          <w:color w:val="000000"/>
          <w:szCs w:val="22"/>
          <w:lang w:eastAsia="en-GB"/>
        </w:rPr>
        <w:t>s*</w:t>
      </w:r>
    </w:p>
    <w:p w14:paraId="56EB98E1" w14:textId="1DDE6A22" w:rsidR="00101D8B" w:rsidRDefault="00526E13" w:rsidP="00101D8B">
      <w:pPr>
        <w:rPr>
          <w:rFonts w:eastAsia="MS Mincho" w:cs="Arial"/>
          <w:color w:val="000000"/>
          <w:szCs w:val="22"/>
          <w:lang w:eastAsia="en-GB"/>
        </w:rPr>
      </w:pPr>
      <w:r>
        <w:rPr>
          <w:rFonts w:eastAsia="MS Mincho" w:cs="Arial"/>
          <w:color w:val="000000"/>
          <w:szCs w:val="22"/>
          <w:lang w:eastAsia="en-GB"/>
        </w:rPr>
        <w:t xml:space="preserve">* </w:t>
      </w:r>
      <w:r w:rsidR="00101D8B" w:rsidRPr="00101D8B">
        <w:rPr>
          <w:rFonts w:eastAsia="MS Mincho" w:cs="Arial"/>
          <w:color w:val="000000"/>
          <w:szCs w:val="22"/>
          <w:lang w:eastAsia="en-GB"/>
        </w:rPr>
        <w:t>These are for a specific research area and may be put aside.</w:t>
      </w:r>
    </w:p>
    <w:p w14:paraId="11CBAA95" w14:textId="77777777" w:rsidR="00526E13" w:rsidRDefault="00526E13" w:rsidP="00101D8B">
      <w:pPr>
        <w:rPr>
          <w:rFonts w:eastAsia="MS Mincho" w:cs="Arial"/>
          <w:color w:val="000000"/>
          <w:szCs w:val="22"/>
          <w:lang w:eastAsia="en-GB"/>
        </w:rPr>
      </w:pPr>
    </w:p>
    <w:p w14:paraId="58963388" w14:textId="77777777" w:rsidR="00526E13" w:rsidRPr="004119A2" w:rsidRDefault="00526E13" w:rsidP="004119A2">
      <w:pPr>
        <w:pStyle w:val="Heading3"/>
        <w:rPr>
          <w:color w:val="auto"/>
          <w:sz w:val="32"/>
          <w:szCs w:val="32"/>
        </w:rPr>
      </w:pPr>
      <w:r w:rsidRPr="004119A2">
        <w:rPr>
          <w:color w:val="auto"/>
          <w:sz w:val="32"/>
          <w:szCs w:val="32"/>
        </w:rPr>
        <w:t>More ideas to consider:</w:t>
      </w:r>
    </w:p>
    <w:p w14:paraId="67B1706E" w14:textId="77777777" w:rsidR="00526E13" w:rsidRPr="00526E13" w:rsidRDefault="00526E13" w:rsidP="00526E13">
      <w:pPr>
        <w:pStyle w:val="Pa1"/>
        <w:numPr>
          <w:ilvl w:val="0"/>
          <w:numId w:val="16"/>
        </w:numPr>
        <w:spacing w:after="100"/>
        <w:rPr>
          <w:rFonts w:ascii="Arial" w:hAnsi="Arial" w:cs="Arial"/>
          <w:color w:val="000000"/>
          <w:sz w:val="22"/>
          <w:szCs w:val="22"/>
        </w:rPr>
      </w:pPr>
      <w:r w:rsidRPr="00526E13">
        <w:rPr>
          <w:rFonts w:ascii="Arial" w:hAnsi="Arial" w:cs="Arial"/>
          <w:color w:val="000000"/>
          <w:sz w:val="22"/>
          <w:szCs w:val="22"/>
        </w:rPr>
        <w:t xml:space="preserve">It may be helpful to consider these themes when designing and carrying out activities and exercises. For example, pick one random card from each theme and discuss </w:t>
      </w:r>
    </w:p>
    <w:p w14:paraId="1D331CCE" w14:textId="77777777" w:rsidR="00526E13" w:rsidRPr="00526E13" w:rsidRDefault="00526E13" w:rsidP="00526E13">
      <w:pPr>
        <w:pStyle w:val="Pa1"/>
        <w:numPr>
          <w:ilvl w:val="0"/>
          <w:numId w:val="16"/>
        </w:numPr>
        <w:spacing w:after="100"/>
        <w:rPr>
          <w:rFonts w:ascii="Arial" w:hAnsi="Arial" w:cs="Arial"/>
          <w:color w:val="000000"/>
          <w:sz w:val="22"/>
          <w:szCs w:val="22"/>
        </w:rPr>
      </w:pPr>
      <w:r w:rsidRPr="00526E13">
        <w:rPr>
          <w:rFonts w:ascii="Arial" w:hAnsi="Arial" w:cs="Arial"/>
          <w:color w:val="000000"/>
          <w:sz w:val="22"/>
          <w:szCs w:val="22"/>
        </w:rPr>
        <w:t xml:space="preserve">You may also consider using the individual categories separately depending on what you need </w:t>
      </w:r>
    </w:p>
    <w:p w14:paraId="56E19F01" w14:textId="4CE4D371" w:rsidR="00526E13" w:rsidRPr="00526E13" w:rsidRDefault="00526E13" w:rsidP="00526E13">
      <w:pPr>
        <w:pStyle w:val="ListParagraph"/>
        <w:numPr>
          <w:ilvl w:val="0"/>
          <w:numId w:val="16"/>
        </w:numPr>
        <w:rPr>
          <w:rFonts w:cs="Arial"/>
        </w:rPr>
      </w:pPr>
      <w:r w:rsidRPr="00526E13">
        <w:rPr>
          <w:rFonts w:cs="Arial"/>
          <w:color w:val="000000"/>
          <w:szCs w:val="22"/>
        </w:rPr>
        <w:t>You do not need to use the full set of cards. A first step could be to consider which categories are most useful for you. For example, only use the Protected characteristics, Activity or context, Inclusion or exclusion and Approach categories</w:t>
      </w:r>
    </w:p>
    <w:p w14:paraId="603B29A2" w14:textId="77777777" w:rsidR="00526E13" w:rsidRDefault="00526E13" w:rsidP="00D61B78">
      <w:pPr>
        <w:rPr>
          <w:rFonts w:cs="Arial"/>
        </w:rPr>
      </w:pPr>
    </w:p>
    <w:p w14:paraId="4F668E97" w14:textId="3BEF896C" w:rsidR="00526E13" w:rsidRDefault="00526E13" w:rsidP="00526E13">
      <w:pPr>
        <w:ind w:left="360"/>
        <w:jc w:val="center"/>
        <w:rPr>
          <w:rFonts w:cs="Arial"/>
        </w:rPr>
      </w:pPr>
      <w:r>
        <w:rPr>
          <w:rFonts w:cs="Arial"/>
          <w:noProof/>
        </w:rPr>
        <w:drawing>
          <wp:inline distT="0" distB="0" distL="0" distR="0" wp14:anchorId="6F77CA79" wp14:editId="0751A348">
            <wp:extent cx="4370832" cy="3736848"/>
            <wp:effectExtent l="0" t="0" r="0" b="0"/>
            <wp:docPr id="432306588" name="Picture 3" descr="This image shows 2 cards from the Activity or context category, Conference and events card and a card from the Definitions category, Diversity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06588" name="Picture 3" descr="This image shows 2 cards from the Activity or context category, Conference and events card and a card from the Definitions category, Diversity card. "/>
                    <pic:cNvPicPr/>
                  </pic:nvPicPr>
                  <pic:blipFill>
                    <a:blip r:embed="rId15"/>
                    <a:stretch>
                      <a:fillRect/>
                    </a:stretch>
                  </pic:blipFill>
                  <pic:spPr>
                    <a:xfrm>
                      <a:off x="0" y="0"/>
                      <a:ext cx="4370832" cy="3736848"/>
                    </a:xfrm>
                    <a:prstGeom prst="rect">
                      <a:avLst/>
                    </a:prstGeom>
                  </pic:spPr>
                </pic:pic>
              </a:graphicData>
            </a:graphic>
          </wp:inline>
        </w:drawing>
      </w:r>
    </w:p>
    <w:p w14:paraId="54B6302C" w14:textId="77777777" w:rsidR="004119A2" w:rsidRDefault="004119A2" w:rsidP="00526E13">
      <w:pPr>
        <w:rPr>
          <w:rFonts w:cs="Circular Pro Bold"/>
          <w:b/>
          <w:bCs/>
          <w:color w:val="000000"/>
          <w:sz w:val="48"/>
          <w:szCs w:val="48"/>
        </w:rPr>
      </w:pPr>
    </w:p>
    <w:p w14:paraId="23ACC02A" w14:textId="074E5F32" w:rsidR="00526E13" w:rsidRPr="004119A2" w:rsidRDefault="00526E13" w:rsidP="004119A2">
      <w:pPr>
        <w:pStyle w:val="Heading2"/>
        <w:rPr>
          <w:b/>
          <w:bCs/>
          <w:color w:val="auto"/>
          <w:sz w:val="48"/>
          <w:szCs w:val="48"/>
        </w:rPr>
      </w:pPr>
      <w:r w:rsidRPr="004119A2">
        <w:rPr>
          <w:b/>
          <w:bCs/>
          <w:color w:val="auto"/>
          <w:sz w:val="48"/>
          <w:szCs w:val="48"/>
        </w:rPr>
        <w:lastRenderedPageBreak/>
        <w:t>Starting point, objectives and how to get</w:t>
      </w:r>
      <w:r w:rsidR="004119A2" w:rsidRPr="004119A2">
        <w:rPr>
          <w:b/>
          <w:bCs/>
          <w:color w:val="auto"/>
          <w:sz w:val="48"/>
          <w:szCs w:val="48"/>
        </w:rPr>
        <w:t xml:space="preserve"> </w:t>
      </w:r>
      <w:r w:rsidRPr="004119A2">
        <w:rPr>
          <w:b/>
          <w:bCs/>
          <w:color w:val="auto"/>
          <w:sz w:val="48"/>
          <w:szCs w:val="48"/>
        </w:rPr>
        <w:t>there</w:t>
      </w:r>
    </w:p>
    <w:p w14:paraId="67A5438C" w14:textId="77777777" w:rsidR="00526E13" w:rsidRPr="00D61B78" w:rsidRDefault="00526E13" w:rsidP="00526E13">
      <w:pPr>
        <w:rPr>
          <w:rFonts w:cs="Circular Pro Bold"/>
          <w:b/>
          <w:bCs/>
          <w:color w:val="000000"/>
          <w:szCs w:val="22"/>
        </w:rPr>
      </w:pPr>
    </w:p>
    <w:p w14:paraId="3B5B4E94" w14:textId="2D42683A" w:rsidR="00526E13" w:rsidRPr="00526E13" w:rsidRDefault="00526E13" w:rsidP="00526E13">
      <w:pPr>
        <w:rPr>
          <w:rFonts w:cs="Circular Pro Bold"/>
          <w:b/>
          <w:bCs/>
          <w:color w:val="000000"/>
          <w:sz w:val="48"/>
          <w:szCs w:val="48"/>
        </w:rPr>
      </w:pPr>
      <w:r w:rsidRPr="00526E13">
        <w:rPr>
          <w:rFonts w:eastAsia="MS Mincho" w:cs="Arial"/>
          <w:color w:val="000000"/>
          <w:szCs w:val="22"/>
          <w:lang w:eastAsia="en-GB"/>
        </w:rPr>
        <w:t xml:space="preserve">Everyone starts from a different place, with different experience, skills, objectives and needs. Key things to think about when using the cards are: </w:t>
      </w:r>
    </w:p>
    <w:p w14:paraId="38E2476D" w14:textId="77777777" w:rsidR="00526E13" w:rsidRPr="00526E13" w:rsidRDefault="00526E13" w:rsidP="00526E13">
      <w:pPr>
        <w:pStyle w:val="ListParagraph"/>
        <w:numPr>
          <w:ilvl w:val="0"/>
          <w:numId w:val="17"/>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What do you want to get out of the session? </w:t>
      </w:r>
    </w:p>
    <w:p w14:paraId="5BDAFB42" w14:textId="77777777" w:rsidR="00526E13" w:rsidRPr="00526E13" w:rsidRDefault="00526E13" w:rsidP="00526E13">
      <w:pPr>
        <w:pStyle w:val="ListParagraph"/>
        <w:numPr>
          <w:ilvl w:val="0"/>
          <w:numId w:val="17"/>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What results would you like? </w:t>
      </w:r>
    </w:p>
    <w:p w14:paraId="0BDFDC31" w14:textId="77777777" w:rsidR="00526E13" w:rsidRDefault="00526E13" w:rsidP="00526E13">
      <w:pPr>
        <w:pStyle w:val="ListParagraph"/>
        <w:numPr>
          <w:ilvl w:val="0"/>
          <w:numId w:val="17"/>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What would you like the take home message to be from the session? </w:t>
      </w:r>
    </w:p>
    <w:p w14:paraId="5F4CDF3A" w14:textId="77777777" w:rsidR="00526E13" w:rsidRDefault="00526E13" w:rsidP="00526E13">
      <w:pPr>
        <w:autoSpaceDE w:val="0"/>
        <w:autoSpaceDN w:val="0"/>
        <w:adjustRightInd w:val="0"/>
        <w:spacing w:after="100" w:line="221" w:lineRule="atLeast"/>
        <w:rPr>
          <w:rFonts w:eastAsia="MS Mincho" w:cs="Arial"/>
          <w:color w:val="000000"/>
          <w:szCs w:val="22"/>
          <w:lang w:eastAsia="en-GB"/>
        </w:rPr>
      </w:pPr>
    </w:p>
    <w:p w14:paraId="1056290C" w14:textId="4A1D40D4" w:rsidR="00526E13" w:rsidRDefault="00526E13" w:rsidP="0082124B">
      <w:pPr>
        <w:pStyle w:val="ListParagraph"/>
        <w:ind w:left="0"/>
        <w:rPr>
          <w:rFonts w:eastAsia="MS Mincho"/>
          <w:lang w:eastAsia="en-GB"/>
        </w:rPr>
      </w:pPr>
      <w:r w:rsidRPr="00526E13">
        <w:rPr>
          <w:rFonts w:eastAsia="MS Mincho"/>
          <w:lang w:eastAsia="en-GB"/>
        </w:rPr>
        <w:t>Additional factors to consider when using the cards, such as the nature of the attendees and session, can be viewed on the website.</w:t>
      </w:r>
    </w:p>
    <w:p w14:paraId="1D7C4747" w14:textId="77777777" w:rsidR="00526E13" w:rsidRDefault="00526E13" w:rsidP="00526E13">
      <w:pPr>
        <w:autoSpaceDE w:val="0"/>
        <w:autoSpaceDN w:val="0"/>
        <w:adjustRightInd w:val="0"/>
        <w:spacing w:after="100" w:line="221" w:lineRule="atLeast"/>
        <w:rPr>
          <w:rFonts w:eastAsia="MS Mincho" w:cs="Arial"/>
          <w:color w:val="000000"/>
          <w:szCs w:val="22"/>
          <w:lang w:eastAsia="en-GB"/>
        </w:rPr>
      </w:pPr>
    </w:p>
    <w:p w14:paraId="4C5EBA61" w14:textId="231CA896" w:rsidR="00526E13" w:rsidRPr="004119A2" w:rsidRDefault="00526E13" w:rsidP="004119A2">
      <w:pPr>
        <w:pStyle w:val="Heading3"/>
        <w:rPr>
          <w:color w:val="auto"/>
          <w:sz w:val="32"/>
          <w:szCs w:val="32"/>
        </w:rPr>
      </w:pPr>
      <w:r w:rsidRPr="004119A2">
        <w:rPr>
          <w:color w:val="auto"/>
          <w:sz w:val="32"/>
          <w:szCs w:val="32"/>
        </w:rPr>
        <w:t>More ideas to consider:</w:t>
      </w:r>
    </w:p>
    <w:p w14:paraId="596EA87B" w14:textId="77777777" w:rsidR="00526E13" w:rsidRPr="00526E13" w:rsidRDefault="00526E13" w:rsidP="00526E13">
      <w:p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When using the cards, you may want to think about: </w:t>
      </w:r>
    </w:p>
    <w:p w14:paraId="05426D86" w14:textId="77777777" w:rsidR="00526E13" w:rsidRPr="00526E13" w:rsidRDefault="00526E13" w:rsidP="00526E13">
      <w:pPr>
        <w:pStyle w:val="ListParagraph"/>
        <w:numPr>
          <w:ilvl w:val="0"/>
          <w:numId w:val="18"/>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Why do you want to use the cards? What are your needs? </w:t>
      </w:r>
    </w:p>
    <w:p w14:paraId="6070644D" w14:textId="77777777" w:rsidR="00526E13" w:rsidRPr="00526E13" w:rsidRDefault="00526E13" w:rsidP="00526E13">
      <w:pPr>
        <w:pStyle w:val="ListParagraph"/>
        <w:numPr>
          <w:ilvl w:val="0"/>
          <w:numId w:val="18"/>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Who is using the cards? What experience do they have? </w:t>
      </w:r>
    </w:p>
    <w:p w14:paraId="52C4C7C5" w14:textId="77777777" w:rsidR="00526E13" w:rsidRPr="00526E13" w:rsidRDefault="00526E13" w:rsidP="00526E13">
      <w:pPr>
        <w:pStyle w:val="ListParagraph"/>
        <w:numPr>
          <w:ilvl w:val="0"/>
          <w:numId w:val="18"/>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What do you want people to do? Discuss? Design? Reflect? </w:t>
      </w:r>
    </w:p>
    <w:p w14:paraId="6230BCB0" w14:textId="77777777" w:rsidR="00526E13" w:rsidRPr="00526E13" w:rsidRDefault="00526E13" w:rsidP="00526E13">
      <w:pPr>
        <w:pStyle w:val="ListParagraph"/>
        <w:numPr>
          <w:ilvl w:val="0"/>
          <w:numId w:val="18"/>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How will the session be carried out? e.g., individually, collectively, face-to-face, online, etc. </w:t>
      </w:r>
    </w:p>
    <w:p w14:paraId="02C389E7" w14:textId="77777777" w:rsidR="00526E13" w:rsidRPr="00526E13" w:rsidRDefault="00526E13" w:rsidP="00526E13">
      <w:pPr>
        <w:pStyle w:val="ListParagraph"/>
        <w:numPr>
          <w:ilvl w:val="0"/>
          <w:numId w:val="18"/>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How and when will the sessions take place? </w:t>
      </w:r>
    </w:p>
    <w:p w14:paraId="228E0DDB" w14:textId="77777777" w:rsidR="00526E13" w:rsidRPr="00526E13" w:rsidRDefault="00526E13" w:rsidP="00526E13">
      <w:p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Think about what you want to get out of the session: </w:t>
      </w:r>
    </w:p>
    <w:p w14:paraId="3EB6411C" w14:textId="77777777" w:rsidR="00526E13" w:rsidRPr="00526E13" w:rsidRDefault="00526E13" w:rsidP="00526E13">
      <w:pPr>
        <w:pStyle w:val="ListParagraph"/>
        <w:numPr>
          <w:ilvl w:val="0"/>
          <w:numId w:val="19"/>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Education or awareness - e.g., considerations of EDI generally </w:t>
      </w:r>
    </w:p>
    <w:p w14:paraId="0158CBE0" w14:textId="70ECA2A4" w:rsidR="00526E13" w:rsidRPr="00526E13" w:rsidRDefault="00526E13" w:rsidP="00526E13">
      <w:pPr>
        <w:pStyle w:val="ListParagraph"/>
        <w:numPr>
          <w:ilvl w:val="0"/>
          <w:numId w:val="19"/>
        </w:numPr>
        <w:rPr>
          <w:rFonts w:eastAsia="MS Mincho" w:cs="Arial"/>
          <w:color w:val="000000"/>
          <w:szCs w:val="22"/>
          <w:lang w:eastAsia="en-GB"/>
        </w:rPr>
      </w:pPr>
      <w:r w:rsidRPr="00526E13">
        <w:rPr>
          <w:rFonts w:eastAsia="MS Mincho" w:cs="Arial"/>
          <w:color w:val="000000"/>
          <w:szCs w:val="22"/>
          <w:lang w:eastAsia="en-GB"/>
        </w:rPr>
        <w:t>Project or research related - e.g., viewing a piece of work from an EDI perspective</w:t>
      </w:r>
    </w:p>
    <w:p w14:paraId="3F6B498E" w14:textId="77777777" w:rsidR="00526E13" w:rsidRPr="00526E13" w:rsidRDefault="00526E13" w:rsidP="00526E13">
      <w:p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What results would you like? </w:t>
      </w:r>
    </w:p>
    <w:p w14:paraId="11F1A095" w14:textId="77777777" w:rsidR="00526E13" w:rsidRPr="00526E13" w:rsidRDefault="00526E13" w:rsidP="00526E13">
      <w:pPr>
        <w:pStyle w:val="ListParagraph"/>
        <w:numPr>
          <w:ilvl w:val="0"/>
          <w:numId w:val="20"/>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Is a discussion enough? </w:t>
      </w:r>
    </w:p>
    <w:p w14:paraId="7DAA3F5A" w14:textId="77777777" w:rsidR="00526E13" w:rsidRPr="00526E13" w:rsidRDefault="00526E13" w:rsidP="00526E13">
      <w:pPr>
        <w:pStyle w:val="ListParagraph"/>
        <w:numPr>
          <w:ilvl w:val="0"/>
          <w:numId w:val="20"/>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What influence or change would you like to have? </w:t>
      </w:r>
    </w:p>
    <w:p w14:paraId="074D6DFD" w14:textId="77777777" w:rsidR="00526E13" w:rsidRPr="00526E13" w:rsidRDefault="00526E13" w:rsidP="00526E13">
      <w:pPr>
        <w:pStyle w:val="ListParagraph"/>
        <w:numPr>
          <w:ilvl w:val="0"/>
          <w:numId w:val="20"/>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How do you measure success? </w:t>
      </w:r>
    </w:p>
    <w:p w14:paraId="408133FD" w14:textId="77777777" w:rsidR="00526E13" w:rsidRPr="00526E13" w:rsidRDefault="00526E13" w:rsidP="00526E13">
      <w:p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What would you like the take home message to be from the session? You could encourage people to: </w:t>
      </w:r>
    </w:p>
    <w:p w14:paraId="37B449C7" w14:textId="77777777" w:rsidR="00526E13" w:rsidRPr="00526E13" w:rsidRDefault="00526E13" w:rsidP="00526E13">
      <w:pPr>
        <w:pStyle w:val="ListParagraph"/>
        <w:numPr>
          <w:ilvl w:val="0"/>
          <w:numId w:val="21"/>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Do something different </w:t>
      </w:r>
    </w:p>
    <w:p w14:paraId="1A7F1B1B" w14:textId="77777777" w:rsidR="00526E13" w:rsidRPr="00526E13" w:rsidRDefault="00526E13" w:rsidP="00526E13">
      <w:pPr>
        <w:pStyle w:val="ListParagraph"/>
        <w:numPr>
          <w:ilvl w:val="0"/>
          <w:numId w:val="21"/>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Find something out </w:t>
      </w:r>
    </w:p>
    <w:p w14:paraId="193F9D0C" w14:textId="77777777" w:rsidR="00526E13" w:rsidRDefault="00526E13" w:rsidP="00526E13">
      <w:pPr>
        <w:pStyle w:val="ListParagraph"/>
        <w:numPr>
          <w:ilvl w:val="0"/>
          <w:numId w:val="21"/>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Ask somebody </w:t>
      </w:r>
    </w:p>
    <w:p w14:paraId="6A3C450B" w14:textId="38789EB7" w:rsidR="00526E13" w:rsidRDefault="00526E13" w:rsidP="00526E13">
      <w:pPr>
        <w:pStyle w:val="ListParagraph"/>
        <w:numPr>
          <w:ilvl w:val="0"/>
          <w:numId w:val="21"/>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Consult with others</w:t>
      </w:r>
    </w:p>
    <w:p w14:paraId="4B6E8AE1" w14:textId="77777777" w:rsidR="00526E13" w:rsidRDefault="00526E13" w:rsidP="00526E13">
      <w:pPr>
        <w:autoSpaceDE w:val="0"/>
        <w:autoSpaceDN w:val="0"/>
        <w:adjustRightInd w:val="0"/>
        <w:spacing w:after="100" w:line="221" w:lineRule="atLeast"/>
        <w:rPr>
          <w:rFonts w:eastAsia="MS Mincho" w:cs="Arial"/>
          <w:color w:val="000000"/>
          <w:szCs w:val="22"/>
          <w:lang w:eastAsia="en-GB"/>
        </w:rPr>
      </w:pPr>
    </w:p>
    <w:p w14:paraId="61724A5B" w14:textId="77777777" w:rsidR="00526E13" w:rsidRDefault="00526E13" w:rsidP="00526E13">
      <w:pPr>
        <w:autoSpaceDE w:val="0"/>
        <w:autoSpaceDN w:val="0"/>
        <w:adjustRightInd w:val="0"/>
        <w:spacing w:after="100" w:line="221" w:lineRule="atLeast"/>
        <w:rPr>
          <w:rFonts w:eastAsia="MS Mincho" w:cs="Arial"/>
          <w:color w:val="000000"/>
          <w:szCs w:val="22"/>
          <w:lang w:eastAsia="en-GB"/>
        </w:rPr>
      </w:pPr>
    </w:p>
    <w:p w14:paraId="7E37F0D5" w14:textId="77777777" w:rsidR="00526E13" w:rsidRDefault="00526E13" w:rsidP="00526E13">
      <w:pPr>
        <w:autoSpaceDE w:val="0"/>
        <w:autoSpaceDN w:val="0"/>
        <w:adjustRightInd w:val="0"/>
        <w:spacing w:after="100" w:line="221" w:lineRule="atLeast"/>
        <w:rPr>
          <w:rFonts w:eastAsia="MS Mincho" w:cs="Arial"/>
          <w:color w:val="000000"/>
          <w:szCs w:val="22"/>
          <w:lang w:eastAsia="en-GB"/>
        </w:rPr>
      </w:pPr>
    </w:p>
    <w:p w14:paraId="5ECA82D6" w14:textId="77777777" w:rsidR="00526E13" w:rsidRDefault="00526E13" w:rsidP="00526E13">
      <w:pPr>
        <w:autoSpaceDE w:val="0"/>
        <w:autoSpaceDN w:val="0"/>
        <w:adjustRightInd w:val="0"/>
        <w:spacing w:after="100" w:line="221" w:lineRule="atLeast"/>
        <w:rPr>
          <w:rFonts w:cs="Circular Pro Bold"/>
          <w:b/>
          <w:bCs/>
          <w:color w:val="000000"/>
          <w:sz w:val="48"/>
          <w:szCs w:val="48"/>
        </w:rPr>
      </w:pPr>
    </w:p>
    <w:p w14:paraId="5DC9BC97" w14:textId="77777777" w:rsidR="00D61B78" w:rsidRDefault="00D61B78" w:rsidP="00526E13">
      <w:pPr>
        <w:autoSpaceDE w:val="0"/>
        <w:autoSpaceDN w:val="0"/>
        <w:adjustRightInd w:val="0"/>
        <w:spacing w:after="100" w:line="221" w:lineRule="atLeast"/>
        <w:rPr>
          <w:rFonts w:cs="Circular Pro Bold"/>
          <w:b/>
          <w:bCs/>
          <w:color w:val="000000"/>
          <w:sz w:val="48"/>
          <w:szCs w:val="48"/>
        </w:rPr>
      </w:pPr>
    </w:p>
    <w:p w14:paraId="19FC45B1" w14:textId="55209618" w:rsidR="00526E13" w:rsidRPr="004119A2" w:rsidRDefault="00526E13" w:rsidP="004119A2">
      <w:pPr>
        <w:pStyle w:val="Heading2"/>
        <w:rPr>
          <w:b/>
          <w:bCs/>
          <w:color w:val="auto"/>
          <w:sz w:val="48"/>
          <w:szCs w:val="48"/>
        </w:rPr>
      </w:pPr>
      <w:r w:rsidRPr="004119A2">
        <w:rPr>
          <w:b/>
          <w:bCs/>
          <w:color w:val="auto"/>
          <w:sz w:val="48"/>
          <w:szCs w:val="48"/>
        </w:rPr>
        <w:lastRenderedPageBreak/>
        <w:t>Introductory exercise</w:t>
      </w:r>
    </w:p>
    <w:p w14:paraId="7686D7D0" w14:textId="77777777" w:rsidR="00526E13" w:rsidRPr="00D61B78" w:rsidRDefault="00526E13" w:rsidP="00526E13">
      <w:pPr>
        <w:autoSpaceDE w:val="0"/>
        <w:autoSpaceDN w:val="0"/>
        <w:adjustRightInd w:val="0"/>
        <w:spacing w:after="100" w:line="221" w:lineRule="atLeast"/>
        <w:rPr>
          <w:rFonts w:cs="Circular Pro Bold"/>
          <w:b/>
          <w:bCs/>
          <w:color w:val="000000"/>
          <w:szCs w:val="22"/>
        </w:rPr>
      </w:pPr>
    </w:p>
    <w:p w14:paraId="77785C1C" w14:textId="77777777" w:rsidR="00526E13" w:rsidRPr="00526E13" w:rsidRDefault="00526E13" w:rsidP="00526E13">
      <w:p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Introduction </w:t>
      </w:r>
    </w:p>
    <w:p w14:paraId="5F7288B8" w14:textId="77777777" w:rsidR="00526E13" w:rsidRPr="00526E13" w:rsidRDefault="00526E13" w:rsidP="00526E13">
      <w:pPr>
        <w:pStyle w:val="ListParagraph"/>
        <w:numPr>
          <w:ilvl w:val="0"/>
          <w:numId w:val="22"/>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Start with piles of the ‘Activity or context’ and ‘Inclusion or exclusion’ categories, face down </w:t>
      </w:r>
    </w:p>
    <w:p w14:paraId="47F3E012" w14:textId="77777777" w:rsidR="00526E13" w:rsidRPr="00526E13" w:rsidRDefault="00526E13" w:rsidP="00526E13">
      <w:pPr>
        <w:pStyle w:val="ListParagraph"/>
        <w:numPr>
          <w:ilvl w:val="0"/>
          <w:numId w:val="22"/>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Draw one card from the top of each pile </w:t>
      </w:r>
    </w:p>
    <w:p w14:paraId="71E7FB96" w14:textId="77777777" w:rsidR="00526E13" w:rsidRPr="00526E13" w:rsidRDefault="00526E13" w:rsidP="00526E13">
      <w:pPr>
        <w:pStyle w:val="ListParagraph"/>
        <w:numPr>
          <w:ilvl w:val="0"/>
          <w:numId w:val="22"/>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Discuss how these may be related (or not!) </w:t>
      </w:r>
    </w:p>
    <w:p w14:paraId="6BAB9CA8" w14:textId="77777777" w:rsidR="00526E13" w:rsidRPr="00526E13" w:rsidRDefault="00526E13" w:rsidP="00526E13">
      <w:p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Progression steps </w:t>
      </w:r>
    </w:p>
    <w:p w14:paraId="31A5B9EA" w14:textId="77777777" w:rsidR="00526E13" w:rsidRPr="00526E13" w:rsidRDefault="00526E13" w:rsidP="00526E13">
      <w:pPr>
        <w:pStyle w:val="ListParagraph"/>
        <w:numPr>
          <w:ilvl w:val="0"/>
          <w:numId w:val="23"/>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Additionally draw a card from the ‘Protected characteristics’ pile </w:t>
      </w:r>
    </w:p>
    <w:p w14:paraId="0C65B3A5" w14:textId="3DDA1A9A" w:rsidR="00526E13" w:rsidRDefault="00526E13" w:rsidP="00526E13">
      <w:pPr>
        <w:pStyle w:val="ListParagraph"/>
        <w:numPr>
          <w:ilvl w:val="0"/>
          <w:numId w:val="23"/>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Consider how this characteristic may or may not be impacted by the other two cards</w:t>
      </w:r>
    </w:p>
    <w:p w14:paraId="28E9B582" w14:textId="77777777" w:rsidR="00526E13" w:rsidRDefault="00526E13" w:rsidP="00526E13">
      <w:pPr>
        <w:autoSpaceDE w:val="0"/>
        <w:autoSpaceDN w:val="0"/>
        <w:adjustRightInd w:val="0"/>
        <w:spacing w:after="100" w:line="221" w:lineRule="atLeast"/>
        <w:rPr>
          <w:rFonts w:eastAsia="MS Mincho" w:cs="Arial"/>
          <w:color w:val="000000"/>
          <w:szCs w:val="22"/>
          <w:lang w:eastAsia="en-GB"/>
        </w:rPr>
      </w:pPr>
    </w:p>
    <w:p w14:paraId="5B4F0BF7" w14:textId="77777777" w:rsidR="00526E13" w:rsidRPr="004119A2" w:rsidRDefault="00526E13" w:rsidP="004119A2">
      <w:pPr>
        <w:pStyle w:val="Heading3"/>
        <w:rPr>
          <w:color w:val="auto"/>
          <w:sz w:val="32"/>
          <w:szCs w:val="32"/>
        </w:rPr>
      </w:pPr>
      <w:r w:rsidRPr="004119A2">
        <w:rPr>
          <w:color w:val="auto"/>
          <w:sz w:val="32"/>
          <w:szCs w:val="32"/>
        </w:rPr>
        <w:t>More ideas to consider:</w:t>
      </w:r>
    </w:p>
    <w:p w14:paraId="76201ACC" w14:textId="099C4196" w:rsidR="00526E13" w:rsidRPr="00526E13" w:rsidRDefault="00526E13" w:rsidP="00526E13">
      <w:p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Further progression </w:t>
      </w:r>
    </w:p>
    <w:p w14:paraId="48B10AE8" w14:textId="77777777" w:rsidR="00526E13" w:rsidRPr="00526E13" w:rsidRDefault="00526E13" w:rsidP="00526E13">
      <w:pPr>
        <w:pStyle w:val="ListParagraph"/>
        <w:numPr>
          <w:ilvl w:val="0"/>
          <w:numId w:val="24"/>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Choose another category you believe may be relevant for your context/team/project and do the same with this </w:t>
      </w:r>
    </w:p>
    <w:p w14:paraId="4AFC376E" w14:textId="77777777" w:rsidR="00526E13" w:rsidRPr="00526E13" w:rsidRDefault="00526E13" w:rsidP="00526E13">
      <w:p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Alternative ways to play: </w:t>
      </w:r>
    </w:p>
    <w:p w14:paraId="48E745EF" w14:textId="77777777" w:rsidR="00526E13" w:rsidRPr="00526E13" w:rsidRDefault="00526E13" w:rsidP="00526E13">
      <w:pPr>
        <w:pStyle w:val="ListParagraph"/>
        <w:numPr>
          <w:ilvl w:val="0"/>
          <w:numId w:val="24"/>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Deal hands of the additionally chosen categories (Protected characteristics, Approach etc.) and have team members propose cards they think are relevant or important and discuss </w:t>
      </w:r>
    </w:p>
    <w:p w14:paraId="789946B0" w14:textId="6B72CCE5" w:rsidR="00526E13" w:rsidRDefault="00526E13" w:rsidP="00526E13">
      <w:pPr>
        <w:pStyle w:val="ListParagraph"/>
        <w:numPr>
          <w:ilvl w:val="0"/>
          <w:numId w:val="24"/>
        </w:num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Draw 5 cards of additional categories and collectively rank these by relevance or importance to your scenario</w:t>
      </w:r>
    </w:p>
    <w:p w14:paraId="45A4F346" w14:textId="77777777" w:rsidR="00526E13" w:rsidRDefault="00526E13" w:rsidP="00526E13">
      <w:pPr>
        <w:pStyle w:val="ListParagraph"/>
        <w:autoSpaceDE w:val="0"/>
        <w:autoSpaceDN w:val="0"/>
        <w:adjustRightInd w:val="0"/>
        <w:spacing w:after="100" w:line="221" w:lineRule="atLeast"/>
        <w:rPr>
          <w:rFonts w:eastAsia="MS Mincho" w:cs="Arial"/>
          <w:color w:val="000000"/>
          <w:szCs w:val="22"/>
          <w:lang w:eastAsia="en-GB"/>
        </w:rPr>
      </w:pPr>
    </w:p>
    <w:p w14:paraId="2C79ADD6" w14:textId="77777777" w:rsidR="00526E13" w:rsidRDefault="00526E13" w:rsidP="00526E13">
      <w:pPr>
        <w:pStyle w:val="ListParagraph"/>
        <w:autoSpaceDE w:val="0"/>
        <w:autoSpaceDN w:val="0"/>
        <w:adjustRightInd w:val="0"/>
        <w:spacing w:after="100" w:line="221" w:lineRule="atLeast"/>
        <w:rPr>
          <w:rFonts w:eastAsia="MS Mincho" w:cs="Arial"/>
          <w:color w:val="000000"/>
          <w:szCs w:val="22"/>
          <w:lang w:eastAsia="en-GB"/>
        </w:rPr>
      </w:pPr>
    </w:p>
    <w:p w14:paraId="74346C5D" w14:textId="77777777" w:rsidR="00526E13" w:rsidRDefault="00526E13" w:rsidP="00526E13">
      <w:pPr>
        <w:pStyle w:val="ListParagraph"/>
        <w:autoSpaceDE w:val="0"/>
        <w:autoSpaceDN w:val="0"/>
        <w:adjustRightInd w:val="0"/>
        <w:spacing w:after="100" w:line="221" w:lineRule="atLeast"/>
        <w:rPr>
          <w:rFonts w:eastAsia="MS Mincho" w:cs="Arial"/>
          <w:color w:val="000000"/>
          <w:szCs w:val="22"/>
          <w:lang w:eastAsia="en-GB"/>
        </w:rPr>
      </w:pPr>
    </w:p>
    <w:p w14:paraId="784BFB60" w14:textId="252DAE37" w:rsidR="00526E13" w:rsidRDefault="00526E13" w:rsidP="00526E13">
      <w:pPr>
        <w:pStyle w:val="ListParagraph"/>
        <w:autoSpaceDE w:val="0"/>
        <w:autoSpaceDN w:val="0"/>
        <w:adjustRightInd w:val="0"/>
        <w:spacing w:after="100" w:line="221" w:lineRule="atLeast"/>
        <w:rPr>
          <w:rFonts w:eastAsia="MS Mincho" w:cs="Arial"/>
          <w:color w:val="000000"/>
          <w:szCs w:val="22"/>
          <w:lang w:eastAsia="en-GB"/>
        </w:rPr>
      </w:pPr>
      <w:r>
        <w:rPr>
          <w:rFonts w:eastAsia="MS Mincho" w:cs="Arial"/>
          <w:color w:val="000000"/>
          <w:szCs w:val="22"/>
          <w:lang w:eastAsia="en-GB"/>
        </w:rPr>
        <w:br/>
      </w:r>
    </w:p>
    <w:p w14:paraId="64814966" w14:textId="77777777" w:rsidR="00526E13" w:rsidRDefault="00526E13">
      <w:pPr>
        <w:spacing w:line="240" w:lineRule="auto"/>
        <w:rPr>
          <w:rFonts w:eastAsia="MS Mincho" w:cs="Arial"/>
          <w:color w:val="000000"/>
          <w:szCs w:val="22"/>
          <w:lang w:eastAsia="en-GB"/>
        </w:rPr>
      </w:pPr>
      <w:r>
        <w:rPr>
          <w:rFonts w:eastAsia="MS Mincho" w:cs="Arial"/>
          <w:color w:val="000000"/>
          <w:szCs w:val="22"/>
          <w:lang w:eastAsia="en-GB"/>
        </w:rPr>
        <w:br w:type="page"/>
      </w:r>
    </w:p>
    <w:p w14:paraId="2F532E8D" w14:textId="75424934" w:rsidR="00526E13" w:rsidRPr="004119A2" w:rsidRDefault="00526E13" w:rsidP="004119A2">
      <w:pPr>
        <w:pStyle w:val="Heading2"/>
        <w:rPr>
          <w:b/>
          <w:bCs/>
          <w:color w:val="auto"/>
          <w:sz w:val="48"/>
          <w:szCs w:val="48"/>
        </w:rPr>
      </w:pPr>
      <w:r w:rsidRPr="004119A2">
        <w:rPr>
          <w:b/>
          <w:bCs/>
          <w:color w:val="auto"/>
          <w:sz w:val="48"/>
          <w:szCs w:val="48"/>
        </w:rPr>
        <w:lastRenderedPageBreak/>
        <w:t>Suggested activities</w:t>
      </w:r>
    </w:p>
    <w:p w14:paraId="558DD190" w14:textId="77777777" w:rsidR="00526E13" w:rsidRDefault="00526E13" w:rsidP="00526E13">
      <w:pPr>
        <w:autoSpaceDE w:val="0"/>
        <w:autoSpaceDN w:val="0"/>
        <w:adjustRightInd w:val="0"/>
        <w:spacing w:after="100" w:line="221" w:lineRule="atLeast"/>
        <w:rPr>
          <w:rFonts w:ascii="Circular Pro Book" w:eastAsia="MS Mincho" w:hAnsi="Circular Pro Book" w:cs="Circular Pro Book"/>
          <w:color w:val="000000"/>
          <w:szCs w:val="22"/>
          <w:lang w:eastAsia="en-GB"/>
        </w:rPr>
      </w:pPr>
    </w:p>
    <w:p w14:paraId="41E8B952" w14:textId="3924D861" w:rsidR="00526E13" w:rsidRPr="00526E13" w:rsidRDefault="00526E13" w:rsidP="00526E13">
      <w:pPr>
        <w:autoSpaceDE w:val="0"/>
        <w:autoSpaceDN w:val="0"/>
        <w:adjustRightInd w:val="0"/>
        <w:spacing w:after="100" w:line="221" w:lineRule="atLeast"/>
        <w:rPr>
          <w:rFonts w:eastAsia="MS Mincho" w:cs="Arial"/>
          <w:color w:val="000000"/>
          <w:szCs w:val="22"/>
          <w:lang w:eastAsia="en-GB"/>
        </w:rPr>
      </w:pPr>
      <w:r w:rsidRPr="00526E13">
        <w:rPr>
          <w:rFonts w:eastAsia="MS Mincho" w:cs="Arial"/>
          <w:color w:val="000000"/>
          <w:szCs w:val="22"/>
          <w:lang w:eastAsia="en-GB"/>
        </w:rPr>
        <w:t xml:space="preserve">There are many different actions that you can do with cards that could be used or combined, such as: </w:t>
      </w:r>
    </w:p>
    <w:p w14:paraId="181A61B2" w14:textId="77777777" w:rsidR="00526E13" w:rsidRPr="00526E13" w:rsidRDefault="00526E13" w:rsidP="00526E13">
      <w:pPr>
        <w:pStyle w:val="ListParagraph"/>
        <w:numPr>
          <w:ilvl w:val="0"/>
          <w:numId w:val="25"/>
        </w:numPr>
        <w:autoSpaceDE w:val="0"/>
        <w:autoSpaceDN w:val="0"/>
        <w:adjustRightInd w:val="0"/>
        <w:spacing w:after="100" w:line="221" w:lineRule="atLeast"/>
        <w:rPr>
          <w:rFonts w:eastAsia="MS Mincho" w:cs="Arial"/>
          <w:color w:val="000000"/>
          <w:szCs w:val="22"/>
          <w:lang w:eastAsia="en-GB"/>
        </w:rPr>
      </w:pPr>
      <w:r w:rsidRPr="00526E13">
        <w:rPr>
          <w:rFonts w:eastAsia="MS Mincho" w:cs="Arial"/>
          <w:b/>
          <w:bCs/>
          <w:color w:val="000000"/>
          <w:szCs w:val="22"/>
          <w:lang w:eastAsia="en-GB"/>
        </w:rPr>
        <w:t xml:space="preserve">Pick a card </w:t>
      </w:r>
      <w:r w:rsidRPr="00526E13">
        <w:rPr>
          <w:rFonts w:eastAsia="MS Mincho" w:cs="Arial"/>
          <w:color w:val="000000"/>
          <w:szCs w:val="22"/>
          <w:lang w:eastAsia="en-GB"/>
        </w:rPr>
        <w:t xml:space="preserve">– at random? From a selection? </w:t>
      </w:r>
    </w:p>
    <w:p w14:paraId="4722BA83" w14:textId="77777777" w:rsidR="00526E13" w:rsidRPr="00526E13" w:rsidRDefault="00526E13" w:rsidP="00526E13">
      <w:pPr>
        <w:pStyle w:val="ListParagraph"/>
        <w:numPr>
          <w:ilvl w:val="0"/>
          <w:numId w:val="25"/>
        </w:numPr>
        <w:autoSpaceDE w:val="0"/>
        <w:autoSpaceDN w:val="0"/>
        <w:adjustRightInd w:val="0"/>
        <w:spacing w:after="100" w:line="221" w:lineRule="atLeast"/>
        <w:rPr>
          <w:rFonts w:eastAsia="MS Mincho" w:cs="Arial"/>
          <w:color w:val="000000"/>
          <w:szCs w:val="22"/>
          <w:lang w:eastAsia="en-GB"/>
        </w:rPr>
      </w:pPr>
      <w:r w:rsidRPr="00526E13">
        <w:rPr>
          <w:rFonts w:eastAsia="MS Mincho" w:cs="Arial"/>
          <w:b/>
          <w:bCs/>
          <w:color w:val="000000"/>
          <w:szCs w:val="22"/>
          <w:lang w:eastAsia="en-GB"/>
        </w:rPr>
        <w:t xml:space="preserve">Rank </w:t>
      </w:r>
      <w:r w:rsidRPr="00526E13">
        <w:rPr>
          <w:rFonts w:eastAsia="MS Mincho" w:cs="Arial"/>
          <w:color w:val="000000"/>
          <w:szCs w:val="22"/>
          <w:lang w:eastAsia="en-GB"/>
        </w:rPr>
        <w:t xml:space="preserve">– importance, significance, relevance </w:t>
      </w:r>
    </w:p>
    <w:p w14:paraId="1A5A0D0F" w14:textId="77777777" w:rsidR="00526E13" w:rsidRPr="00526E13" w:rsidRDefault="00526E13" w:rsidP="00526E13">
      <w:pPr>
        <w:pStyle w:val="ListParagraph"/>
        <w:numPr>
          <w:ilvl w:val="0"/>
          <w:numId w:val="25"/>
        </w:numPr>
        <w:autoSpaceDE w:val="0"/>
        <w:autoSpaceDN w:val="0"/>
        <w:adjustRightInd w:val="0"/>
        <w:spacing w:after="100" w:line="221" w:lineRule="atLeast"/>
        <w:rPr>
          <w:rFonts w:eastAsia="MS Mincho" w:cs="Arial"/>
          <w:color w:val="000000"/>
          <w:szCs w:val="22"/>
          <w:lang w:eastAsia="en-GB"/>
        </w:rPr>
      </w:pPr>
      <w:r w:rsidRPr="00526E13">
        <w:rPr>
          <w:rFonts w:eastAsia="MS Mincho" w:cs="Arial"/>
          <w:b/>
          <w:bCs/>
          <w:color w:val="000000"/>
          <w:szCs w:val="22"/>
          <w:lang w:eastAsia="en-GB"/>
        </w:rPr>
        <w:t xml:space="preserve">Discard </w:t>
      </w:r>
      <w:r w:rsidRPr="00526E13">
        <w:rPr>
          <w:rFonts w:eastAsia="MS Mincho" w:cs="Arial"/>
          <w:color w:val="000000"/>
          <w:szCs w:val="22"/>
          <w:lang w:eastAsia="en-GB"/>
        </w:rPr>
        <w:t xml:space="preserve">– Select cards to consider further, discard others </w:t>
      </w:r>
    </w:p>
    <w:p w14:paraId="0BB3A748" w14:textId="52011262" w:rsidR="00526E13" w:rsidRPr="00526E13" w:rsidRDefault="00526E13" w:rsidP="00526E13">
      <w:pPr>
        <w:pStyle w:val="ListParagraph"/>
        <w:numPr>
          <w:ilvl w:val="0"/>
          <w:numId w:val="25"/>
        </w:numPr>
        <w:autoSpaceDE w:val="0"/>
        <w:autoSpaceDN w:val="0"/>
        <w:adjustRightInd w:val="0"/>
        <w:spacing w:after="100" w:line="221" w:lineRule="atLeast"/>
        <w:rPr>
          <w:rFonts w:eastAsia="MS Mincho" w:cs="Arial"/>
          <w:color w:val="000000"/>
          <w:szCs w:val="22"/>
          <w:lang w:eastAsia="en-GB"/>
        </w:rPr>
      </w:pPr>
      <w:r w:rsidRPr="00526E13">
        <w:rPr>
          <w:rFonts w:eastAsia="MS Mincho" w:cs="Arial"/>
          <w:b/>
          <w:bCs/>
          <w:color w:val="000000"/>
          <w:szCs w:val="22"/>
          <w:lang w:eastAsia="en-GB"/>
        </w:rPr>
        <w:t xml:space="preserve">Cluster </w:t>
      </w:r>
      <w:r w:rsidRPr="00526E13">
        <w:rPr>
          <w:rFonts w:eastAsia="MS Mincho" w:cs="Arial"/>
          <w:color w:val="000000"/>
          <w:szCs w:val="22"/>
          <w:lang w:eastAsia="en-GB"/>
        </w:rPr>
        <w:t xml:space="preserve">– does a combination of cards mean something different – </w:t>
      </w:r>
      <w:r w:rsidR="00C563AE" w:rsidRPr="00526E13">
        <w:rPr>
          <w:rFonts w:eastAsia="MS Mincho" w:cs="Arial"/>
          <w:color w:val="000000"/>
          <w:szCs w:val="22"/>
          <w:lang w:eastAsia="en-GB"/>
        </w:rPr>
        <w:t>e.g., I</w:t>
      </w:r>
      <w:r w:rsidR="00C563AE">
        <w:rPr>
          <w:rFonts w:eastAsia="MS Mincho" w:cs="Arial"/>
          <w:color w:val="000000"/>
          <w:szCs w:val="22"/>
          <w:lang w:eastAsia="en-GB"/>
        </w:rPr>
        <w:t>n</w:t>
      </w:r>
      <w:r w:rsidR="00C563AE" w:rsidRPr="00526E13">
        <w:rPr>
          <w:rFonts w:eastAsia="MS Mincho" w:cs="Arial"/>
          <w:color w:val="000000"/>
          <w:szCs w:val="22"/>
          <w:lang w:eastAsia="en-GB"/>
        </w:rPr>
        <w:t>tersectionality</w:t>
      </w:r>
      <w:r w:rsidRPr="00526E13">
        <w:rPr>
          <w:rFonts w:eastAsia="MS Mincho" w:cs="Arial"/>
          <w:color w:val="000000"/>
          <w:szCs w:val="22"/>
          <w:lang w:eastAsia="en-GB"/>
        </w:rPr>
        <w:t xml:space="preserve"> </w:t>
      </w:r>
    </w:p>
    <w:p w14:paraId="06253CCB" w14:textId="77777777" w:rsidR="00526E13" w:rsidRPr="00526E13" w:rsidRDefault="00526E13" w:rsidP="00526E13">
      <w:pPr>
        <w:pStyle w:val="ListParagraph"/>
        <w:numPr>
          <w:ilvl w:val="0"/>
          <w:numId w:val="25"/>
        </w:numPr>
        <w:autoSpaceDE w:val="0"/>
        <w:autoSpaceDN w:val="0"/>
        <w:adjustRightInd w:val="0"/>
        <w:spacing w:after="100" w:line="221" w:lineRule="atLeast"/>
        <w:rPr>
          <w:rFonts w:eastAsia="MS Mincho" w:cs="Arial"/>
          <w:color w:val="000000"/>
          <w:szCs w:val="22"/>
          <w:lang w:eastAsia="en-GB"/>
        </w:rPr>
      </w:pPr>
      <w:r w:rsidRPr="00526E13">
        <w:rPr>
          <w:rFonts w:eastAsia="MS Mincho" w:cs="Arial"/>
          <w:b/>
          <w:bCs/>
          <w:color w:val="000000"/>
          <w:szCs w:val="22"/>
          <w:lang w:eastAsia="en-GB"/>
        </w:rPr>
        <w:t xml:space="preserve">Deal </w:t>
      </w:r>
      <w:r w:rsidRPr="00526E13">
        <w:rPr>
          <w:rFonts w:eastAsia="MS Mincho" w:cs="Arial"/>
          <w:color w:val="000000"/>
          <w:szCs w:val="22"/>
          <w:lang w:eastAsia="en-GB"/>
        </w:rPr>
        <w:t xml:space="preserve">– this is a way of distributing the cards at the beginning of the activity </w:t>
      </w:r>
    </w:p>
    <w:p w14:paraId="108DC30F" w14:textId="5D99DDBC" w:rsidR="00526E13" w:rsidRPr="00526E13" w:rsidRDefault="00526E13" w:rsidP="00526E13">
      <w:pPr>
        <w:pStyle w:val="ListParagraph"/>
        <w:numPr>
          <w:ilvl w:val="0"/>
          <w:numId w:val="25"/>
        </w:numPr>
        <w:autoSpaceDE w:val="0"/>
        <w:autoSpaceDN w:val="0"/>
        <w:adjustRightInd w:val="0"/>
        <w:spacing w:after="100" w:line="221" w:lineRule="atLeast"/>
        <w:rPr>
          <w:rFonts w:eastAsia="MS Mincho" w:cs="Arial"/>
          <w:color w:val="000000"/>
          <w:szCs w:val="22"/>
          <w:lang w:eastAsia="en-GB"/>
        </w:rPr>
      </w:pPr>
      <w:r w:rsidRPr="00526E13">
        <w:rPr>
          <w:rFonts w:eastAsia="MS Mincho" w:cs="Arial"/>
          <w:b/>
          <w:bCs/>
          <w:color w:val="000000"/>
          <w:szCs w:val="22"/>
          <w:lang w:eastAsia="en-GB"/>
        </w:rPr>
        <w:t xml:space="preserve">Hands </w:t>
      </w:r>
      <w:r w:rsidRPr="00526E13">
        <w:rPr>
          <w:rFonts w:eastAsia="MS Mincho" w:cs="Arial"/>
          <w:color w:val="000000"/>
          <w:szCs w:val="22"/>
          <w:lang w:eastAsia="en-GB"/>
        </w:rPr>
        <w:t>– who’s got the most appropriate card, play from a hand</w:t>
      </w:r>
    </w:p>
    <w:p w14:paraId="4A1D5BC2" w14:textId="77777777" w:rsidR="00526E13" w:rsidRPr="00526E13" w:rsidRDefault="00526E13" w:rsidP="00526E13">
      <w:pPr>
        <w:pStyle w:val="ListParagraph"/>
        <w:numPr>
          <w:ilvl w:val="0"/>
          <w:numId w:val="25"/>
        </w:numPr>
        <w:autoSpaceDE w:val="0"/>
        <w:autoSpaceDN w:val="0"/>
        <w:adjustRightInd w:val="0"/>
        <w:spacing w:after="100" w:line="221" w:lineRule="atLeast"/>
        <w:rPr>
          <w:rFonts w:eastAsia="MS Mincho" w:cs="Arial"/>
          <w:color w:val="000000"/>
          <w:szCs w:val="22"/>
          <w:lang w:eastAsia="en-GB"/>
        </w:rPr>
      </w:pPr>
      <w:r w:rsidRPr="00526E13">
        <w:rPr>
          <w:rFonts w:eastAsia="MS Mincho" w:cs="Arial"/>
          <w:b/>
          <w:bCs/>
          <w:color w:val="000000"/>
          <w:szCs w:val="22"/>
          <w:lang w:eastAsia="en-GB"/>
        </w:rPr>
        <w:t xml:space="preserve">Categorise/group </w:t>
      </w:r>
    </w:p>
    <w:p w14:paraId="6355FC23" w14:textId="77777777" w:rsidR="00526E13" w:rsidRPr="00526E13" w:rsidRDefault="00526E13" w:rsidP="00526E13">
      <w:pPr>
        <w:pStyle w:val="ListParagraph"/>
        <w:numPr>
          <w:ilvl w:val="0"/>
          <w:numId w:val="25"/>
        </w:numPr>
        <w:autoSpaceDE w:val="0"/>
        <w:autoSpaceDN w:val="0"/>
        <w:adjustRightInd w:val="0"/>
        <w:spacing w:after="100" w:line="221" w:lineRule="atLeast"/>
        <w:rPr>
          <w:rFonts w:eastAsia="MS Mincho" w:cs="Arial"/>
          <w:color w:val="000000"/>
          <w:szCs w:val="22"/>
          <w:lang w:eastAsia="en-GB"/>
        </w:rPr>
      </w:pPr>
      <w:r w:rsidRPr="00526E13">
        <w:rPr>
          <w:rFonts w:eastAsia="MS Mincho" w:cs="Arial"/>
          <w:b/>
          <w:bCs/>
          <w:color w:val="000000"/>
          <w:szCs w:val="22"/>
          <w:lang w:eastAsia="en-GB"/>
        </w:rPr>
        <w:t xml:space="preserve">Start from a project </w:t>
      </w:r>
      <w:r w:rsidRPr="00526E13">
        <w:rPr>
          <w:rFonts w:eastAsia="MS Mincho" w:cs="Arial"/>
          <w:color w:val="000000"/>
          <w:szCs w:val="22"/>
          <w:lang w:eastAsia="en-GB"/>
        </w:rPr>
        <w:t xml:space="preserve">– select cards relevant to a project </w:t>
      </w:r>
    </w:p>
    <w:p w14:paraId="74B6C2AC" w14:textId="77777777" w:rsidR="00526E13" w:rsidRPr="00526E13" w:rsidRDefault="00526E13" w:rsidP="00526E13">
      <w:pPr>
        <w:pStyle w:val="ListParagraph"/>
        <w:numPr>
          <w:ilvl w:val="0"/>
          <w:numId w:val="25"/>
        </w:numPr>
        <w:autoSpaceDE w:val="0"/>
        <w:autoSpaceDN w:val="0"/>
        <w:adjustRightInd w:val="0"/>
        <w:spacing w:after="100" w:line="221" w:lineRule="atLeast"/>
        <w:rPr>
          <w:rFonts w:eastAsia="MS Mincho" w:cs="Arial"/>
          <w:color w:val="000000"/>
          <w:szCs w:val="22"/>
          <w:lang w:eastAsia="en-GB"/>
        </w:rPr>
      </w:pPr>
      <w:r w:rsidRPr="00526E13">
        <w:rPr>
          <w:rFonts w:eastAsia="MS Mincho" w:cs="Arial"/>
          <w:b/>
          <w:bCs/>
          <w:color w:val="000000"/>
          <w:szCs w:val="22"/>
          <w:lang w:eastAsia="en-GB"/>
        </w:rPr>
        <w:t xml:space="preserve">Start from a card or principle </w:t>
      </w:r>
      <w:r w:rsidRPr="00526E13">
        <w:rPr>
          <w:rFonts w:eastAsia="MS Mincho" w:cs="Arial"/>
          <w:color w:val="000000"/>
          <w:szCs w:val="22"/>
          <w:lang w:eastAsia="en-GB"/>
        </w:rPr>
        <w:t xml:space="preserve">– think of a project relevant to a card </w:t>
      </w:r>
    </w:p>
    <w:p w14:paraId="22573945" w14:textId="77777777" w:rsidR="00526E13" w:rsidRPr="00526E13" w:rsidRDefault="00526E13" w:rsidP="00526E13">
      <w:pPr>
        <w:pStyle w:val="ListParagraph"/>
        <w:numPr>
          <w:ilvl w:val="0"/>
          <w:numId w:val="25"/>
        </w:numPr>
        <w:autoSpaceDE w:val="0"/>
        <w:autoSpaceDN w:val="0"/>
        <w:adjustRightInd w:val="0"/>
        <w:spacing w:after="100" w:line="221" w:lineRule="atLeast"/>
        <w:rPr>
          <w:rFonts w:eastAsia="MS Mincho" w:cs="Arial"/>
          <w:color w:val="000000"/>
          <w:szCs w:val="22"/>
          <w:lang w:eastAsia="en-GB"/>
        </w:rPr>
      </w:pPr>
      <w:r w:rsidRPr="00526E13">
        <w:rPr>
          <w:rFonts w:eastAsia="MS Mincho" w:cs="Arial"/>
          <w:b/>
          <w:bCs/>
          <w:color w:val="000000"/>
          <w:szCs w:val="22"/>
          <w:lang w:eastAsia="en-GB"/>
        </w:rPr>
        <w:t xml:space="preserve">Collective </w:t>
      </w:r>
      <w:r w:rsidRPr="00526E13">
        <w:rPr>
          <w:rFonts w:eastAsia="MS Mincho" w:cs="Arial"/>
          <w:color w:val="000000"/>
          <w:szCs w:val="22"/>
          <w:lang w:eastAsia="en-GB"/>
        </w:rPr>
        <w:t xml:space="preserve">– discuss a group of cards </w:t>
      </w:r>
    </w:p>
    <w:p w14:paraId="61FBF3EC" w14:textId="073CDE6B" w:rsidR="00526E13" w:rsidRPr="00526E13" w:rsidRDefault="00526E13" w:rsidP="00526E13">
      <w:pPr>
        <w:pStyle w:val="ListParagraph"/>
        <w:numPr>
          <w:ilvl w:val="0"/>
          <w:numId w:val="25"/>
        </w:numPr>
        <w:autoSpaceDE w:val="0"/>
        <w:autoSpaceDN w:val="0"/>
        <w:adjustRightInd w:val="0"/>
        <w:spacing w:after="100" w:line="221" w:lineRule="atLeast"/>
        <w:rPr>
          <w:rFonts w:eastAsia="MS Mincho" w:cs="Arial"/>
          <w:color w:val="000000"/>
          <w:szCs w:val="22"/>
          <w:lang w:eastAsia="en-GB"/>
        </w:rPr>
      </w:pPr>
      <w:r w:rsidRPr="00526E13">
        <w:rPr>
          <w:rFonts w:eastAsia="MS Mincho" w:cs="Arial"/>
          <w:b/>
          <w:bCs/>
          <w:color w:val="000000"/>
          <w:szCs w:val="22"/>
          <w:lang w:eastAsia="en-GB"/>
        </w:rPr>
        <w:t xml:space="preserve">Align spatially </w:t>
      </w:r>
      <w:r w:rsidRPr="00526E13">
        <w:rPr>
          <w:rFonts w:eastAsia="MS Mincho" w:cs="Arial"/>
          <w:color w:val="000000"/>
          <w:szCs w:val="22"/>
          <w:lang w:eastAsia="en-GB"/>
        </w:rPr>
        <w:t>– where the layout means something, e.g., rank, alignment</w:t>
      </w:r>
    </w:p>
    <w:p w14:paraId="09A2937F" w14:textId="77777777" w:rsidR="00526E13" w:rsidRDefault="00526E13" w:rsidP="00526E13">
      <w:pPr>
        <w:autoSpaceDE w:val="0"/>
        <w:autoSpaceDN w:val="0"/>
        <w:adjustRightInd w:val="0"/>
        <w:spacing w:after="100" w:line="221" w:lineRule="atLeast"/>
        <w:rPr>
          <w:rFonts w:eastAsia="MS Mincho" w:cs="Arial"/>
          <w:color w:val="000000"/>
          <w:sz w:val="48"/>
          <w:szCs w:val="48"/>
          <w:lang w:eastAsia="en-GB"/>
        </w:rPr>
      </w:pPr>
    </w:p>
    <w:p w14:paraId="3E6BCCD0" w14:textId="4C655D21" w:rsidR="00526E13" w:rsidRDefault="00526E13" w:rsidP="00526E13">
      <w:pPr>
        <w:autoSpaceDE w:val="0"/>
        <w:autoSpaceDN w:val="0"/>
        <w:adjustRightInd w:val="0"/>
        <w:spacing w:after="100" w:line="221" w:lineRule="atLeast"/>
        <w:jc w:val="center"/>
        <w:rPr>
          <w:rFonts w:eastAsia="MS Mincho" w:cs="Arial"/>
          <w:color w:val="000000"/>
          <w:sz w:val="48"/>
          <w:szCs w:val="48"/>
          <w:lang w:eastAsia="en-GB"/>
        </w:rPr>
      </w:pPr>
      <w:r>
        <w:rPr>
          <w:rFonts w:eastAsia="MS Mincho" w:cs="Arial"/>
          <w:noProof/>
          <w:color w:val="000000"/>
          <w:sz w:val="48"/>
          <w:szCs w:val="48"/>
          <w:lang w:eastAsia="en-GB"/>
        </w:rPr>
        <w:drawing>
          <wp:inline distT="0" distB="0" distL="0" distR="0" wp14:anchorId="67B28BFC" wp14:editId="795DD662">
            <wp:extent cx="4748784" cy="4959096"/>
            <wp:effectExtent l="0" t="0" r="0" b="0"/>
            <wp:docPr id="392052289" name="Picture 4" descr="This image shows a fan of the Uncomfortable questions? category cards with the Resistance card picked out from the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52289" name="Picture 4" descr="This image shows a fan of the Uncomfortable questions? category cards with the Resistance card picked out from the fan."/>
                    <pic:cNvPicPr/>
                  </pic:nvPicPr>
                  <pic:blipFill>
                    <a:blip r:embed="rId16"/>
                    <a:stretch>
                      <a:fillRect/>
                    </a:stretch>
                  </pic:blipFill>
                  <pic:spPr>
                    <a:xfrm>
                      <a:off x="0" y="0"/>
                      <a:ext cx="4748784" cy="4959096"/>
                    </a:xfrm>
                    <a:prstGeom prst="rect">
                      <a:avLst/>
                    </a:prstGeom>
                  </pic:spPr>
                </pic:pic>
              </a:graphicData>
            </a:graphic>
          </wp:inline>
        </w:drawing>
      </w:r>
    </w:p>
    <w:p w14:paraId="5996C8A7" w14:textId="78EB6C5C" w:rsidR="00A0422A" w:rsidRPr="004119A2" w:rsidRDefault="00A0422A" w:rsidP="004119A2">
      <w:pPr>
        <w:pStyle w:val="Heading2"/>
        <w:rPr>
          <w:rFonts w:eastAsia="MS Mincho"/>
          <w:b/>
          <w:bCs/>
          <w:sz w:val="48"/>
          <w:szCs w:val="48"/>
          <w:lang w:eastAsia="en-GB"/>
        </w:rPr>
      </w:pPr>
      <w:r w:rsidRPr="004119A2">
        <w:rPr>
          <w:rFonts w:eastAsia="MS Mincho"/>
          <w:b/>
          <w:bCs/>
          <w:color w:val="auto"/>
          <w:sz w:val="48"/>
          <w:szCs w:val="48"/>
          <w:lang w:eastAsia="en-GB"/>
        </w:rPr>
        <w:lastRenderedPageBreak/>
        <w:t>Example use cases</w:t>
      </w:r>
    </w:p>
    <w:p w14:paraId="388F0043" w14:textId="77777777" w:rsidR="00A0422A" w:rsidRPr="00D61B78" w:rsidRDefault="00A0422A" w:rsidP="00A0422A">
      <w:pPr>
        <w:autoSpaceDE w:val="0"/>
        <w:autoSpaceDN w:val="0"/>
        <w:adjustRightInd w:val="0"/>
        <w:spacing w:after="100" w:line="221" w:lineRule="atLeast"/>
        <w:rPr>
          <w:rFonts w:eastAsia="MS Mincho" w:cs="Arial"/>
          <w:b/>
          <w:bCs/>
          <w:color w:val="10273B"/>
          <w:szCs w:val="22"/>
          <w:lang w:eastAsia="en-GB"/>
        </w:rPr>
      </w:pPr>
    </w:p>
    <w:p w14:paraId="0E47E400" w14:textId="77777777" w:rsidR="00A0422A" w:rsidRPr="00A0422A" w:rsidRDefault="00A0422A" w:rsidP="00A0422A">
      <w:pPr>
        <w:autoSpaceDE w:val="0"/>
        <w:autoSpaceDN w:val="0"/>
        <w:adjustRightInd w:val="0"/>
        <w:spacing w:after="100" w:line="221" w:lineRule="atLeast"/>
        <w:rPr>
          <w:rFonts w:eastAsia="MS Mincho" w:cs="Arial"/>
          <w:color w:val="000000"/>
          <w:szCs w:val="22"/>
          <w:lang w:eastAsia="en-GB"/>
        </w:rPr>
      </w:pPr>
      <w:r w:rsidRPr="00A0422A">
        <w:rPr>
          <w:rFonts w:eastAsia="MS Mincho" w:cs="Arial"/>
          <w:b/>
          <w:bCs/>
          <w:color w:val="000000"/>
          <w:szCs w:val="22"/>
          <w:lang w:eastAsia="en-GB"/>
        </w:rPr>
        <w:t xml:space="preserve">Random draw </w:t>
      </w:r>
    </w:p>
    <w:p w14:paraId="77029A5B" w14:textId="77777777" w:rsidR="00A0422A" w:rsidRPr="00A0422A" w:rsidRDefault="00A0422A" w:rsidP="00A0422A">
      <w:pPr>
        <w:pStyle w:val="ListParagraph"/>
        <w:numPr>
          <w:ilvl w:val="0"/>
          <w:numId w:val="26"/>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Pick card(s) at random (from each of the 4 themes) – with each card that is drawn discuss how this in combination with the others relates to experiences of EDI </w:t>
      </w:r>
    </w:p>
    <w:p w14:paraId="39E88467" w14:textId="77777777" w:rsidR="00A0422A" w:rsidRPr="00A0422A" w:rsidRDefault="00A0422A" w:rsidP="00A0422A">
      <w:pPr>
        <w:autoSpaceDE w:val="0"/>
        <w:autoSpaceDN w:val="0"/>
        <w:adjustRightInd w:val="0"/>
        <w:spacing w:after="100" w:line="221" w:lineRule="atLeast"/>
        <w:rPr>
          <w:rFonts w:eastAsia="MS Mincho" w:cs="Arial"/>
          <w:color w:val="000000"/>
          <w:szCs w:val="22"/>
          <w:lang w:eastAsia="en-GB"/>
        </w:rPr>
      </w:pPr>
      <w:r w:rsidRPr="00A0422A">
        <w:rPr>
          <w:rFonts w:eastAsia="MS Mincho" w:cs="Arial"/>
          <w:b/>
          <w:bCs/>
          <w:color w:val="000000"/>
          <w:szCs w:val="22"/>
          <w:lang w:eastAsia="en-GB"/>
        </w:rPr>
        <w:t xml:space="preserve">‘EDI by Design’ </w:t>
      </w:r>
    </w:p>
    <w:p w14:paraId="282C3A43" w14:textId="77777777" w:rsidR="00A0422A" w:rsidRPr="00A0422A" w:rsidRDefault="00A0422A" w:rsidP="00A0422A">
      <w:pPr>
        <w:pStyle w:val="ListParagraph"/>
        <w:numPr>
          <w:ilvl w:val="0"/>
          <w:numId w:val="26"/>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Define a project or context </w:t>
      </w:r>
    </w:p>
    <w:p w14:paraId="43C3E3D2" w14:textId="77777777" w:rsidR="00A0422A" w:rsidRPr="00A0422A" w:rsidRDefault="00A0422A" w:rsidP="00A0422A">
      <w:pPr>
        <w:pStyle w:val="ListParagraph"/>
        <w:numPr>
          <w:ilvl w:val="0"/>
          <w:numId w:val="26"/>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Select cards to: </w:t>
      </w:r>
    </w:p>
    <w:p w14:paraId="4D07D411" w14:textId="77777777" w:rsidR="00A0422A" w:rsidRPr="00A0422A" w:rsidRDefault="00A0422A" w:rsidP="00A0422A">
      <w:pPr>
        <w:pStyle w:val="ListParagraph"/>
        <w:numPr>
          <w:ilvl w:val="1"/>
          <w:numId w:val="27"/>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Identify potential positive and negative impacts of the project which relate to EDI </w:t>
      </w:r>
    </w:p>
    <w:p w14:paraId="405F75C7" w14:textId="77777777" w:rsidR="00A0422A" w:rsidRPr="00A0422A" w:rsidRDefault="00A0422A" w:rsidP="00A0422A">
      <w:pPr>
        <w:pStyle w:val="ListParagraph"/>
        <w:numPr>
          <w:ilvl w:val="1"/>
          <w:numId w:val="27"/>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Determine ways of maximising positives and minimising negatives </w:t>
      </w:r>
    </w:p>
    <w:p w14:paraId="552457A1" w14:textId="293638D3" w:rsidR="00A0422A" w:rsidRPr="00A0422A" w:rsidRDefault="00A0422A" w:rsidP="00A0422A">
      <w:pPr>
        <w:pStyle w:val="ListParagraph"/>
        <w:numPr>
          <w:ilvl w:val="1"/>
          <w:numId w:val="27"/>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Identify practical challenges of implementing these steps</w:t>
      </w:r>
    </w:p>
    <w:p w14:paraId="221DE16F" w14:textId="77777777" w:rsidR="00A0422A" w:rsidRDefault="00A0422A" w:rsidP="00A0422A">
      <w:pPr>
        <w:autoSpaceDE w:val="0"/>
        <w:autoSpaceDN w:val="0"/>
        <w:adjustRightInd w:val="0"/>
        <w:spacing w:after="100" w:line="221" w:lineRule="atLeast"/>
        <w:rPr>
          <w:rFonts w:ascii="Circular Pro Book" w:eastAsia="MS Mincho" w:hAnsi="Circular Pro Book" w:cs="Circular Pro Book"/>
          <w:color w:val="000000"/>
          <w:szCs w:val="22"/>
          <w:lang w:eastAsia="en-GB"/>
        </w:rPr>
      </w:pPr>
    </w:p>
    <w:p w14:paraId="4ED8F64E" w14:textId="77777777" w:rsidR="00A0422A" w:rsidRPr="004119A2" w:rsidRDefault="00A0422A" w:rsidP="004119A2">
      <w:pPr>
        <w:pStyle w:val="Heading3"/>
        <w:rPr>
          <w:color w:val="auto"/>
          <w:sz w:val="32"/>
          <w:szCs w:val="32"/>
        </w:rPr>
      </w:pPr>
      <w:r w:rsidRPr="004119A2">
        <w:rPr>
          <w:color w:val="auto"/>
          <w:sz w:val="32"/>
          <w:szCs w:val="32"/>
        </w:rPr>
        <w:t>More ideas to consider:</w:t>
      </w:r>
    </w:p>
    <w:p w14:paraId="294BA9DB" w14:textId="4AAD839C" w:rsidR="00A0422A" w:rsidRPr="00A0422A" w:rsidRDefault="00A0422A" w:rsidP="00A0422A">
      <w:p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Do the same exercise with multiple groups to include different voices and perspectives. </w:t>
      </w:r>
    </w:p>
    <w:p w14:paraId="56C00FCC" w14:textId="77777777" w:rsidR="00A0422A" w:rsidRPr="00A0422A" w:rsidRDefault="00A0422A" w:rsidP="00A0422A">
      <w:pPr>
        <w:pStyle w:val="ListParagraph"/>
        <w:numPr>
          <w:ilvl w:val="0"/>
          <w:numId w:val="28"/>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Before = Design </w:t>
      </w:r>
    </w:p>
    <w:p w14:paraId="212AEBC3" w14:textId="77777777" w:rsidR="00A0422A" w:rsidRPr="00A0422A" w:rsidRDefault="00A0422A" w:rsidP="00A0422A">
      <w:pPr>
        <w:pStyle w:val="ListParagraph"/>
        <w:numPr>
          <w:ilvl w:val="0"/>
          <w:numId w:val="28"/>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During a project = Reflection </w:t>
      </w:r>
    </w:p>
    <w:p w14:paraId="414D3670" w14:textId="06A36BD7" w:rsidR="00A0422A" w:rsidRPr="00A0422A" w:rsidRDefault="00A0422A" w:rsidP="00A0422A">
      <w:pPr>
        <w:pStyle w:val="ListParagraph"/>
        <w:numPr>
          <w:ilvl w:val="0"/>
          <w:numId w:val="28"/>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After = Review</w:t>
      </w:r>
    </w:p>
    <w:p w14:paraId="2163AA7F" w14:textId="77777777" w:rsidR="00A0422A" w:rsidRPr="00A0422A" w:rsidRDefault="00A0422A" w:rsidP="00A0422A">
      <w:pPr>
        <w:autoSpaceDE w:val="0"/>
        <w:autoSpaceDN w:val="0"/>
        <w:adjustRightInd w:val="0"/>
        <w:spacing w:after="100" w:line="221" w:lineRule="atLeast"/>
        <w:rPr>
          <w:rFonts w:eastAsia="MS Mincho" w:cs="Arial"/>
          <w:color w:val="000000"/>
          <w:szCs w:val="22"/>
          <w:lang w:eastAsia="en-GB"/>
        </w:rPr>
      </w:pPr>
    </w:p>
    <w:p w14:paraId="3633928C" w14:textId="77777777" w:rsidR="00A0422A" w:rsidRPr="00A0422A" w:rsidRDefault="00A0422A" w:rsidP="0082124B">
      <w:pPr>
        <w:pStyle w:val="ListParagraph"/>
        <w:ind w:left="0"/>
        <w:rPr>
          <w:rFonts w:eastAsia="MS Mincho"/>
          <w:lang w:eastAsia="en-GB"/>
        </w:rPr>
      </w:pPr>
      <w:r w:rsidRPr="00A0422A">
        <w:rPr>
          <w:rFonts w:eastAsia="MS Mincho"/>
          <w:lang w:eastAsia="en-GB"/>
        </w:rPr>
        <w:t xml:space="preserve">“We used the EDI cards at a diversity event for students, it was great to see how much students engaged with these cards and the room was full of discussion. By randomly choosing cards students were talking not necessarily about issues they faced but were empathetically thinking about problems others face and how they can help address these problems.” </w:t>
      </w:r>
    </w:p>
    <w:p w14:paraId="3B49A94E" w14:textId="7389E3B7" w:rsidR="00A0422A" w:rsidRDefault="00A0422A" w:rsidP="00A0422A">
      <w:pPr>
        <w:autoSpaceDE w:val="0"/>
        <w:autoSpaceDN w:val="0"/>
        <w:adjustRightInd w:val="0"/>
        <w:spacing w:after="100" w:line="221" w:lineRule="atLeast"/>
        <w:rPr>
          <w:rFonts w:eastAsia="MS Mincho" w:cs="Arial"/>
          <w:color w:val="000000"/>
          <w:szCs w:val="22"/>
          <w:lang w:eastAsia="en-GB"/>
        </w:rPr>
      </w:pPr>
      <w:r w:rsidRPr="00A0422A">
        <w:rPr>
          <w:rFonts w:eastAsia="MS Mincho" w:cs="Arial"/>
          <w:b/>
          <w:bCs/>
          <w:color w:val="000000"/>
          <w:szCs w:val="22"/>
          <w:lang w:eastAsia="en-GB"/>
        </w:rPr>
        <w:t xml:space="preserve">Dr Katie Severn </w:t>
      </w:r>
      <w:r w:rsidRPr="00A0422A">
        <w:rPr>
          <w:rFonts w:eastAsia="MS Mincho" w:cs="Arial"/>
          <w:color w:val="000000"/>
          <w:szCs w:val="22"/>
          <w:lang w:eastAsia="en-GB"/>
        </w:rPr>
        <w:t>(she/her), Assistant Professor, School of Mathematical Sciences, University of Nottingham</w:t>
      </w:r>
    </w:p>
    <w:p w14:paraId="11B448F2"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781BD2CF"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05CE95CB"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1F2035C9"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1A32FF0F"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208F9A01"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565F7C29"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15DD44C2"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6E53B9C4"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3A1749AA"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6B10E874"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171353A0"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37AF2B19"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03EA4E9F"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2453FA70"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50A1ED84" w14:textId="77777777" w:rsidR="00D61B78" w:rsidRDefault="00D61B78" w:rsidP="00A0422A">
      <w:pPr>
        <w:autoSpaceDE w:val="0"/>
        <w:autoSpaceDN w:val="0"/>
        <w:adjustRightInd w:val="0"/>
        <w:spacing w:after="100" w:line="221" w:lineRule="atLeast"/>
        <w:rPr>
          <w:rFonts w:cs="Circular Pro Bold"/>
          <w:b/>
          <w:bCs/>
          <w:color w:val="000000"/>
          <w:sz w:val="48"/>
          <w:szCs w:val="48"/>
        </w:rPr>
      </w:pPr>
    </w:p>
    <w:p w14:paraId="1ECA754C" w14:textId="5B6F1C6A" w:rsidR="00A0422A" w:rsidRPr="004119A2" w:rsidRDefault="00A0422A" w:rsidP="004119A2">
      <w:pPr>
        <w:pStyle w:val="Heading2"/>
        <w:rPr>
          <w:b/>
          <w:bCs/>
          <w:color w:val="auto"/>
          <w:sz w:val="48"/>
          <w:szCs w:val="48"/>
        </w:rPr>
      </w:pPr>
      <w:r w:rsidRPr="004119A2">
        <w:rPr>
          <w:b/>
          <w:bCs/>
          <w:color w:val="auto"/>
          <w:sz w:val="48"/>
          <w:szCs w:val="48"/>
        </w:rPr>
        <w:t>Prepare in Advance</w:t>
      </w:r>
    </w:p>
    <w:p w14:paraId="21EB4EF7"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25948484" w14:textId="23342139" w:rsidR="00A0422A" w:rsidRPr="00A0422A" w:rsidRDefault="00A0422A" w:rsidP="00A0422A">
      <w:p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Things to think about when preparing your session might include: </w:t>
      </w:r>
    </w:p>
    <w:p w14:paraId="4DAC8A8D" w14:textId="77777777" w:rsidR="00A0422A" w:rsidRPr="00A0422A" w:rsidRDefault="00A0422A" w:rsidP="00A0422A">
      <w:pPr>
        <w:pStyle w:val="ListParagraph"/>
        <w:numPr>
          <w:ilvl w:val="0"/>
          <w:numId w:val="29"/>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Ground rules for the discussion, to ensure a safe and respectful discussion </w:t>
      </w:r>
    </w:p>
    <w:p w14:paraId="6F4C31D0" w14:textId="77777777" w:rsidR="00A0422A" w:rsidRPr="00A0422A" w:rsidRDefault="00A0422A" w:rsidP="00A0422A">
      <w:pPr>
        <w:pStyle w:val="ListParagraph"/>
        <w:numPr>
          <w:ilvl w:val="0"/>
          <w:numId w:val="29"/>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Which cards you want to use? All? Some categories? Selected few? These may help structure the task </w:t>
      </w:r>
    </w:p>
    <w:p w14:paraId="591FFCA9" w14:textId="77777777" w:rsidR="00A0422A" w:rsidRPr="00A0422A" w:rsidRDefault="00A0422A" w:rsidP="00A0422A">
      <w:pPr>
        <w:pStyle w:val="ListParagraph"/>
        <w:numPr>
          <w:ilvl w:val="0"/>
          <w:numId w:val="29"/>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Keeping the activities simple and appropriate. Can you adapt an already existing activity or process? </w:t>
      </w:r>
    </w:p>
    <w:p w14:paraId="3B2CC23A" w14:textId="77777777" w:rsidR="00A0422A" w:rsidRPr="00A0422A" w:rsidRDefault="00A0422A" w:rsidP="00A0422A">
      <w:pPr>
        <w:pStyle w:val="ListParagraph"/>
        <w:numPr>
          <w:ilvl w:val="0"/>
          <w:numId w:val="29"/>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Do you need extra equipment e.g., pens, sticky notes etc. </w:t>
      </w:r>
    </w:p>
    <w:p w14:paraId="3F23F4F3" w14:textId="77777777" w:rsidR="00A0422A" w:rsidRPr="00A0422A" w:rsidRDefault="00A0422A" w:rsidP="00A0422A">
      <w:pPr>
        <w:pStyle w:val="ListParagraph"/>
        <w:numPr>
          <w:ilvl w:val="0"/>
          <w:numId w:val="29"/>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How are you going to record the activity and what will participants take away? This could be done through notes, card selections or recordings </w:t>
      </w:r>
    </w:p>
    <w:p w14:paraId="6178EBDC" w14:textId="77777777" w:rsidR="00A0422A" w:rsidRPr="00A0422A" w:rsidRDefault="00A0422A" w:rsidP="00A0422A">
      <w:pPr>
        <w:pStyle w:val="ListParagraph"/>
        <w:numPr>
          <w:ilvl w:val="0"/>
          <w:numId w:val="29"/>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Preparing a short presentation with instructions. This can be a helpful way to start the activity and make copies for your participants to refer back to </w:t>
      </w:r>
    </w:p>
    <w:p w14:paraId="76FD521A" w14:textId="77777777" w:rsidR="00A0422A" w:rsidRPr="00A0422A" w:rsidRDefault="00A0422A" w:rsidP="00A0422A">
      <w:pPr>
        <w:pStyle w:val="ListParagraph"/>
        <w:numPr>
          <w:ilvl w:val="0"/>
          <w:numId w:val="29"/>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How does this activity fit in with others you might do? </w:t>
      </w:r>
    </w:p>
    <w:p w14:paraId="5842D107" w14:textId="77777777" w:rsidR="00A0422A" w:rsidRPr="00A0422A" w:rsidRDefault="00A0422A" w:rsidP="00A0422A">
      <w:pPr>
        <w:pStyle w:val="ListParagraph"/>
        <w:numPr>
          <w:ilvl w:val="0"/>
          <w:numId w:val="29"/>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Will the activity be spread over multiple sessions?</w:t>
      </w:r>
    </w:p>
    <w:p w14:paraId="61D363B2" w14:textId="68CA511F" w:rsidR="00A0422A" w:rsidRDefault="00A0422A" w:rsidP="00A0422A">
      <w:pPr>
        <w:pStyle w:val="ListParagraph"/>
        <w:numPr>
          <w:ilvl w:val="0"/>
          <w:numId w:val="29"/>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 It may be helpful to run through a worked example of an activity - see the website for a filmed example</w:t>
      </w:r>
    </w:p>
    <w:p w14:paraId="3BCBF24A"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1BF5616F" w14:textId="515F7A2F" w:rsidR="00A0422A" w:rsidRPr="004119A2" w:rsidRDefault="00A0422A" w:rsidP="004119A2">
      <w:pPr>
        <w:pStyle w:val="Heading3"/>
        <w:rPr>
          <w:color w:val="auto"/>
          <w:sz w:val="32"/>
          <w:szCs w:val="32"/>
        </w:rPr>
      </w:pPr>
      <w:r w:rsidRPr="004119A2">
        <w:rPr>
          <w:color w:val="auto"/>
          <w:sz w:val="32"/>
          <w:szCs w:val="32"/>
        </w:rPr>
        <w:t>More ideas to consider:</w:t>
      </w:r>
    </w:p>
    <w:p w14:paraId="776B8C2F" w14:textId="77777777" w:rsidR="00A0422A" w:rsidRPr="00A0422A" w:rsidRDefault="00A0422A" w:rsidP="00A0422A">
      <w:pPr>
        <w:pStyle w:val="Pa1"/>
        <w:numPr>
          <w:ilvl w:val="0"/>
          <w:numId w:val="30"/>
        </w:numPr>
        <w:spacing w:after="100"/>
        <w:rPr>
          <w:rFonts w:ascii="Arial" w:hAnsi="Arial" w:cs="Arial"/>
          <w:color w:val="000000"/>
          <w:sz w:val="22"/>
          <w:szCs w:val="22"/>
        </w:rPr>
      </w:pPr>
      <w:r w:rsidRPr="00A0422A">
        <w:rPr>
          <w:rFonts w:ascii="Arial" w:hAnsi="Arial" w:cs="Arial"/>
          <w:color w:val="000000"/>
          <w:sz w:val="22"/>
          <w:szCs w:val="22"/>
        </w:rPr>
        <w:t xml:space="preserve">Prepare yourself in advance for how you will appropriately deal with potentially difficult discussions and disagreements. It may be useful to research some strategies ahead of the session </w:t>
      </w:r>
    </w:p>
    <w:p w14:paraId="73EDD43E" w14:textId="77777777" w:rsidR="00A0422A" w:rsidRPr="00A0422A" w:rsidRDefault="00A0422A" w:rsidP="00A0422A">
      <w:pPr>
        <w:pStyle w:val="Pa1"/>
        <w:numPr>
          <w:ilvl w:val="0"/>
          <w:numId w:val="30"/>
        </w:numPr>
        <w:spacing w:after="100"/>
        <w:rPr>
          <w:rFonts w:ascii="Arial" w:hAnsi="Arial" w:cs="Arial"/>
          <w:color w:val="000000"/>
          <w:sz w:val="22"/>
          <w:szCs w:val="22"/>
        </w:rPr>
      </w:pPr>
      <w:r w:rsidRPr="00A0422A">
        <w:rPr>
          <w:rFonts w:ascii="Arial" w:hAnsi="Arial" w:cs="Arial"/>
          <w:color w:val="000000"/>
          <w:sz w:val="22"/>
          <w:szCs w:val="22"/>
        </w:rPr>
        <w:t xml:space="preserve">Prepare information about internal and external sources of support following the session, should participants need this </w:t>
      </w:r>
    </w:p>
    <w:p w14:paraId="4BF4448F" w14:textId="05F44164" w:rsidR="00A0422A" w:rsidRPr="00A0422A" w:rsidRDefault="00A0422A" w:rsidP="00A0422A">
      <w:pPr>
        <w:pStyle w:val="ListParagraph"/>
        <w:numPr>
          <w:ilvl w:val="0"/>
          <w:numId w:val="30"/>
        </w:numPr>
        <w:autoSpaceDE w:val="0"/>
        <w:autoSpaceDN w:val="0"/>
        <w:adjustRightInd w:val="0"/>
        <w:spacing w:after="100" w:line="221" w:lineRule="atLeast"/>
        <w:rPr>
          <w:rFonts w:eastAsia="MS Mincho" w:cs="Arial"/>
          <w:color w:val="000000"/>
          <w:szCs w:val="22"/>
          <w:lang w:eastAsia="en-GB"/>
        </w:rPr>
      </w:pPr>
      <w:r w:rsidRPr="00A0422A">
        <w:rPr>
          <w:rFonts w:cs="Arial"/>
          <w:color w:val="000000"/>
          <w:szCs w:val="22"/>
        </w:rPr>
        <w:t>Think about what is essential to your session and what is less so</w:t>
      </w:r>
    </w:p>
    <w:p w14:paraId="4FE2C63C"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3401021C"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089EBA86"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101BA57F"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55C1CB65"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7A30D143"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47BFDFB1"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2E39D5A4"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6BE92EEF"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69741BFC"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2A82D104"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4F4CCEBB"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35E2A32F"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24C6E375"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05AC0D7B"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3E772416"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349B9B8D"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6D652F7F" w14:textId="5DCD0479" w:rsidR="00A0422A" w:rsidRPr="004119A2" w:rsidRDefault="00A0422A" w:rsidP="004119A2">
      <w:pPr>
        <w:pStyle w:val="Heading2"/>
        <w:rPr>
          <w:b/>
          <w:bCs/>
          <w:color w:val="auto"/>
          <w:sz w:val="48"/>
          <w:szCs w:val="48"/>
        </w:rPr>
      </w:pPr>
      <w:r w:rsidRPr="004119A2">
        <w:rPr>
          <w:b/>
          <w:bCs/>
          <w:color w:val="auto"/>
          <w:sz w:val="48"/>
          <w:szCs w:val="48"/>
        </w:rPr>
        <w:t>Facilitation support</w:t>
      </w:r>
    </w:p>
    <w:p w14:paraId="6DE5EAE9"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63A945D3" w14:textId="5B41299A" w:rsidR="00A0422A" w:rsidRPr="00A0422A" w:rsidRDefault="00A0422A" w:rsidP="00B43C90">
      <w:pPr>
        <w:pStyle w:val="ListParagraph"/>
        <w:ind w:left="0"/>
        <w:rPr>
          <w:rFonts w:eastAsia="MS Mincho"/>
          <w:lang w:eastAsia="en-GB"/>
        </w:rPr>
      </w:pPr>
      <w:r w:rsidRPr="00A0422A">
        <w:rPr>
          <w:rFonts w:eastAsia="MS Mincho"/>
          <w:lang w:eastAsia="en-GB"/>
        </w:rPr>
        <w:t xml:space="preserve">Each session will be different, and the confidence to facilitate discussion will come with experience. </w:t>
      </w:r>
    </w:p>
    <w:p w14:paraId="6FE8A0B7" w14:textId="77777777" w:rsidR="00A0422A" w:rsidRPr="00A0422A" w:rsidRDefault="00A0422A" w:rsidP="00B43C90">
      <w:pPr>
        <w:pStyle w:val="ListParagraph"/>
        <w:ind w:left="0"/>
        <w:rPr>
          <w:rFonts w:eastAsia="MS Mincho"/>
          <w:lang w:eastAsia="en-GB"/>
        </w:rPr>
      </w:pPr>
      <w:r w:rsidRPr="00A0422A">
        <w:rPr>
          <w:rFonts w:eastAsia="MS Mincho"/>
          <w:lang w:eastAsia="en-GB"/>
        </w:rPr>
        <w:t xml:space="preserve">Using the cards is </w:t>
      </w:r>
      <w:proofErr w:type="gramStart"/>
      <w:r w:rsidRPr="00A0422A">
        <w:rPr>
          <w:rFonts w:eastAsia="MS Mincho"/>
          <w:lang w:eastAsia="en-GB"/>
        </w:rPr>
        <w:t>similar to</w:t>
      </w:r>
      <w:proofErr w:type="gramEnd"/>
      <w:r w:rsidRPr="00A0422A">
        <w:rPr>
          <w:rFonts w:eastAsia="MS Mincho"/>
          <w:lang w:eastAsia="en-GB"/>
        </w:rPr>
        <w:t xml:space="preserve"> other discussion-based activities. </w:t>
      </w:r>
    </w:p>
    <w:p w14:paraId="4A6A905B" w14:textId="77777777" w:rsidR="00A0422A" w:rsidRPr="00A0422A" w:rsidRDefault="00A0422A" w:rsidP="00A0422A">
      <w:p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Some tips for facilitating discussion include: </w:t>
      </w:r>
    </w:p>
    <w:p w14:paraId="7530C0E8" w14:textId="77777777" w:rsidR="00A0422A" w:rsidRPr="00A0422A" w:rsidRDefault="00A0422A" w:rsidP="00A0422A">
      <w:pPr>
        <w:pStyle w:val="ListParagraph"/>
        <w:numPr>
          <w:ilvl w:val="0"/>
          <w:numId w:val="31"/>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Set expectations for a respectful discussion. Clear ground rules will create a safe and supportive space for discussion, ensuring that everyone in the room feels comfortable and will be respectful of each other </w:t>
      </w:r>
    </w:p>
    <w:p w14:paraId="6A6579EB" w14:textId="77777777" w:rsidR="00A0422A" w:rsidRPr="00A0422A" w:rsidRDefault="00A0422A" w:rsidP="00A0422A">
      <w:pPr>
        <w:pStyle w:val="ListParagraph"/>
        <w:numPr>
          <w:ilvl w:val="0"/>
          <w:numId w:val="31"/>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Provide structure but be flexible </w:t>
      </w:r>
    </w:p>
    <w:p w14:paraId="52030D1A" w14:textId="77777777" w:rsidR="00A0422A" w:rsidRPr="00A0422A" w:rsidRDefault="00A0422A" w:rsidP="00A0422A">
      <w:pPr>
        <w:pStyle w:val="ListParagraph"/>
        <w:numPr>
          <w:ilvl w:val="0"/>
          <w:numId w:val="31"/>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Be comfortable with silences </w:t>
      </w:r>
    </w:p>
    <w:p w14:paraId="5A1A8B64" w14:textId="77777777" w:rsidR="00A0422A" w:rsidRPr="00A0422A" w:rsidRDefault="00A0422A" w:rsidP="00A0422A">
      <w:pPr>
        <w:pStyle w:val="ListParagraph"/>
        <w:numPr>
          <w:ilvl w:val="0"/>
          <w:numId w:val="31"/>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Provide multiple ways of contributing to the session. (e.g., written, spoken, anonymously online) </w:t>
      </w:r>
    </w:p>
    <w:p w14:paraId="47625937" w14:textId="77777777" w:rsidR="00A0422A" w:rsidRPr="00A0422A" w:rsidRDefault="00A0422A" w:rsidP="00A0422A">
      <w:pPr>
        <w:pStyle w:val="ListParagraph"/>
        <w:numPr>
          <w:ilvl w:val="0"/>
          <w:numId w:val="31"/>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Provide a goal or take home message for participants </w:t>
      </w:r>
    </w:p>
    <w:p w14:paraId="23055D50" w14:textId="77777777" w:rsidR="00A0422A" w:rsidRPr="00A0422A" w:rsidRDefault="00A0422A" w:rsidP="00A0422A">
      <w:pPr>
        <w:pStyle w:val="ListParagraph"/>
        <w:numPr>
          <w:ilvl w:val="0"/>
          <w:numId w:val="31"/>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Embrace the unexpected </w:t>
      </w:r>
    </w:p>
    <w:p w14:paraId="1FD980BC" w14:textId="77777777" w:rsidR="00A0422A" w:rsidRPr="00A0422A" w:rsidRDefault="00A0422A" w:rsidP="00A0422A">
      <w:pPr>
        <w:pStyle w:val="ListParagraph"/>
        <w:numPr>
          <w:ilvl w:val="0"/>
          <w:numId w:val="31"/>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Everybody should have equal voice and be encouraged to share as much or as little of their own experiences as they feel comfortable with </w:t>
      </w:r>
    </w:p>
    <w:p w14:paraId="762C6863" w14:textId="77777777" w:rsidR="00A0422A" w:rsidRDefault="00A0422A" w:rsidP="00A0422A">
      <w:pPr>
        <w:pStyle w:val="ListParagraph"/>
        <w:numPr>
          <w:ilvl w:val="0"/>
          <w:numId w:val="31"/>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Bring discussion back to the cards if it’s going off at a tangent </w:t>
      </w:r>
    </w:p>
    <w:p w14:paraId="4974BA40" w14:textId="20AD91BB" w:rsidR="00A0422A" w:rsidRDefault="00A0422A" w:rsidP="00A0422A">
      <w:pPr>
        <w:pStyle w:val="ListParagraph"/>
        <w:numPr>
          <w:ilvl w:val="0"/>
          <w:numId w:val="31"/>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Reflect and learn from your experiences for next time</w:t>
      </w:r>
    </w:p>
    <w:p w14:paraId="2DE9F1CF"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727B2CB6" w14:textId="77777777" w:rsidR="00A0422A" w:rsidRPr="004119A2" w:rsidRDefault="00A0422A" w:rsidP="004119A2">
      <w:pPr>
        <w:pStyle w:val="Heading4"/>
        <w:rPr>
          <w:rFonts w:ascii="Arial" w:hAnsi="Arial" w:cs="Arial"/>
          <w:i w:val="0"/>
          <w:iCs w:val="0"/>
          <w:color w:val="auto"/>
          <w:sz w:val="32"/>
          <w:szCs w:val="32"/>
        </w:rPr>
      </w:pPr>
      <w:r w:rsidRPr="004119A2">
        <w:rPr>
          <w:rFonts w:ascii="Arial" w:hAnsi="Arial" w:cs="Arial"/>
          <w:i w:val="0"/>
          <w:iCs w:val="0"/>
          <w:color w:val="auto"/>
          <w:sz w:val="32"/>
          <w:szCs w:val="32"/>
        </w:rPr>
        <w:t>More ideas to consider:</w:t>
      </w:r>
    </w:p>
    <w:p w14:paraId="4706ADAE" w14:textId="77777777" w:rsidR="00A0422A" w:rsidRPr="00A0422A" w:rsidRDefault="00A0422A" w:rsidP="00A0422A">
      <w:pPr>
        <w:pStyle w:val="Pa1"/>
        <w:numPr>
          <w:ilvl w:val="0"/>
          <w:numId w:val="32"/>
        </w:numPr>
        <w:spacing w:after="100"/>
        <w:rPr>
          <w:rFonts w:ascii="Arial" w:hAnsi="Arial" w:cs="Arial"/>
          <w:color w:val="000000"/>
          <w:sz w:val="22"/>
          <w:szCs w:val="22"/>
        </w:rPr>
      </w:pPr>
      <w:r w:rsidRPr="00A0422A">
        <w:rPr>
          <w:rFonts w:ascii="Arial" w:hAnsi="Arial" w:cs="Arial"/>
          <w:color w:val="000000"/>
          <w:sz w:val="22"/>
          <w:szCs w:val="22"/>
        </w:rPr>
        <w:t xml:space="preserve">Questions may come up that you can’t answer. That’s fine. You are there to facilitate, not to have all the answers. You could look for an answer afterwards or point to other sources of support or information (see further resources) </w:t>
      </w:r>
    </w:p>
    <w:p w14:paraId="0125258A" w14:textId="77777777" w:rsidR="00A0422A" w:rsidRPr="00A0422A" w:rsidRDefault="00A0422A" w:rsidP="00A0422A">
      <w:pPr>
        <w:pStyle w:val="Pa1"/>
        <w:numPr>
          <w:ilvl w:val="0"/>
          <w:numId w:val="32"/>
        </w:numPr>
        <w:spacing w:after="100"/>
        <w:rPr>
          <w:rFonts w:ascii="Arial" w:hAnsi="Arial" w:cs="Arial"/>
          <w:color w:val="000000"/>
          <w:sz w:val="22"/>
          <w:szCs w:val="22"/>
        </w:rPr>
      </w:pPr>
      <w:r w:rsidRPr="00A0422A">
        <w:rPr>
          <w:rFonts w:ascii="Arial" w:hAnsi="Arial" w:cs="Arial"/>
          <w:color w:val="000000"/>
          <w:sz w:val="22"/>
          <w:szCs w:val="22"/>
        </w:rPr>
        <w:t xml:space="preserve">It might be useful to provide statements as jumping off points and then ask people to expand on them </w:t>
      </w:r>
    </w:p>
    <w:p w14:paraId="16001B9D" w14:textId="418E0A12" w:rsidR="00A0422A" w:rsidRDefault="00A0422A" w:rsidP="00A0422A">
      <w:pPr>
        <w:pStyle w:val="Pa1"/>
        <w:numPr>
          <w:ilvl w:val="0"/>
          <w:numId w:val="32"/>
        </w:numPr>
        <w:spacing w:after="100"/>
        <w:rPr>
          <w:rFonts w:ascii="Arial" w:hAnsi="Arial" w:cs="Arial"/>
          <w:color w:val="000000"/>
          <w:sz w:val="22"/>
          <w:szCs w:val="22"/>
        </w:rPr>
      </w:pPr>
      <w:r w:rsidRPr="00A0422A">
        <w:rPr>
          <w:rFonts w:ascii="Arial" w:hAnsi="Arial" w:cs="Arial"/>
          <w:color w:val="000000"/>
          <w:sz w:val="22"/>
          <w:szCs w:val="22"/>
        </w:rPr>
        <w:t>Silences do not necessarily mean that people are not listening, thinking or engaged. People may get value out of the sessions without saying much. People don’t always find it easy to contribute to sessions like this. Some people may be quieter but will be listening, thinking and reflecting on the discussions</w:t>
      </w:r>
    </w:p>
    <w:p w14:paraId="316DA27C" w14:textId="77777777" w:rsidR="00A0422A" w:rsidRDefault="00A0422A" w:rsidP="00A0422A">
      <w:pPr>
        <w:pStyle w:val="Default"/>
      </w:pPr>
    </w:p>
    <w:p w14:paraId="3CB3289D" w14:textId="77777777" w:rsidR="00A0422A" w:rsidRDefault="00A0422A" w:rsidP="00A0422A">
      <w:pPr>
        <w:pStyle w:val="Default"/>
      </w:pPr>
    </w:p>
    <w:p w14:paraId="210E9F9D" w14:textId="77777777" w:rsidR="00A0422A" w:rsidRDefault="00A0422A" w:rsidP="00A0422A">
      <w:pPr>
        <w:pStyle w:val="Default"/>
      </w:pPr>
    </w:p>
    <w:p w14:paraId="3927F7BC" w14:textId="77777777" w:rsidR="00A0422A" w:rsidRDefault="00A0422A" w:rsidP="00A0422A">
      <w:pPr>
        <w:pStyle w:val="Default"/>
      </w:pPr>
    </w:p>
    <w:p w14:paraId="3BE97E42" w14:textId="77777777" w:rsidR="00A0422A" w:rsidRDefault="00A0422A" w:rsidP="00A0422A">
      <w:pPr>
        <w:pStyle w:val="Default"/>
      </w:pPr>
    </w:p>
    <w:p w14:paraId="3D810102" w14:textId="77777777" w:rsidR="00A0422A" w:rsidRDefault="00A0422A" w:rsidP="00A0422A">
      <w:pPr>
        <w:pStyle w:val="Default"/>
      </w:pPr>
    </w:p>
    <w:p w14:paraId="28F60A76" w14:textId="77777777" w:rsidR="00A0422A" w:rsidRDefault="00A0422A" w:rsidP="00A0422A">
      <w:pPr>
        <w:pStyle w:val="Default"/>
      </w:pPr>
    </w:p>
    <w:p w14:paraId="4166DA48" w14:textId="77777777" w:rsidR="00A0422A" w:rsidRDefault="00A0422A" w:rsidP="00A0422A">
      <w:pPr>
        <w:pStyle w:val="Default"/>
      </w:pPr>
    </w:p>
    <w:p w14:paraId="61D9F564" w14:textId="77777777" w:rsidR="00A0422A" w:rsidRDefault="00A0422A" w:rsidP="00A0422A">
      <w:pPr>
        <w:pStyle w:val="Default"/>
      </w:pPr>
    </w:p>
    <w:p w14:paraId="20778CF7" w14:textId="77777777" w:rsidR="00A0422A" w:rsidRDefault="00A0422A" w:rsidP="00A0422A">
      <w:pPr>
        <w:pStyle w:val="Default"/>
      </w:pPr>
    </w:p>
    <w:p w14:paraId="14F10E1D" w14:textId="77777777" w:rsidR="00A0422A" w:rsidRDefault="00A0422A" w:rsidP="00A0422A">
      <w:pPr>
        <w:pStyle w:val="Default"/>
      </w:pPr>
    </w:p>
    <w:p w14:paraId="56BB3F7E" w14:textId="77777777" w:rsidR="00A0422A" w:rsidRDefault="00A0422A" w:rsidP="00A0422A">
      <w:pPr>
        <w:pStyle w:val="Default"/>
      </w:pPr>
    </w:p>
    <w:p w14:paraId="04422FB6" w14:textId="77777777" w:rsidR="00A0422A" w:rsidRDefault="00A0422A" w:rsidP="00A0422A">
      <w:pPr>
        <w:pStyle w:val="Default"/>
      </w:pPr>
    </w:p>
    <w:p w14:paraId="2A915430" w14:textId="77777777" w:rsidR="00A0422A" w:rsidRDefault="00A0422A" w:rsidP="00A0422A">
      <w:pPr>
        <w:pStyle w:val="Default"/>
      </w:pPr>
    </w:p>
    <w:p w14:paraId="4E096980" w14:textId="77777777" w:rsidR="00A0422A" w:rsidRDefault="00A0422A" w:rsidP="00A0422A">
      <w:pPr>
        <w:pStyle w:val="Default"/>
      </w:pPr>
    </w:p>
    <w:p w14:paraId="44F4FE5D" w14:textId="77777777" w:rsidR="00A0422A" w:rsidRDefault="00A0422A" w:rsidP="00A0422A">
      <w:pPr>
        <w:pStyle w:val="Default"/>
      </w:pPr>
    </w:p>
    <w:p w14:paraId="04586FED" w14:textId="25A6786F" w:rsidR="00A0422A" w:rsidRPr="004119A2" w:rsidRDefault="00A0422A" w:rsidP="004119A2">
      <w:pPr>
        <w:pStyle w:val="Heading2"/>
        <w:rPr>
          <w:b/>
          <w:bCs/>
          <w:color w:val="auto"/>
          <w:sz w:val="48"/>
          <w:szCs w:val="48"/>
        </w:rPr>
      </w:pPr>
      <w:r w:rsidRPr="004119A2">
        <w:rPr>
          <w:b/>
          <w:bCs/>
          <w:color w:val="auto"/>
          <w:sz w:val="48"/>
          <w:szCs w:val="48"/>
        </w:rPr>
        <w:t>Take home message</w:t>
      </w:r>
    </w:p>
    <w:p w14:paraId="2551D519" w14:textId="77777777" w:rsidR="00A0422A" w:rsidRPr="00D61B78" w:rsidRDefault="00A0422A" w:rsidP="00A0422A">
      <w:pPr>
        <w:pStyle w:val="Default"/>
        <w:rPr>
          <w:rFonts w:ascii="Arial" w:hAnsi="Arial" w:cs="Arial"/>
          <w:b/>
          <w:bCs/>
          <w:sz w:val="22"/>
          <w:szCs w:val="22"/>
        </w:rPr>
      </w:pPr>
    </w:p>
    <w:p w14:paraId="2AF9E672" w14:textId="77777777" w:rsidR="00A0422A" w:rsidRPr="00A0422A" w:rsidRDefault="00A0422A" w:rsidP="00A0422A">
      <w:p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Using the cards should lead to valuable discussions, but how can this be used to progress EDI? </w:t>
      </w:r>
    </w:p>
    <w:p w14:paraId="500A5F5B" w14:textId="77777777" w:rsidR="00A0422A" w:rsidRPr="00A0422A" w:rsidRDefault="00A0422A" w:rsidP="00A0422A">
      <w:pPr>
        <w:pStyle w:val="ListParagraph"/>
        <w:numPr>
          <w:ilvl w:val="0"/>
          <w:numId w:val="33"/>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What are you and your participants going to do differently as a result? </w:t>
      </w:r>
    </w:p>
    <w:p w14:paraId="38F90BE3" w14:textId="77777777" w:rsidR="00A0422A" w:rsidRPr="00A0422A" w:rsidRDefault="00A0422A" w:rsidP="00A0422A">
      <w:pPr>
        <w:pStyle w:val="ListParagraph"/>
        <w:numPr>
          <w:ilvl w:val="0"/>
          <w:numId w:val="33"/>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How will you and your participants record and follow up on this? </w:t>
      </w:r>
    </w:p>
    <w:p w14:paraId="4549D789" w14:textId="77777777" w:rsidR="00A0422A" w:rsidRPr="00A0422A" w:rsidRDefault="00A0422A" w:rsidP="00A0422A">
      <w:pPr>
        <w:pStyle w:val="ListParagraph"/>
        <w:numPr>
          <w:ilvl w:val="0"/>
          <w:numId w:val="33"/>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Questions to consider: </w:t>
      </w:r>
    </w:p>
    <w:p w14:paraId="3CDE74F7" w14:textId="77777777" w:rsidR="00A0422A" w:rsidRPr="00A0422A" w:rsidRDefault="00A0422A" w:rsidP="00A0422A">
      <w:pPr>
        <w:pStyle w:val="ListParagraph"/>
        <w:numPr>
          <w:ilvl w:val="0"/>
          <w:numId w:val="33"/>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What will I/we do differently? </w:t>
      </w:r>
    </w:p>
    <w:p w14:paraId="3D3A0B89" w14:textId="77777777" w:rsidR="00A0422A" w:rsidRPr="00A0422A" w:rsidRDefault="00A0422A" w:rsidP="00A0422A">
      <w:pPr>
        <w:pStyle w:val="ListParagraph"/>
        <w:numPr>
          <w:ilvl w:val="0"/>
          <w:numId w:val="33"/>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How can I/we ensure that this is appropriate? </w:t>
      </w:r>
    </w:p>
    <w:p w14:paraId="76D95E82" w14:textId="77777777" w:rsidR="00A0422A" w:rsidRDefault="00A0422A" w:rsidP="00A0422A">
      <w:pPr>
        <w:pStyle w:val="ListParagraph"/>
        <w:numPr>
          <w:ilvl w:val="0"/>
          <w:numId w:val="33"/>
        </w:numPr>
        <w:autoSpaceDE w:val="0"/>
        <w:autoSpaceDN w:val="0"/>
        <w:adjustRightInd w:val="0"/>
        <w:spacing w:after="100" w:line="221" w:lineRule="atLeast"/>
        <w:rPr>
          <w:rFonts w:eastAsia="MS Mincho" w:cs="Arial"/>
          <w:color w:val="000000"/>
          <w:szCs w:val="22"/>
          <w:lang w:eastAsia="en-GB"/>
        </w:rPr>
      </w:pPr>
      <w:r w:rsidRPr="00A0422A">
        <w:rPr>
          <w:rFonts w:eastAsia="MS Mincho" w:cs="Arial"/>
          <w:color w:val="000000"/>
          <w:szCs w:val="22"/>
          <w:lang w:eastAsia="en-GB"/>
        </w:rPr>
        <w:t xml:space="preserve">Who can help me/us? </w:t>
      </w:r>
    </w:p>
    <w:p w14:paraId="079F378D" w14:textId="0C0B95F8" w:rsidR="00A0422A" w:rsidRPr="00A0422A" w:rsidRDefault="00A0422A" w:rsidP="00A0422A">
      <w:pPr>
        <w:pStyle w:val="ListParagraph"/>
        <w:numPr>
          <w:ilvl w:val="0"/>
          <w:numId w:val="33"/>
        </w:numPr>
        <w:autoSpaceDE w:val="0"/>
        <w:autoSpaceDN w:val="0"/>
        <w:adjustRightInd w:val="0"/>
        <w:spacing w:after="100" w:line="221" w:lineRule="atLeast"/>
        <w:rPr>
          <w:rFonts w:eastAsia="MS Mincho" w:cs="Arial"/>
          <w:color w:val="000000"/>
          <w:szCs w:val="22"/>
          <w:lang w:eastAsia="en-GB"/>
        </w:rPr>
      </w:pPr>
      <w:r w:rsidRPr="00A0422A">
        <w:rPr>
          <w:rFonts w:cs="Arial"/>
          <w:szCs w:val="22"/>
        </w:rPr>
        <w:t>Where can I/we find out more?</w:t>
      </w:r>
    </w:p>
    <w:p w14:paraId="6617133C" w14:textId="77777777" w:rsidR="00A0422A" w:rsidRDefault="00A0422A" w:rsidP="00A0422A">
      <w:pPr>
        <w:autoSpaceDE w:val="0"/>
        <w:autoSpaceDN w:val="0"/>
        <w:adjustRightInd w:val="0"/>
        <w:spacing w:after="100" w:line="221" w:lineRule="atLeast"/>
        <w:ind w:left="360"/>
        <w:rPr>
          <w:rFonts w:eastAsia="MS Mincho" w:cs="Arial"/>
          <w:color w:val="000000"/>
          <w:szCs w:val="22"/>
          <w:lang w:eastAsia="en-GB"/>
        </w:rPr>
      </w:pPr>
    </w:p>
    <w:p w14:paraId="58625F5A" w14:textId="7BE2B5B1" w:rsidR="00A0422A" w:rsidRPr="00A0422A" w:rsidRDefault="00A0422A" w:rsidP="00A0422A">
      <w:pPr>
        <w:autoSpaceDE w:val="0"/>
        <w:autoSpaceDN w:val="0"/>
        <w:adjustRightInd w:val="0"/>
        <w:spacing w:after="100" w:line="221" w:lineRule="atLeast"/>
        <w:ind w:left="360"/>
        <w:jc w:val="center"/>
        <w:rPr>
          <w:rFonts w:eastAsia="MS Mincho" w:cs="Arial"/>
          <w:color w:val="000000"/>
          <w:szCs w:val="22"/>
          <w:lang w:eastAsia="en-GB"/>
        </w:rPr>
      </w:pPr>
      <w:r>
        <w:rPr>
          <w:rFonts w:eastAsia="MS Mincho" w:cs="Arial"/>
          <w:noProof/>
          <w:color w:val="000000"/>
          <w:szCs w:val="22"/>
          <w:lang w:eastAsia="en-GB"/>
        </w:rPr>
        <w:drawing>
          <wp:inline distT="0" distB="0" distL="0" distR="0" wp14:anchorId="7E86A284" wp14:editId="228B9747">
            <wp:extent cx="6184900" cy="3966845"/>
            <wp:effectExtent l="0" t="0" r="6350" b="0"/>
            <wp:docPr id="1337964626" name="Picture 5" descr="This image is of 3 cards from 3 categories.  The Lab work card is in Activity or context category, the Job roles card is in Other characteristics category and the Sexual orientation card is in Protected characteristics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64626" name="Picture 5" descr="This image is of 3 cards from 3 categories.  The Lab work card is in Activity or context category, the Job roles card is in Other characteristics category and the Sexual orientation card is in Protected characteristics category."/>
                    <pic:cNvPicPr/>
                  </pic:nvPicPr>
                  <pic:blipFill>
                    <a:blip r:embed="rId17"/>
                    <a:stretch>
                      <a:fillRect/>
                    </a:stretch>
                  </pic:blipFill>
                  <pic:spPr>
                    <a:xfrm>
                      <a:off x="0" y="0"/>
                      <a:ext cx="6184900" cy="3966845"/>
                    </a:xfrm>
                    <a:prstGeom prst="rect">
                      <a:avLst/>
                    </a:prstGeom>
                  </pic:spPr>
                </pic:pic>
              </a:graphicData>
            </a:graphic>
          </wp:inline>
        </w:drawing>
      </w:r>
    </w:p>
    <w:p w14:paraId="58D98998"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21931909"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0520BBB4"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0F496333"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0114581A"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6BC9EA24"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707B7D8F"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4E47119B"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70DDA530"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48B34C20" w14:textId="77777777" w:rsidR="00A0422A" w:rsidRDefault="00A0422A" w:rsidP="00A0422A">
      <w:pPr>
        <w:autoSpaceDE w:val="0"/>
        <w:autoSpaceDN w:val="0"/>
        <w:adjustRightInd w:val="0"/>
        <w:spacing w:after="100" w:line="221" w:lineRule="atLeast"/>
        <w:rPr>
          <w:rFonts w:eastAsia="MS Mincho" w:cs="Arial"/>
          <w:color w:val="000000"/>
          <w:szCs w:val="22"/>
          <w:lang w:eastAsia="en-GB"/>
        </w:rPr>
      </w:pPr>
    </w:p>
    <w:p w14:paraId="386C6972" w14:textId="1583C2BC" w:rsidR="00A0422A" w:rsidRPr="004119A2" w:rsidRDefault="00A0422A" w:rsidP="004119A2">
      <w:pPr>
        <w:pStyle w:val="Heading2"/>
        <w:rPr>
          <w:b/>
          <w:bCs/>
          <w:color w:val="auto"/>
          <w:sz w:val="48"/>
          <w:szCs w:val="48"/>
        </w:rPr>
      </w:pPr>
      <w:r w:rsidRPr="004119A2">
        <w:rPr>
          <w:b/>
          <w:bCs/>
          <w:color w:val="auto"/>
          <w:sz w:val="48"/>
          <w:szCs w:val="48"/>
        </w:rPr>
        <w:t>Further resources</w:t>
      </w:r>
    </w:p>
    <w:p w14:paraId="25272471" w14:textId="77777777" w:rsidR="00A0422A" w:rsidRPr="00D61B78" w:rsidRDefault="00A0422A" w:rsidP="00A0422A">
      <w:pPr>
        <w:autoSpaceDE w:val="0"/>
        <w:autoSpaceDN w:val="0"/>
        <w:adjustRightInd w:val="0"/>
        <w:spacing w:after="100" w:line="221" w:lineRule="atLeast"/>
        <w:rPr>
          <w:rFonts w:cs="Circular Pro Bold"/>
          <w:b/>
          <w:bCs/>
          <w:color w:val="000000"/>
          <w:szCs w:val="22"/>
        </w:rPr>
      </w:pPr>
    </w:p>
    <w:p w14:paraId="302C7B88" w14:textId="098A2DA5" w:rsidR="00A0422A" w:rsidRPr="00A0422A" w:rsidRDefault="00A0422A" w:rsidP="00B43C90">
      <w:pPr>
        <w:pStyle w:val="ListParagraph"/>
        <w:ind w:left="0"/>
        <w:rPr>
          <w:rFonts w:eastAsia="MS Mincho"/>
          <w:lang w:eastAsia="en-GB"/>
        </w:rPr>
      </w:pPr>
      <w:r w:rsidRPr="00A0422A">
        <w:rPr>
          <w:rFonts w:eastAsia="MS Mincho"/>
          <w:lang w:eastAsia="en-GB"/>
        </w:rPr>
        <w:t xml:space="preserve">Further resources to support these cards can be found on University of Nottingham website </w:t>
      </w:r>
      <w:hyperlink r:id="rId18" w:history="1">
        <w:r w:rsidRPr="00A0422A">
          <w:rPr>
            <w:rStyle w:val="Hyperlink"/>
            <w:rFonts w:eastAsia="MS Mincho" w:cs="Arial"/>
            <w:szCs w:val="22"/>
            <w:lang w:eastAsia="en-GB"/>
          </w:rPr>
          <w:t>EDI cards page</w:t>
        </w:r>
      </w:hyperlink>
      <w:r w:rsidRPr="00A0422A">
        <w:rPr>
          <w:rFonts w:eastAsia="MS Mincho"/>
          <w:lang w:eastAsia="en-GB"/>
        </w:rPr>
        <w:t xml:space="preserve">. </w:t>
      </w:r>
    </w:p>
    <w:p w14:paraId="1CF82B49" w14:textId="77777777" w:rsidR="00B43C90" w:rsidRDefault="00B43C90" w:rsidP="00B43C90">
      <w:pPr>
        <w:pStyle w:val="ListParagraph"/>
        <w:ind w:left="0"/>
        <w:rPr>
          <w:rFonts w:eastAsia="MS Mincho"/>
          <w:lang w:eastAsia="en-GB"/>
        </w:rPr>
      </w:pPr>
    </w:p>
    <w:p w14:paraId="48F82270" w14:textId="289CA87A" w:rsidR="00A0422A" w:rsidRPr="00B81C76" w:rsidRDefault="00A0422A" w:rsidP="00B43C90">
      <w:pPr>
        <w:pStyle w:val="ListParagraph"/>
        <w:ind w:left="0"/>
        <w:rPr>
          <w:rFonts w:eastAsia="MS Mincho"/>
          <w:lang w:eastAsia="en-GB"/>
        </w:rPr>
      </w:pPr>
      <w:r w:rsidRPr="00B81C76">
        <w:rPr>
          <w:rFonts w:eastAsia="MS Mincho"/>
          <w:lang w:eastAsia="en-GB"/>
        </w:rPr>
        <w:t>As the research continues, the research team intends to publish our findings. The first output</w:t>
      </w:r>
      <w:r w:rsidR="00B43C90">
        <w:rPr>
          <w:rFonts w:eastAsia="MS Mincho"/>
          <w:lang w:eastAsia="en-GB"/>
        </w:rPr>
        <w:t xml:space="preserve"> </w:t>
      </w:r>
      <w:r w:rsidRPr="00B81C76">
        <w:rPr>
          <w:rFonts w:eastAsia="MS Mincho"/>
          <w:lang w:eastAsia="en-GB"/>
        </w:rPr>
        <w:t xml:space="preserve">published is </w:t>
      </w:r>
      <w:r w:rsidRPr="00B81C76">
        <w:rPr>
          <w:rFonts w:eastAsia="MS Mincho"/>
          <w:b/>
          <w:bCs/>
          <w:lang w:eastAsia="en-GB"/>
        </w:rPr>
        <w:t xml:space="preserve">The Equality, Diversity and Inclusion Cards – Introduction and Work in Progress </w:t>
      </w:r>
      <w:r w:rsidRPr="00B81C76">
        <w:rPr>
          <w:rFonts w:eastAsia="MS Mincho"/>
          <w:lang w:eastAsia="en-GB"/>
        </w:rPr>
        <w:t>which was presented at the First International Symposium on Trustworthy Autonomous Systems in</w:t>
      </w:r>
      <w:r w:rsidR="00B43C90">
        <w:rPr>
          <w:rFonts w:eastAsia="MS Mincho"/>
          <w:lang w:eastAsia="en-GB"/>
        </w:rPr>
        <w:t xml:space="preserve"> </w:t>
      </w:r>
      <w:r w:rsidRPr="00B81C76">
        <w:rPr>
          <w:rFonts w:eastAsia="MS Mincho"/>
          <w:lang w:eastAsia="en-GB"/>
        </w:rPr>
        <w:t>July 2023.</w:t>
      </w:r>
    </w:p>
    <w:p w14:paraId="70B8929D" w14:textId="77777777" w:rsidR="00A0422A" w:rsidRPr="00A0422A" w:rsidRDefault="00A0422A" w:rsidP="00A0422A">
      <w:pPr>
        <w:autoSpaceDE w:val="0"/>
        <w:autoSpaceDN w:val="0"/>
        <w:adjustRightInd w:val="0"/>
        <w:spacing w:after="100" w:line="221" w:lineRule="atLeast"/>
        <w:rPr>
          <w:rFonts w:cs="Arial"/>
          <w:sz w:val="32"/>
          <w:szCs w:val="32"/>
        </w:rPr>
      </w:pPr>
    </w:p>
    <w:p w14:paraId="6565E1A2" w14:textId="3AD6A358" w:rsidR="00D61B78" w:rsidRPr="004119A2" w:rsidRDefault="00A0422A" w:rsidP="004119A2">
      <w:pPr>
        <w:pStyle w:val="Heading3"/>
        <w:rPr>
          <w:color w:val="auto"/>
          <w:sz w:val="32"/>
          <w:szCs w:val="32"/>
        </w:rPr>
      </w:pPr>
      <w:r w:rsidRPr="004119A2">
        <w:rPr>
          <w:color w:val="auto"/>
          <w:sz w:val="32"/>
          <w:szCs w:val="32"/>
        </w:rPr>
        <w:t>More ideas to consider:</w:t>
      </w:r>
    </w:p>
    <w:p w14:paraId="79D1EAED" w14:textId="26011D01" w:rsidR="00A0422A" w:rsidRPr="00B81C76" w:rsidRDefault="00A0422A"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r w:rsidRPr="00B81C76">
        <w:rPr>
          <w:rFonts w:eastAsia="MS Mincho" w:cs="Arial"/>
          <w:color w:val="000000"/>
          <w:szCs w:val="22"/>
          <w:lang w:eastAsia="en-GB"/>
        </w:rPr>
        <w:t xml:space="preserve">University of Nottingham </w:t>
      </w:r>
      <w:hyperlink r:id="rId19" w:history="1">
        <w:r w:rsidRPr="00B81C76">
          <w:rPr>
            <w:rStyle w:val="Hyperlink"/>
            <w:rFonts w:eastAsia="MS Mincho" w:cs="Arial"/>
            <w:szCs w:val="22"/>
            <w:lang w:eastAsia="en-GB"/>
          </w:rPr>
          <w:t>EDI Resource Bank</w:t>
        </w:r>
      </w:hyperlink>
      <w:r w:rsidRPr="00B81C76">
        <w:rPr>
          <w:rFonts w:eastAsia="MS Mincho" w:cs="Arial"/>
          <w:color w:val="000000"/>
          <w:szCs w:val="22"/>
          <w:lang w:eastAsia="en-GB"/>
        </w:rPr>
        <w:t xml:space="preserve"> </w:t>
      </w:r>
    </w:p>
    <w:p w14:paraId="052E7705" w14:textId="398B5091" w:rsidR="00A0422A" w:rsidRPr="00B81C76" w:rsidRDefault="00A0422A"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r w:rsidRPr="00B81C76">
        <w:rPr>
          <w:rFonts w:eastAsia="MS Mincho" w:cs="Arial"/>
          <w:color w:val="000000"/>
          <w:szCs w:val="22"/>
          <w:lang w:eastAsia="en-GB"/>
        </w:rPr>
        <w:t xml:space="preserve">Equalities and human rights commission – </w:t>
      </w:r>
      <w:hyperlink r:id="rId20" w:history="1">
        <w:r w:rsidRPr="00B81C76">
          <w:rPr>
            <w:rStyle w:val="Hyperlink"/>
            <w:rFonts w:eastAsia="MS Mincho" w:cs="Arial"/>
            <w:szCs w:val="22"/>
            <w:lang w:eastAsia="en-GB"/>
          </w:rPr>
          <w:t>protected characteristics</w:t>
        </w:r>
      </w:hyperlink>
      <w:r w:rsidRPr="00B81C76">
        <w:rPr>
          <w:rFonts w:eastAsia="MS Mincho" w:cs="Arial"/>
          <w:color w:val="000000"/>
          <w:szCs w:val="22"/>
          <w:lang w:eastAsia="en-GB"/>
        </w:rPr>
        <w:t xml:space="preserve"> </w:t>
      </w:r>
    </w:p>
    <w:p w14:paraId="6298A41A" w14:textId="1D327933" w:rsidR="00A0422A" w:rsidRPr="00B81C76" w:rsidRDefault="003E00B3"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hyperlink r:id="rId21" w:history="1">
        <w:r w:rsidR="00A0422A" w:rsidRPr="00B81C76">
          <w:rPr>
            <w:rStyle w:val="Hyperlink"/>
            <w:rFonts w:eastAsia="MS Mincho" w:cs="Arial"/>
            <w:szCs w:val="22"/>
            <w:lang w:eastAsia="en-GB"/>
          </w:rPr>
          <w:t>Advance HE guidance</w:t>
        </w:r>
      </w:hyperlink>
      <w:r w:rsidR="00A0422A" w:rsidRPr="00B81C76">
        <w:rPr>
          <w:rFonts w:eastAsia="MS Mincho" w:cs="Arial"/>
          <w:color w:val="000000"/>
          <w:szCs w:val="22"/>
          <w:lang w:eastAsia="en-GB"/>
        </w:rPr>
        <w:t xml:space="preserve"> </w:t>
      </w:r>
    </w:p>
    <w:p w14:paraId="14DC5682" w14:textId="15031BF6" w:rsidR="00A0422A" w:rsidRPr="00B81C76" w:rsidRDefault="003E00B3"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hyperlink r:id="rId22" w:history="1">
        <w:r w:rsidR="00A0422A" w:rsidRPr="00B81C76">
          <w:rPr>
            <w:rStyle w:val="Hyperlink"/>
            <w:rFonts w:eastAsia="MS Mincho" w:cs="Arial"/>
            <w:szCs w:val="22"/>
            <w:lang w:eastAsia="en-GB"/>
          </w:rPr>
          <w:t>ESPRC EDI expectations</w:t>
        </w:r>
      </w:hyperlink>
      <w:r w:rsidR="00A0422A" w:rsidRPr="00B81C76">
        <w:rPr>
          <w:rFonts w:eastAsia="MS Mincho" w:cs="Arial"/>
          <w:color w:val="000000"/>
          <w:szCs w:val="22"/>
          <w:lang w:eastAsia="en-GB"/>
        </w:rPr>
        <w:t xml:space="preserve"> </w:t>
      </w:r>
    </w:p>
    <w:p w14:paraId="63EF83A1" w14:textId="637751E3" w:rsidR="00A0422A" w:rsidRPr="00B81C76" w:rsidRDefault="00A0422A"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r w:rsidRPr="00B81C76">
        <w:rPr>
          <w:rFonts w:eastAsia="MS Mincho" w:cs="Arial"/>
          <w:color w:val="000000"/>
          <w:szCs w:val="22"/>
          <w:lang w:eastAsia="en-GB"/>
        </w:rPr>
        <w:t xml:space="preserve">University of Newcastle – </w:t>
      </w:r>
      <w:hyperlink r:id="rId23" w:history="1">
        <w:r w:rsidRPr="00B81C76">
          <w:rPr>
            <w:rStyle w:val="Hyperlink"/>
            <w:rFonts w:eastAsia="MS Mincho" w:cs="Arial"/>
            <w:szCs w:val="22"/>
            <w:lang w:eastAsia="en-GB"/>
          </w:rPr>
          <w:t>EDI Toolkit for Researchers</w:t>
        </w:r>
      </w:hyperlink>
      <w:r w:rsidRPr="00B81C76">
        <w:rPr>
          <w:rFonts w:eastAsia="MS Mincho" w:cs="Arial"/>
          <w:color w:val="000000"/>
          <w:szCs w:val="22"/>
          <w:lang w:eastAsia="en-GB"/>
        </w:rPr>
        <w:t xml:space="preserve"> </w:t>
      </w:r>
    </w:p>
    <w:p w14:paraId="76999F7C" w14:textId="27D863D3" w:rsidR="00A0422A" w:rsidRPr="00B81C76" w:rsidRDefault="00A0422A"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r w:rsidRPr="00B81C76">
        <w:rPr>
          <w:rFonts w:eastAsia="MS Mincho" w:cs="Arial"/>
          <w:color w:val="000000"/>
          <w:szCs w:val="22"/>
          <w:lang w:eastAsia="en-GB"/>
        </w:rPr>
        <w:t xml:space="preserve">Oxfam – </w:t>
      </w:r>
      <w:hyperlink r:id="rId24" w:history="1">
        <w:r w:rsidRPr="00B81C76">
          <w:rPr>
            <w:rStyle w:val="Hyperlink"/>
            <w:rFonts w:eastAsia="MS Mincho" w:cs="Arial"/>
            <w:szCs w:val="22"/>
            <w:lang w:eastAsia="en-GB"/>
          </w:rPr>
          <w:t>Inclusive Language Guide</w:t>
        </w:r>
      </w:hyperlink>
      <w:r w:rsidRPr="00B81C76">
        <w:rPr>
          <w:rFonts w:eastAsia="MS Mincho" w:cs="Arial"/>
          <w:color w:val="000000"/>
          <w:szCs w:val="22"/>
          <w:lang w:eastAsia="en-GB"/>
        </w:rPr>
        <w:t xml:space="preserve"> </w:t>
      </w:r>
    </w:p>
    <w:p w14:paraId="7E885CBE" w14:textId="0D7A9D4F" w:rsidR="00A0422A" w:rsidRPr="00B81C76" w:rsidRDefault="00A0422A"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r w:rsidRPr="00B81C76">
        <w:rPr>
          <w:rFonts w:eastAsia="MS Mincho" w:cs="Arial"/>
          <w:color w:val="000000"/>
          <w:szCs w:val="22"/>
          <w:lang w:eastAsia="en-GB"/>
        </w:rPr>
        <w:t xml:space="preserve">Royal Society – </w:t>
      </w:r>
      <w:hyperlink r:id="rId25" w:history="1">
        <w:r w:rsidRPr="00B81C76">
          <w:rPr>
            <w:rStyle w:val="Hyperlink"/>
            <w:rFonts w:eastAsia="MS Mincho" w:cs="Arial"/>
            <w:szCs w:val="22"/>
            <w:lang w:eastAsia="en-GB"/>
          </w:rPr>
          <w:t>what is research culture?</w:t>
        </w:r>
      </w:hyperlink>
      <w:r w:rsidRPr="00B81C76">
        <w:rPr>
          <w:rFonts w:eastAsia="MS Mincho" w:cs="Arial"/>
          <w:color w:val="000000"/>
          <w:szCs w:val="22"/>
          <w:lang w:eastAsia="en-GB"/>
        </w:rPr>
        <w:t xml:space="preserve"> </w:t>
      </w:r>
    </w:p>
    <w:p w14:paraId="505AD93D" w14:textId="48EDCD35" w:rsidR="00A0422A" w:rsidRPr="00B81C76" w:rsidRDefault="003E00B3"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hyperlink r:id="rId26" w:history="1">
        <w:r w:rsidR="00A0422A" w:rsidRPr="00B81C76">
          <w:rPr>
            <w:rStyle w:val="Hyperlink"/>
            <w:rFonts w:eastAsia="MS Mincho" w:cs="Arial"/>
            <w:szCs w:val="22"/>
            <w:lang w:eastAsia="en-GB"/>
          </w:rPr>
          <w:t>UKRI – Equality, Diversity and Inclusion strategy</w:t>
        </w:r>
      </w:hyperlink>
      <w:r w:rsidR="00A0422A" w:rsidRPr="00B81C76">
        <w:rPr>
          <w:rFonts w:eastAsia="MS Mincho" w:cs="Arial"/>
          <w:color w:val="000000"/>
          <w:szCs w:val="22"/>
          <w:lang w:eastAsia="en-GB"/>
        </w:rPr>
        <w:t xml:space="preserve"> </w:t>
      </w:r>
    </w:p>
    <w:p w14:paraId="484CC882" w14:textId="31DEC808" w:rsidR="00A0422A" w:rsidRPr="00B81C76" w:rsidRDefault="00A0422A"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r w:rsidRPr="00B81C76">
        <w:rPr>
          <w:rFonts w:eastAsia="MS Mincho" w:cs="Arial"/>
          <w:color w:val="000000"/>
          <w:szCs w:val="22"/>
          <w:lang w:eastAsia="en-GB"/>
        </w:rPr>
        <w:t xml:space="preserve">Disability Rights UK – </w:t>
      </w:r>
      <w:hyperlink r:id="rId27" w:history="1">
        <w:r w:rsidRPr="00B81C76">
          <w:rPr>
            <w:rStyle w:val="Hyperlink"/>
            <w:rFonts w:eastAsia="MS Mincho" w:cs="Arial"/>
            <w:szCs w:val="22"/>
            <w:lang w:eastAsia="en-GB"/>
          </w:rPr>
          <w:t>Social Model of Disability</w:t>
        </w:r>
      </w:hyperlink>
      <w:r w:rsidRPr="00B81C76">
        <w:rPr>
          <w:rFonts w:eastAsia="MS Mincho" w:cs="Arial"/>
          <w:color w:val="000000"/>
          <w:szCs w:val="22"/>
          <w:lang w:eastAsia="en-GB"/>
        </w:rPr>
        <w:t xml:space="preserve"> </w:t>
      </w:r>
    </w:p>
    <w:p w14:paraId="59F68173" w14:textId="16A01E8E" w:rsidR="00A0422A" w:rsidRPr="00B81C76" w:rsidRDefault="00A0422A"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r w:rsidRPr="00B81C76">
        <w:rPr>
          <w:rFonts w:cs="Arial"/>
          <w:color w:val="000000"/>
          <w:szCs w:val="22"/>
        </w:rPr>
        <w:t xml:space="preserve">A </w:t>
      </w:r>
      <w:hyperlink r:id="rId28" w:history="1">
        <w:r w:rsidRPr="00B81C76">
          <w:rPr>
            <w:rStyle w:val="Hyperlink"/>
            <w:rFonts w:cs="Arial"/>
            <w:szCs w:val="22"/>
          </w:rPr>
          <w:t>recording sheet</w:t>
        </w:r>
      </w:hyperlink>
      <w:r w:rsidRPr="00B81C76">
        <w:rPr>
          <w:rFonts w:cs="Arial"/>
          <w:b/>
          <w:bCs/>
          <w:color w:val="000000"/>
          <w:szCs w:val="22"/>
        </w:rPr>
        <w:t xml:space="preserve"> </w:t>
      </w:r>
      <w:r w:rsidRPr="00B81C76">
        <w:rPr>
          <w:rFonts w:cs="Arial"/>
          <w:color w:val="000000"/>
          <w:szCs w:val="22"/>
        </w:rPr>
        <w:t xml:space="preserve">may be useful to see what needs to be picked up in future sessions </w:t>
      </w:r>
    </w:p>
    <w:p w14:paraId="60D0F589" w14:textId="1BE98737" w:rsidR="00A0422A" w:rsidRPr="00B81C76" w:rsidRDefault="00A0422A"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r w:rsidRPr="00B81C76">
        <w:rPr>
          <w:rFonts w:cs="Arial"/>
          <w:color w:val="000000"/>
          <w:szCs w:val="22"/>
        </w:rPr>
        <w:t xml:space="preserve">An </w:t>
      </w:r>
      <w:hyperlink r:id="rId29" w:history="1">
        <w:r w:rsidRPr="00B81C76">
          <w:rPr>
            <w:rStyle w:val="Hyperlink"/>
            <w:rFonts w:cs="Arial"/>
            <w:szCs w:val="22"/>
          </w:rPr>
          <w:t>action sheet</w:t>
        </w:r>
      </w:hyperlink>
      <w:r w:rsidRPr="00B81C76">
        <w:rPr>
          <w:rFonts w:cs="Arial"/>
          <w:b/>
          <w:bCs/>
          <w:color w:val="000000"/>
          <w:szCs w:val="22"/>
        </w:rPr>
        <w:t xml:space="preserve"> </w:t>
      </w:r>
      <w:r w:rsidRPr="00B81C76">
        <w:rPr>
          <w:rFonts w:cs="Arial"/>
          <w:color w:val="000000"/>
          <w:szCs w:val="22"/>
        </w:rPr>
        <w:t xml:space="preserve">for participants to record what they may do after the session </w:t>
      </w:r>
    </w:p>
    <w:p w14:paraId="4B688407" w14:textId="1447DE25" w:rsidR="00A0422A" w:rsidRPr="00B81C76" w:rsidRDefault="00A0422A" w:rsidP="00B81C76">
      <w:pPr>
        <w:pStyle w:val="ListParagraph"/>
        <w:numPr>
          <w:ilvl w:val="0"/>
          <w:numId w:val="35"/>
        </w:numPr>
        <w:autoSpaceDE w:val="0"/>
        <w:autoSpaceDN w:val="0"/>
        <w:adjustRightInd w:val="0"/>
        <w:spacing w:after="100" w:line="221" w:lineRule="atLeast"/>
        <w:rPr>
          <w:rFonts w:eastAsia="MS Mincho" w:cs="Arial"/>
          <w:color w:val="000000"/>
          <w:szCs w:val="22"/>
          <w:lang w:eastAsia="en-GB"/>
        </w:rPr>
      </w:pPr>
      <w:r w:rsidRPr="00B81C76">
        <w:rPr>
          <w:rFonts w:cs="Arial"/>
          <w:color w:val="000000"/>
          <w:szCs w:val="22"/>
        </w:rPr>
        <w:t xml:space="preserve">If you wish to feedback on the EDI cards, you can complete this </w:t>
      </w:r>
      <w:hyperlink r:id="rId30" w:history="1">
        <w:r w:rsidRPr="00B81C76">
          <w:rPr>
            <w:rStyle w:val="Hyperlink"/>
            <w:rFonts w:cs="Arial"/>
            <w:szCs w:val="22"/>
          </w:rPr>
          <w:t>short form</w:t>
        </w:r>
      </w:hyperlink>
      <w:r w:rsidRPr="00B81C76">
        <w:rPr>
          <w:rFonts w:cs="Arial"/>
          <w:b/>
          <w:bCs/>
          <w:color w:val="000000"/>
          <w:szCs w:val="22"/>
        </w:rPr>
        <w:t xml:space="preserve"> </w:t>
      </w:r>
    </w:p>
    <w:p w14:paraId="600FE25D" w14:textId="6DDFB9B6" w:rsidR="00A0422A" w:rsidRPr="00B81C76" w:rsidRDefault="00A0422A" w:rsidP="00B81C76">
      <w:pPr>
        <w:pStyle w:val="ListParagraph"/>
        <w:numPr>
          <w:ilvl w:val="0"/>
          <w:numId w:val="35"/>
        </w:numPr>
        <w:autoSpaceDE w:val="0"/>
        <w:autoSpaceDN w:val="0"/>
        <w:adjustRightInd w:val="0"/>
        <w:spacing w:after="100" w:line="221" w:lineRule="atLeast"/>
        <w:rPr>
          <w:rFonts w:cs="Arial"/>
          <w:szCs w:val="22"/>
        </w:rPr>
      </w:pPr>
      <w:r w:rsidRPr="00B81C76">
        <w:rPr>
          <w:rFonts w:cs="Arial"/>
          <w:color w:val="000000"/>
          <w:szCs w:val="22"/>
        </w:rPr>
        <w:t xml:space="preserve">You may want to discuss with the participants where they can find more support if conversations raise certain issues. </w:t>
      </w:r>
      <w:hyperlink r:id="rId31" w:history="1">
        <w:r w:rsidRPr="00B81C76">
          <w:rPr>
            <w:rStyle w:val="Hyperlink"/>
            <w:rFonts w:cs="Arial"/>
            <w:szCs w:val="22"/>
          </w:rPr>
          <w:t>BBC Action line</w:t>
        </w:r>
      </w:hyperlink>
      <w:r w:rsidRPr="00B81C76">
        <w:rPr>
          <w:rFonts w:cs="Arial"/>
          <w:b/>
          <w:bCs/>
          <w:color w:val="000000"/>
          <w:szCs w:val="22"/>
        </w:rPr>
        <w:t xml:space="preserve"> </w:t>
      </w:r>
      <w:r w:rsidRPr="00B81C76">
        <w:rPr>
          <w:rFonts w:cs="Arial"/>
          <w:color w:val="000000"/>
          <w:szCs w:val="22"/>
        </w:rPr>
        <w:t>may offer good suggestions for support as well at your university services</w:t>
      </w:r>
    </w:p>
    <w:p w14:paraId="7BC00E38" w14:textId="77777777" w:rsidR="00A0422A" w:rsidRDefault="00A0422A" w:rsidP="00A0422A">
      <w:pPr>
        <w:autoSpaceDE w:val="0"/>
        <w:autoSpaceDN w:val="0"/>
        <w:adjustRightInd w:val="0"/>
        <w:spacing w:after="100" w:line="221" w:lineRule="atLeast"/>
        <w:rPr>
          <w:rFonts w:eastAsia="MS Mincho" w:cs="Arial"/>
          <w:color w:val="000000"/>
          <w:sz w:val="48"/>
          <w:szCs w:val="48"/>
          <w:lang w:eastAsia="en-GB"/>
        </w:rPr>
      </w:pPr>
    </w:p>
    <w:p w14:paraId="61E2424E" w14:textId="77777777" w:rsidR="00B81C76" w:rsidRDefault="00B81C76" w:rsidP="00A0422A">
      <w:pPr>
        <w:autoSpaceDE w:val="0"/>
        <w:autoSpaceDN w:val="0"/>
        <w:adjustRightInd w:val="0"/>
        <w:spacing w:after="100" w:line="221" w:lineRule="atLeast"/>
        <w:rPr>
          <w:rFonts w:eastAsia="MS Mincho" w:cs="Arial"/>
          <w:color w:val="000000"/>
          <w:sz w:val="48"/>
          <w:szCs w:val="48"/>
          <w:lang w:eastAsia="en-GB"/>
        </w:rPr>
      </w:pPr>
    </w:p>
    <w:p w14:paraId="3C9FAF96" w14:textId="77777777" w:rsidR="00B81C76" w:rsidRDefault="00B81C76" w:rsidP="00A0422A">
      <w:pPr>
        <w:autoSpaceDE w:val="0"/>
        <w:autoSpaceDN w:val="0"/>
        <w:adjustRightInd w:val="0"/>
        <w:spacing w:after="100" w:line="221" w:lineRule="atLeast"/>
        <w:rPr>
          <w:rFonts w:eastAsia="MS Mincho" w:cs="Arial"/>
          <w:color w:val="000000"/>
          <w:sz w:val="48"/>
          <w:szCs w:val="48"/>
          <w:lang w:eastAsia="en-GB"/>
        </w:rPr>
      </w:pPr>
    </w:p>
    <w:p w14:paraId="44117884" w14:textId="77777777" w:rsidR="00B81C76" w:rsidRDefault="00B81C76" w:rsidP="00A0422A">
      <w:pPr>
        <w:autoSpaceDE w:val="0"/>
        <w:autoSpaceDN w:val="0"/>
        <w:adjustRightInd w:val="0"/>
        <w:spacing w:after="100" w:line="221" w:lineRule="atLeast"/>
        <w:rPr>
          <w:rFonts w:eastAsia="MS Mincho" w:cs="Arial"/>
          <w:color w:val="000000"/>
          <w:sz w:val="48"/>
          <w:szCs w:val="48"/>
          <w:lang w:eastAsia="en-GB"/>
        </w:rPr>
      </w:pPr>
    </w:p>
    <w:p w14:paraId="2DF8A9E2" w14:textId="77777777" w:rsidR="00B81C76" w:rsidRDefault="00B81C76" w:rsidP="00A0422A">
      <w:pPr>
        <w:autoSpaceDE w:val="0"/>
        <w:autoSpaceDN w:val="0"/>
        <w:adjustRightInd w:val="0"/>
        <w:spacing w:after="100" w:line="221" w:lineRule="atLeast"/>
        <w:rPr>
          <w:rFonts w:eastAsia="MS Mincho" w:cs="Arial"/>
          <w:color w:val="000000"/>
          <w:sz w:val="48"/>
          <w:szCs w:val="48"/>
          <w:lang w:eastAsia="en-GB"/>
        </w:rPr>
      </w:pPr>
    </w:p>
    <w:p w14:paraId="2DBFA1F3" w14:textId="77777777" w:rsidR="00B81C76" w:rsidRDefault="00B81C76" w:rsidP="00A0422A">
      <w:pPr>
        <w:autoSpaceDE w:val="0"/>
        <w:autoSpaceDN w:val="0"/>
        <w:adjustRightInd w:val="0"/>
        <w:spacing w:after="100" w:line="221" w:lineRule="atLeast"/>
        <w:rPr>
          <w:rFonts w:eastAsia="MS Mincho" w:cs="Arial"/>
          <w:color w:val="000000"/>
          <w:sz w:val="48"/>
          <w:szCs w:val="48"/>
          <w:lang w:eastAsia="en-GB"/>
        </w:rPr>
      </w:pPr>
    </w:p>
    <w:p w14:paraId="4DEEC9C3" w14:textId="77777777" w:rsidR="00B81C76" w:rsidRDefault="00B81C76" w:rsidP="00A0422A">
      <w:pPr>
        <w:autoSpaceDE w:val="0"/>
        <w:autoSpaceDN w:val="0"/>
        <w:adjustRightInd w:val="0"/>
        <w:spacing w:after="100" w:line="221" w:lineRule="atLeast"/>
        <w:rPr>
          <w:rFonts w:eastAsia="MS Mincho" w:cs="Arial"/>
          <w:color w:val="000000"/>
          <w:sz w:val="48"/>
          <w:szCs w:val="48"/>
          <w:lang w:eastAsia="en-GB"/>
        </w:rPr>
      </w:pPr>
    </w:p>
    <w:p w14:paraId="2C5224FC" w14:textId="77777777" w:rsidR="00B81C76" w:rsidRDefault="00B81C76" w:rsidP="00A0422A">
      <w:pPr>
        <w:autoSpaceDE w:val="0"/>
        <w:autoSpaceDN w:val="0"/>
        <w:adjustRightInd w:val="0"/>
        <w:spacing w:after="100" w:line="221" w:lineRule="atLeast"/>
        <w:rPr>
          <w:rFonts w:eastAsia="MS Mincho" w:cs="Arial"/>
          <w:color w:val="000000"/>
          <w:sz w:val="48"/>
          <w:szCs w:val="48"/>
          <w:lang w:eastAsia="en-GB"/>
        </w:rPr>
      </w:pPr>
    </w:p>
    <w:p w14:paraId="4AD3CC2C" w14:textId="77777777" w:rsidR="00B81C76" w:rsidRDefault="00B81C76" w:rsidP="00A0422A">
      <w:pPr>
        <w:autoSpaceDE w:val="0"/>
        <w:autoSpaceDN w:val="0"/>
        <w:adjustRightInd w:val="0"/>
        <w:spacing w:after="100" w:line="221" w:lineRule="atLeast"/>
        <w:rPr>
          <w:rFonts w:eastAsia="MS Mincho" w:cs="Arial"/>
          <w:color w:val="000000"/>
          <w:sz w:val="48"/>
          <w:szCs w:val="48"/>
          <w:lang w:eastAsia="en-GB"/>
        </w:rPr>
      </w:pPr>
    </w:p>
    <w:p w14:paraId="1FA850B0" w14:textId="150C5786" w:rsidR="00B81C76" w:rsidRPr="004119A2" w:rsidRDefault="00B81C76" w:rsidP="004119A2">
      <w:pPr>
        <w:pStyle w:val="Heading2"/>
        <w:rPr>
          <w:b/>
          <w:bCs/>
          <w:color w:val="auto"/>
          <w:sz w:val="48"/>
          <w:szCs w:val="48"/>
        </w:rPr>
      </w:pPr>
      <w:r w:rsidRPr="004119A2">
        <w:rPr>
          <w:b/>
          <w:bCs/>
          <w:color w:val="auto"/>
          <w:sz w:val="48"/>
          <w:szCs w:val="48"/>
        </w:rPr>
        <w:t>Acknowledgements</w:t>
      </w:r>
    </w:p>
    <w:p w14:paraId="2FC1FFA4" w14:textId="77777777" w:rsidR="00D61B78" w:rsidRDefault="00D61B78" w:rsidP="00D61B78">
      <w:pPr>
        <w:autoSpaceDE w:val="0"/>
        <w:autoSpaceDN w:val="0"/>
        <w:adjustRightInd w:val="0"/>
        <w:spacing w:after="100" w:line="221" w:lineRule="atLeast"/>
        <w:rPr>
          <w:rFonts w:eastAsia="MS Mincho" w:cs="Arial"/>
          <w:color w:val="000000"/>
          <w:szCs w:val="22"/>
          <w:lang w:eastAsia="en-GB"/>
        </w:rPr>
      </w:pPr>
    </w:p>
    <w:p w14:paraId="03A6D043" w14:textId="4C55E4DB" w:rsidR="00D61B78" w:rsidRDefault="00D61B78" w:rsidP="00B43C90">
      <w:pPr>
        <w:pStyle w:val="ListParagraph"/>
        <w:ind w:left="0"/>
        <w:rPr>
          <w:rFonts w:eastAsia="MS Mincho"/>
          <w:lang w:eastAsia="en-GB"/>
        </w:rPr>
      </w:pPr>
      <w:r w:rsidRPr="00D61B78">
        <w:rPr>
          <w:rFonts w:eastAsia="MS Mincho"/>
          <w:lang w:eastAsia="en-GB"/>
        </w:rPr>
        <w:t>The EDI guide cards were written by Research Consulting in June 2023 following additional</w:t>
      </w:r>
      <w:r w:rsidR="00B43C90">
        <w:rPr>
          <w:rFonts w:eastAsia="MS Mincho"/>
          <w:lang w:eastAsia="en-GB"/>
        </w:rPr>
        <w:t xml:space="preserve"> </w:t>
      </w:r>
      <w:r w:rsidRPr="00D61B78">
        <w:rPr>
          <w:rFonts w:eastAsia="MS Mincho"/>
          <w:lang w:eastAsia="en-GB"/>
        </w:rPr>
        <w:t xml:space="preserve">research by University of Nottingham. </w:t>
      </w:r>
    </w:p>
    <w:p w14:paraId="7A88EC9D" w14:textId="77777777" w:rsidR="00B43C90" w:rsidRPr="00D61B78" w:rsidRDefault="00B43C90" w:rsidP="00B43C90">
      <w:pPr>
        <w:pStyle w:val="ListParagraph"/>
        <w:ind w:left="0"/>
        <w:rPr>
          <w:rFonts w:eastAsia="MS Mincho"/>
          <w:lang w:eastAsia="en-GB"/>
        </w:rPr>
      </w:pPr>
    </w:p>
    <w:p w14:paraId="5C104711" w14:textId="23804104" w:rsidR="00B81C76" w:rsidRPr="00B43C90" w:rsidRDefault="00D61B78" w:rsidP="00B43C90">
      <w:pPr>
        <w:rPr>
          <w:rFonts w:eastAsia="MS Mincho"/>
        </w:rPr>
      </w:pPr>
      <w:r w:rsidRPr="00B43C90">
        <w:t>The original research associated with the development of the EDI cards was funded through</w:t>
      </w:r>
      <w:r w:rsidR="00B43C90" w:rsidRPr="00B43C90">
        <w:rPr>
          <w:rFonts w:eastAsia="MS Mincho"/>
        </w:rPr>
        <w:t xml:space="preserve"> </w:t>
      </w:r>
      <w:r w:rsidRPr="00B43C90">
        <w:t>Connected Everything (EP/S036113/1). The production of this guide, a digital version of the cards and website resources were funded by UKRI Trustworthy Autonomous Systems (EP/V00784X/1)</w:t>
      </w:r>
      <w:r w:rsidR="00B43C90" w:rsidRPr="00B43C90">
        <w:rPr>
          <w:rFonts w:eastAsia="MS Mincho"/>
        </w:rPr>
        <w:t xml:space="preserve"> </w:t>
      </w:r>
      <w:r w:rsidRPr="00B43C90">
        <w:t>and University of Nottingham.</w:t>
      </w:r>
    </w:p>
    <w:p w14:paraId="7BB1D5FE" w14:textId="77777777" w:rsidR="00D61B78" w:rsidRPr="00D61B78" w:rsidRDefault="00D61B78" w:rsidP="00D61B78">
      <w:pPr>
        <w:autoSpaceDE w:val="0"/>
        <w:autoSpaceDN w:val="0"/>
        <w:adjustRightInd w:val="0"/>
        <w:spacing w:after="100" w:line="221" w:lineRule="atLeast"/>
        <w:rPr>
          <w:rFonts w:eastAsia="MS Mincho" w:cs="Arial"/>
          <w:color w:val="000000"/>
          <w:sz w:val="48"/>
          <w:szCs w:val="48"/>
          <w:lang w:eastAsia="en-GB"/>
        </w:rPr>
      </w:pPr>
    </w:p>
    <w:sectPr w:rsidR="00D61B78" w:rsidRPr="00D61B78" w:rsidSect="00DB40D1">
      <w:headerReference w:type="default" r:id="rId32"/>
      <w:footerReference w:type="even" r:id="rId33"/>
      <w:footerReference w:type="default" r:id="rId34"/>
      <w:headerReference w:type="first" r:id="rId35"/>
      <w:footerReference w:type="first" r:id="rId36"/>
      <w:pgSz w:w="11900" w:h="16840"/>
      <w:pgMar w:top="1440" w:right="1080" w:bottom="1440" w:left="1080"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029E7C" w14:textId="77777777" w:rsidR="00122250" w:rsidRDefault="00122250" w:rsidP="00BE1E91">
      <w:r>
        <w:separator/>
      </w:r>
    </w:p>
    <w:p w14:paraId="6386C320" w14:textId="77777777" w:rsidR="00122250" w:rsidRDefault="00122250"/>
  </w:endnote>
  <w:endnote w:type="continuationSeparator" w:id="0">
    <w:p w14:paraId="330A4205" w14:textId="77777777" w:rsidR="00122250" w:rsidRDefault="00122250" w:rsidP="00BE1E91">
      <w:r>
        <w:continuationSeparator/>
      </w:r>
    </w:p>
    <w:p w14:paraId="2B937BFB" w14:textId="77777777" w:rsidR="00122250" w:rsidRDefault="00122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ircular Pro Bold">
    <w:altName w:val="Calibri"/>
    <w:panose1 w:val="00000000000000000000"/>
    <w:charset w:val="00"/>
    <w:family w:val="swiss"/>
    <w:notTrueType/>
    <w:pitch w:val="default"/>
    <w:sig w:usb0="00000003" w:usb1="00000000" w:usb2="00000000" w:usb3="00000000" w:csb0="00000001" w:csb1="00000000"/>
  </w:font>
  <w:font w:name="Circular Pro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94047" w14:textId="77777777" w:rsidR="00711C14" w:rsidRDefault="00711C14" w:rsidP="00B31A42">
    <w:pPr>
      <w:pStyle w:val="Footer"/>
      <w:tabs>
        <w:tab w:val="clear" w:pos="4320"/>
        <w:tab w:val="clear" w:pos="8640"/>
        <w:tab w:val="center" w:pos="4763"/>
        <w:tab w:val="right" w:pos="9526"/>
      </w:tabs>
    </w:pPr>
    <w:r>
      <w:t>[Type text]</w:t>
    </w:r>
    <w:r w:rsidR="00B31A42">
      <w:tab/>
    </w:r>
    <w:r>
      <w:t>[Type text]</w:t>
    </w:r>
    <w:r w:rsidR="00B31A42">
      <w:tab/>
    </w:r>
    <w:r>
      <w:t>[Type text]</w:t>
    </w:r>
  </w:p>
  <w:p w14:paraId="6843C7E5" w14:textId="77777777" w:rsidR="00DC01F1" w:rsidRDefault="00DC01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A69F3" w14:textId="77777777" w:rsidR="005B2C75" w:rsidRPr="005B2C75" w:rsidRDefault="005B2C75" w:rsidP="005B2C75">
    <w:pPr>
      <w:pStyle w:val="Footer"/>
      <w:rPr>
        <w:rFonts w:ascii="Arial" w:hAnsi="Arial" w:cs="Arial"/>
        <w:szCs w:val="22"/>
      </w:rPr>
    </w:pPr>
    <w:r w:rsidRPr="005B2C75">
      <w:rPr>
        <w:rFonts w:ascii="Arial" w:hAnsi="Arial" w:cs="Arial"/>
        <w:b/>
        <w:bCs/>
        <w:color w:val="10273B"/>
        <w:szCs w:val="22"/>
        <w:lang w:eastAsia="en-GB"/>
      </w:rPr>
      <w:t>Facilitation guide for using EDI cards</w:t>
    </w:r>
  </w:p>
  <w:p w14:paraId="74036B8A" w14:textId="77777777" w:rsidR="00DC01F1" w:rsidRDefault="00DC01F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A10F4" w14:textId="51CCB446" w:rsidR="005B2C75" w:rsidRPr="005B2C75" w:rsidRDefault="005B2C75">
    <w:pPr>
      <w:pStyle w:val="Footer"/>
      <w:rPr>
        <w:rFonts w:ascii="Arial" w:hAnsi="Arial" w:cs="Arial"/>
        <w:szCs w:val="22"/>
      </w:rPr>
    </w:pPr>
    <w:r w:rsidRPr="005B2C75">
      <w:rPr>
        <w:rFonts w:ascii="Arial" w:hAnsi="Arial" w:cs="Arial"/>
        <w:b/>
        <w:bCs/>
        <w:color w:val="10273B"/>
        <w:szCs w:val="22"/>
        <w:lang w:eastAsia="en-GB"/>
      </w:rPr>
      <w:t>Facilitation guide for using EDI cards</w:t>
    </w:r>
  </w:p>
  <w:p w14:paraId="50503B80" w14:textId="77777777" w:rsidR="00FB3F55" w:rsidRPr="00FB3F55" w:rsidRDefault="00FB3F55" w:rsidP="00FB3F55">
    <w:pPr>
      <w:pStyle w:val="Footer"/>
      <w:jc w:val="right"/>
      <w:rPr>
        <w:rFonts w:ascii="Arial" w:hAnsi="Arial" w:cs="Arial"/>
        <w:b/>
        <w:color w:val="1B2A6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ED254" w14:textId="77777777" w:rsidR="00122250" w:rsidRDefault="00122250" w:rsidP="00BE1E91">
      <w:r>
        <w:separator/>
      </w:r>
    </w:p>
    <w:p w14:paraId="2A47A6F3" w14:textId="77777777" w:rsidR="00122250" w:rsidRDefault="00122250"/>
  </w:footnote>
  <w:footnote w:type="continuationSeparator" w:id="0">
    <w:p w14:paraId="3C62EBA4" w14:textId="77777777" w:rsidR="00122250" w:rsidRDefault="00122250" w:rsidP="00BE1E91">
      <w:r>
        <w:continuationSeparator/>
      </w:r>
    </w:p>
    <w:p w14:paraId="39F6D2DD" w14:textId="77777777" w:rsidR="00122250" w:rsidRDefault="001222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0F1F5" w14:textId="77777777" w:rsidR="00BF5085" w:rsidRPr="00BF5085" w:rsidRDefault="00BF5085" w:rsidP="00BF5085">
    <w:pPr>
      <w:widowControl w:val="0"/>
      <w:autoSpaceDE w:val="0"/>
      <w:autoSpaceDN w:val="0"/>
      <w:adjustRightInd w:val="0"/>
      <w:jc w:val="right"/>
      <w:rPr>
        <w:szCs w:val="22"/>
      </w:rPr>
    </w:pPr>
  </w:p>
  <w:p w14:paraId="055F1A8D" w14:textId="77777777" w:rsidR="00DC01F1" w:rsidRDefault="00DC01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B4A29" w14:textId="006B7D92" w:rsidR="00F35EF9" w:rsidRPr="002B278C" w:rsidRDefault="005B2C75" w:rsidP="00F35EF9">
    <w:pPr>
      <w:widowControl w:val="0"/>
      <w:autoSpaceDE w:val="0"/>
      <w:autoSpaceDN w:val="0"/>
      <w:adjustRightInd w:val="0"/>
      <w:ind w:left="-851"/>
      <w:rPr>
        <w:b/>
        <w:color w:val="003466"/>
        <w:sz w:val="14"/>
        <w:szCs w:val="14"/>
        <w:lang w:val="en-US"/>
      </w:rPr>
    </w:pPr>
    <w:r>
      <w:rPr>
        <w:noProof/>
      </w:rPr>
      <w:drawing>
        <wp:anchor distT="0" distB="0" distL="114300" distR="114300" simplePos="0" relativeHeight="251657728" behindDoc="0" locked="0" layoutInCell="1" allowOverlap="1" wp14:anchorId="5B7CB683" wp14:editId="219CB84C">
          <wp:simplePos x="0" y="0"/>
          <wp:positionH relativeFrom="column">
            <wp:posOffset>-139065</wp:posOffset>
          </wp:positionH>
          <wp:positionV relativeFrom="paragraph">
            <wp:posOffset>109855</wp:posOffset>
          </wp:positionV>
          <wp:extent cx="2159000" cy="797560"/>
          <wp:effectExtent l="0" t="0" r="0" b="0"/>
          <wp:wrapThrough wrapText="bothSides">
            <wp:wrapPolygon edited="0">
              <wp:start x="0" y="0"/>
              <wp:lineTo x="0" y="21153"/>
              <wp:lineTo x="21346" y="21153"/>
              <wp:lineTo x="21346" y="11866"/>
              <wp:lineTo x="18868" y="8255"/>
              <wp:lineTo x="19440" y="5675"/>
              <wp:lineTo x="8005" y="0"/>
              <wp:lineTo x="0" y="0"/>
            </wp:wrapPolygon>
          </wp:wrapThrough>
          <wp:docPr id="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a:extLst>
                      <a:ext uri="{C183D7F6-B498-43B3-948B-1728B52AA6E4}">
                        <adec:decorative xmlns:adec="http://schemas.microsoft.com/office/drawing/2017/decorative" val="1"/>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00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9023A" w14:textId="77777777" w:rsidR="00DC01F1" w:rsidRDefault="00DC01F1" w:rsidP="00FB3F55">
    <w:pPr>
      <w:pStyle w:val="Header"/>
      <w:spacing w:line="276" w:lineRule="auto"/>
      <w:ind w:left="-851"/>
      <w:jc w:val="right"/>
      <w:rPr>
        <w:rFonts w:ascii="Arial" w:hAnsi="Arial" w:cs="Arial"/>
        <w:b/>
        <w:noProof/>
        <w:color w:val="1B2A6B"/>
        <w:szCs w:val="22"/>
        <w:lang w:eastAsia="en-GB"/>
      </w:rPr>
    </w:pPr>
  </w:p>
  <w:p w14:paraId="3D674429" w14:textId="77777777" w:rsidR="00CA6963" w:rsidRDefault="00CA6963" w:rsidP="00FB3F55">
    <w:pPr>
      <w:pStyle w:val="Header"/>
      <w:spacing w:line="276" w:lineRule="auto"/>
      <w:ind w:left="-851"/>
      <w:jc w:val="right"/>
      <w:rPr>
        <w:rFonts w:ascii="Arial" w:hAnsi="Arial" w:cs="Arial"/>
        <w:b/>
        <w:noProof/>
        <w:color w:val="1B2A6B"/>
        <w:szCs w:val="22"/>
        <w:lang w:eastAsia="en-GB"/>
      </w:rPr>
    </w:pPr>
  </w:p>
  <w:p w14:paraId="3DAEB19C" w14:textId="77777777" w:rsidR="00CA6963" w:rsidRDefault="00CA6963" w:rsidP="00FB3F55">
    <w:pPr>
      <w:pStyle w:val="Header"/>
      <w:spacing w:line="276" w:lineRule="auto"/>
      <w:ind w:left="-851"/>
      <w:jc w:val="right"/>
      <w:rPr>
        <w:rFonts w:ascii="Arial" w:hAnsi="Arial" w:cs="Arial"/>
        <w:b/>
        <w:noProof/>
        <w:color w:val="1B2A6B"/>
        <w:szCs w:val="22"/>
        <w:lang w:eastAsia="en-GB"/>
      </w:rPr>
    </w:pPr>
  </w:p>
  <w:p w14:paraId="71E089E8" w14:textId="77777777" w:rsidR="00CA6963" w:rsidRDefault="00CA6963" w:rsidP="00FB3F55">
    <w:pPr>
      <w:pStyle w:val="Header"/>
      <w:spacing w:line="276" w:lineRule="auto"/>
      <w:ind w:left="-851"/>
      <w:jc w:val="right"/>
      <w:rPr>
        <w:rFonts w:ascii="Arial" w:hAnsi="Arial" w:cs="Arial"/>
        <w:b/>
        <w:noProof/>
        <w:color w:val="1B2A6B"/>
        <w:szCs w:val="22"/>
        <w:lang w:eastAsia="en-GB"/>
      </w:rPr>
    </w:pPr>
  </w:p>
  <w:p w14:paraId="4E177A1F" w14:textId="77777777" w:rsidR="00CA6963" w:rsidRPr="00FB3F55" w:rsidRDefault="00CA6963" w:rsidP="00FB3F55">
    <w:pPr>
      <w:pStyle w:val="Header"/>
      <w:spacing w:line="276" w:lineRule="auto"/>
      <w:ind w:left="-851"/>
      <w:jc w:val="right"/>
      <w:rPr>
        <w:rFonts w:ascii="Arial" w:hAnsi="Arial" w:cs="Arial"/>
        <w:noProof/>
        <w:color w:val="4A4A49"/>
        <w:szCs w:val="22"/>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336E9"/>
    <w:multiLevelType w:val="hybridMultilevel"/>
    <w:tmpl w:val="86420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B9249A"/>
    <w:multiLevelType w:val="hybridMultilevel"/>
    <w:tmpl w:val="E24C1220"/>
    <w:lvl w:ilvl="0" w:tplc="DD00D9F0">
      <w:start w:val="1"/>
      <w:numFmt w:val="bullet"/>
      <w:lvlText w:val=""/>
      <w:lvlJc w:val="left"/>
      <w:pPr>
        <w:ind w:left="720" w:hanging="360"/>
      </w:pPr>
      <w:rPr>
        <w:rFonts w:ascii="Wingdings" w:hAnsi="Wingdings" w:hint="default"/>
        <w:color w:val="018C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E304C"/>
    <w:multiLevelType w:val="hybridMultilevel"/>
    <w:tmpl w:val="431E4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F3ADC"/>
    <w:multiLevelType w:val="hybridMultilevel"/>
    <w:tmpl w:val="A2A4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A4790"/>
    <w:multiLevelType w:val="hybridMultilevel"/>
    <w:tmpl w:val="254059D4"/>
    <w:lvl w:ilvl="0" w:tplc="D6D8C72A">
      <w:start w:val="1"/>
      <w:numFmt w:val="bullet"/>
      <w:lvlText w:val=""/>
      <w:lvlJc w:val="left"/>
      <w:pPr>
        <w:ind w:left="720" w:hanging="360"/>
      </w:pPr>
      <w:rPr>
        <w:rFonts w:ascii="Wingdings" w:hAnsi="Wingdings" w:hint="default"/>
        <w:color w:val="018C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1957A3"/>
    <w:multiLevelType w:val="hybridMultilevel"/>
    <w:tmpl w:val="BDEC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EC2926"/>
    <w:multiLevelType w:val="hybridMultilevel"/>
    <w:tmpl w:val="7E2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AD4AAC"/>
    <w:multiLevelType w:val="hybridMultilevel"/>
    <w:tmpl w:val="E56A9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DA31C9"/>
    <w:multiLevelType w:val="hybridMultilevel"/>
    <w:tmpl w:val="41FE1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90067"/>
    <w:multiLevelType w:val="hybridMultilevel"/>
    <w:tmpl w:val="60BA3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E4100"/>
    <w:multiLevelType w:val="hybridMultilevel"/>
    <w:tmpl w:val="B7F49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DD5783"/>
    <w:multiLevelType w:val="hybridMultilevel"/>
    <w:tmpl w:val="1B1E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3A1816"/>
    <w:multiLevelType w:val="hybridMultilevel"/>
    <w:tmpl w:val="8B6C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2626B5"/>
    <w:multiLevelType w:val="hybridMultilevel"/>
    <w:tmpl w:val="46BC2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F852AC"/>
    <w:multiLevelType w:val="hybridMultilevel"/>
    <w:tmpl w:val="AFBEA9DC"/>
    <w:lvl w:ilvl="0" w:tplc="DD00D9F0">
      <w:start w:val="1"/>
      <w:numFmt w:val="bullet"/>
      <w:lvlText w:val=""/>
      <w:lvlJc w:val="left"/>
      <w:pPr>
        <w:ind w:left="720" w:hanging="360"/>
      </w:pPr>
      <w:rPr>
        <w:rFonts w:ascii="Wingdings" w:hAnsi="Wingdings" w:hint="default"/>
        <w:color w:val="018CB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D41E3"/>
    <w:multiLevelType w:val="hybridMultilevel"/>
    <w:tmpl w:val="D212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FC123D"/>
    <w:multiLevelType w:val="hybridMultilevel"/>
    <w:tmpl w:val="C36A5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892EAC"/>
    <w:multiLevelType w:val="hybridMultilevel"/>
    <w:tmpl w:val="94A89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C83200"/>
    <w:multiLevelType w:val="hybridMultilevel"/>
    <w:tmpl w:val="D9D08BCC"/>
    <w:lvl w:ilvl="0" w:tplc="D6D8C72A">
      <w:start w:val="1"/>
      <w:numFmt w:val="bullet"/>
      <w:lvlText w:val=""/>
      <w:lvlJc w:val="left"/>
      <w:pPr>
        <w:ind w:left="720" w:hanging="360"/>
      </w:pPr>
      <w:rPr>
        <w:rFonts w:ascii="Wingdings" w:hAnsi="Wingdings" w:hint="default"/>
        <w:color w:val="018C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303D1C"/>
    <w:multiLevelType w:val="hybridMultilevel"/>
    <w:tmpl w:val="17A0C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5960E4"/>
    <w:multiLevelType w:val="hybridMultilevel"/>
    <w:tmpl w:val="9A820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C73AC6"/>
    <w:multiLevelType w:val="hybridMultilevel"/>
    <w:tmpl w:val="1BE69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C609B3"/>
    <w:multiLevelType w:val="hybridMultilevel"/>
    <w:tmpl w:val="AAB2E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7A5F48"/>
    <w:multiLevelType w:val="hybridMultilevel"/>
    <w:tmpl w:val="36AA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5A7384"/>
    <w:multiLevelType w:val="hybridMultilevel"/>
    <w:tmpl w:val="B038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EC3405"/>
    <w:multiLevelType w:val="hybridMultilevel"/>
    <w:tmpl w:val="872E9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D94BFE"/>
    <w:multiLevelType w:val="hybridMultilevel"/>
    <w:tmpl w:val="2E78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892921"/>
    <w:multiLevelType w:val="hybridMultilevel"/>
    <w:tmpl w:val="DBF4BD7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C636787"/>
    <w:multiLevelType w:val="hybridMultilevel"/>
    <w:tmpl w:val="C74E7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FF64E7"/>
    <w:multiLevelType w:val="hybridMultilevel"/>
    <w:tmpl w:val="C9D46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317D14"/>
    <w:multiLevelType w:val="hybridMultilevel"/>
    <w:tmpl w:val="78B4F118"/>
    <w:lvl w:ilvl="0" w:tplc="9CF01D72">
      <w:start w:val="1"/>
      <w:numFmt w:val="bullet"/>
      <w:lvlText w:val=""/>
      <w:lvlJc w:val="left"/>
      <w:pPr>
        <w:ind w:left="720" w:hanging="360"/>
      </w:pPr>
      <w:rPr>
        <w:rFonts w:ascii="Wingdings" w:hAnsi="Wingdings" w:hint="default"/>
        <w:b w:val="0"/>
        <w:i w:val="0"/>
        <w:color w:val="018CB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5B1867"/>
    <w:multiLevelType w:val="hybridMultilevel"/>
    <w:tmpl w:val="DFD21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476F23"/>
    <w:multiLevelType w:val="hybridMultilevel"/>
    <w:tmpl w:val="A6545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9E4EC7"/>
    <w:multiLevelType w:val="hybridMultilevel"/>
    <w:tmpl w:val="F8BE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D01D49"/>
    <w:multiLevelType w:val="hybridMultilevel"/>
    <w:tmpl w:val="794AA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4"/>
  </w:num>
  <w:num w:numId="3">
    <w:abstractNumId w:val="19"/>
  </w:num>
  <w:num w:numId="4">
    <w:abstractNumId w:val="24"/>
  </w:num>
  <w:num w:numId="5">
    <w:abstractNumId w:val="1"/>
  </w:num>
  <w:num w:numId="6">
    <w:abstractNumId w:val="4"/>
  </w:num>
  <w:num w:numId="7">
    <w:abstractNumId w:val="18"/>
  </w:num>
  <w:num w:numId="8">
    <w:abstractNumId w:val="30"/>
  </w:num>
  <w:num w:numId="9">
    <w:abstractNumId w:val="2"/>
  </w:num>
  <w:num w:numId="10">
    <w:abstractNumId w:val="3"/>
  </w:num>
  <w:num w:numId="11">
    <w:abstractNumId w:val="13"/>
  </w:num>
  <w:num w:numId="12">
    <w:abstractNumId w:val="21"/>
  </w:num>
  <w:num w:numId="13">
    <w:abstractNumId w:val="20"/>
  </w:num>
  <w:num w:numId="14">
    <w:abstractNumId w:val="15"/>
  </w:num>
  <w:num w:numId="15">
    <w:abstractNumId w:val="32"/>
  </w:num>
  <w:num w:numId="16">
    <w:abstractNumId w:val="33"/>
  </w:num>
  <w:num w:numId="17">
    <w:abstractNumId w:val="22"/>
  </w:num>
  <w:num w:numId="18">
    <w:abstractNumId w:val="9"/>
  </w:num>
  <w:num w:numId="19">
    <w:abstractNumId w:val="16"/>
  </w:num>
  <w:num w:numId="20">
    <w:abstractNumId w:val="28"/>
  </w:num>
  <w:num w:numId="21">
    <w:abstractNumId w:val="23"/>
  </w:num>
  <w:num w:numId="22">
    <w:abstractNumId w:val="11"/>
  </w:num>
  <w:num w:numId="23">
    <w:abstractNumId w:val="12"/>
  </w:num>
  <w:num w:numId="24">
    <w:abstractNumId w:val="29"/>
  </w:num>
  <w:num w:numId="25">
    <w:abstractNumId w:val="17"/>
  </w:num>
  <w:num w:numId="26">
    <w:abstractNumId w:val="25"/>
  </w:num>
  <w:num w:numId="27">
    <w:abstractNumId w:val="27"/>
  </w:num>
  <w:num w:numId="28">
    <w:abstractNumId w:val="5"/>
  </w:num>
  <w:num w:numId="29">
    <w:abstractNumId w:val="8"/>
  </w:num>
  <w:num w:numId="30">
    <w:abstractNumId w:val="7"/>
  </w:num>
  <w:num w:numId="31">
    <w:abstractNumId w:val="10"/>
  </w:num>
  <w:num w:numId="32">
    <w:abstractNumId w:val="26"/>
  </w:num>
  <w:num w:numId="33">
    <w:abstractNumId w:val="31"/>
  </w:num>
  <w:num w:numId="34">
    <w:abstractNumId w:val="6"/>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E1E"/>
    <w:rsid w:val="00030BF3"/>
    <w:rsid w:val="000453BE"/>
    <w:rsid w:val="00101D8B"/>
    <w:rsid w:val="00103D62"/>
    <w:rsid w:val="00122250"/>
    <w:rsid w:val="00126A34"/>
    <w:rsid w:val="001B1DAD"/>
    <w:rsid w:val="001D1876"/>
    <w:rsid w:val="002159BA"/>
    <w:rsid w:val="002214C4"/>
    <w:rsid w:val="00232C24"/>
    <w:rsid w:val="002B278C"/>
    <w:rsid w:val="0032216F"/>
    <w:rsid w:val="003C7864"/>
    <w:rsid w:val="003E00B3"/>
    <w:rsid w:val="004119A2"/>
    <w:rsid w:val="00463497"/>
    <w:rsid w:val="004B0621"/>
    <w:rsid w:val="00526E13"/>
    <w:rsid w:val="005549D5"/>
    <w:rsid w:val="00570DE2"/>
    <w:rsid w:val="005B2C75"/>
    <w:rsid w:val="00650DBA"/>
    <w:rsid w:val="006A7942"/>
    <w:rsid w:val="006E1F12"/>
    <w:rsid w:val="006F5958"/>
    <w:rsid w:val="00711C14"/>
    <w:rsid w:val="0072165D"/>
    <w:rsid w:val="0073453E"/>
    <w:rsid w:val="007706C2"/>
    <w:rsid w:val="00780580"/>
    <w:rsid w:val="0082124B"/>
    <w:rsid w:val="008737D0"/>
    <w:rsid w:val="00886619"/>
    <w:rsid w:val="008B3198"/>
    <w:rsid w:val="00915747"/>
    <w:rsid w:val="00975D31"/>
    <w:rsid w:val="009E049C"/>
    <w:rsid w:val="00A0422A"/>
    <w:rsid w:val="00A26E1E"/>
    <w:rsid w:val="00A94197"/>
    <w:rsid w:val="00B31A42"/>
    <w:rsid w:val="00B43C90"/>
    <w:rsid w:val="00B81C76"/>
    <w:rsid w:val="00BB5777"/>
    <w:rsid w:val="00BE1E91"/>
    <w:rsid w:val="00BF5085"/>
    <w:rsid w:val="00C563AE"/>
    <w:rsid w:val="00CA6963"/>
    <w:rsid w:val="00CC3364"/>
    <w:rsid w:val="00CD6CE9"/>
    <w:rsid w:val="00D12B71"/>
    <w:rsid w:val="00D61B78"/>
    <w:rsid w:val="00D67A26"/>
    <w:rsid w:val="00D9219F"/>
    <w:rsid w:val="00DB40D1"/>
    <w:rsid w:val="00DC01F1"/>
    <w:rsid w:val="00DD5C57"/>
    <w:rsid w:val="00E246FE"/>
    <w:rsid w:val="00EC3EF0"/>
    <w:rsid w:val="00F35EF9"/>
    <w:rsid w:val="00F65ABC"/>
    <w:rsid w:val="00F85725"/>
    <w:rsid w:val="00FB3F55"/>
    <w:rsid w:val="00FF06B3"/>
    <w:rsid w:val="00FF2A57"/>
    <w:rsid w:val="00FF3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40F3B"/>
  <w14:defaultImageDpi w14:val="300"/>
  <w15:docId w15:val="{97F1DCAD-954C-4A5E-B9F2-9F11601D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EDD"/>
    <w:pPr>
      <w:spacing w:line="360" w:lineRule="auto"/>
    </w:pPr>
    <w:rPr>
      <w:rFonts w:ascii="Arial" w:eastAsia="Times New Roman" w:hAnsi="Arial"/>
      <w:sz w:val="22"/>
      <w:lang w:eastAsia="en-US"/>
    </w:rPr>
  </w:style>
  <w:style w:type="paragraph" w:styleId="Heading1">
    <w:name w:val="heading 1"/>
    <w:basedOn w:val="Normal"/>
    <w:next w:val="Normal"/>
    <w:link w:val="Heading1Char"/>
    <w:uiPriority w:val="9"/>
    <w:qFormat/>
    <w:rsid w:val="009E049C"/>
    <w:pPr>
      <w:keepNext/>
      <w:keepLines/>
      <w:spacing w:before="240"/>
      <w:outlineLvl w:val="0"/>
    </w:pPr>
    <w:rPr>
      <w:color w:val="004071"/>
      <w:sz w:val="32"/>
      <w:szCs w:val="32"/>
    </w:rPr>
  </w:style>
  <w:style w:type="paragraph" w:styleId="Heading2">
    <w:name w:val="heading 2"/>
    <w:basedOn w:val="Normal"/>
    <w:next w:val="Normal"/>
    <w:link w:val="Heading2Char"/>
    <w:uiPriority w:val="9"/>
    <w:unhideWhenUsed/>
    <w:qFormat/>
    <w:rsid w:val="009E049C"/>
    <w:pPr>
      <w:keepNext/>
      <w:keepLines/>
      <w:spacing w:before="40"/>
      <w:outlineLvl w:val="1"/>
    </w:pPr>
    <w:rPr>
      <w:color w:val="004071"/>
      <w:sz w:val="26"/>
      <w:szCs w:val="26"/>
    </w:rPr>
  </w:style>
  <w:style w:type="paragraph" w:styleId="Heading3">
    <w:name w:val="heading 3"/>
    <w:basedOn w:val="Normal"/>
    <w:next w:val="Normal"/>
    <w:link w:val="Heading3Char"/>
    <w:uiPriority w:val="9"/>
    <w:unhideWhenUsed/>
    <w:qFormat/>
    <w:rsid w:val="00FF3EDD"/>
    <w:pPr>
      <w:keepNext/>
      <w:keepLines/>
      <w:spacing w:before="40"/>
      <w:outlineLvl w:val="2"/>
    </w:pPr>
    <w:rPr>
      <w:color w:val="002A4B"/>
      <w:sz w:val="24"/>
      <w:szCs w:val="24"/>
    </w:rPr>
  </w:style>
  <w:style w:type="paragraph" w:styleId="Heading4">
    <w:name w:val="heading 4"/>
    <w:basedOn w:val="Normal"/>
    <w:next w:val="Normal"/>
    <w:link w:val="Heading4Char"/>
    <w:uiPriority w:val="9"/>
    <w:unhideWhenUsed/>
    <w:qFormat/>
    <w:rsid w:val="004119A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E91"/>
    <w:pPr>
      <w:tabs>
        <w:tab w:val="center" w:pos="4320"/>
        <w:tab w:val="right" w:pos="8640"/>
      </w:tabs>
      <w:spacing w:line="240" w:lineRule="auto"/>
    </w:pPr>
    <w:rPr>
      <w:rFonts w:ascii="Cambria" w:eastAsia="MS Mincho" w:hAnsi="Cambria"/>
      <w:szCs w:val="24"/>
    </w:rPr>
  </w:style>
  <w:style w:type="character" w:customStyle="1" w:styleId="HeaderChar">
    <w:name w:val="Header Char"/>
    <w:basedOn w:val="DefaultParagraphFont"/>
    <w:link w:val="Header"/>
    <w:uiPriority w:val="99"/>
    <w:rsid w:val="00BE1E91"/>
  </w:style>
  <w:style w:type="paragraph" w:styleId="Footer">
    <w:name w:val="footer"/>
    <w:basedOn w:val="Normal"/>
    <w:link w:val="FooterChar"/>
    <w:uiPriority w:val="99"/>
    <w:unhideWhenUsed/>
    <w:rsid w:val="00BE1E91"/>
    <w:pPr>
      <w:tabs>
        <w:tab w:val="center" w:pos="4320"/>
        <w:tab w:val="right" w:pos="8640"/>
      </w:tabs>
      <w:spacing w:line="240" w:lineRule="auto"/>
    </w:pPr>
    <w:rPr>
      <w:rFonts w:ascii="Cambria" w:eastAsia="MS Mincho" w:hAnsi="Cambria"/>
      <w:szCs w:val="24"/>
    </w:rPr>
  </w:style>
  <w:style w:type="character" w:customStyle="1" w:styleId="FooterChar">
    <w:name w:val="Footer Char"/>
    <w:basedOn w:val="DefaultParagraphFont"/>
    <w:link w:val="Footer"/>
    <w:uiPriority w:val="99"/>
    <w:rsid w:val="00BE1E91"/>
  </w:style>
  <w:style w:type="paragraph" w:styleId="BalloonText">
    <w:name w:val="Balloon Text"/>
    <w:basedOn w:val="Normal"/>
    <w:link w:val="BalloonTextChar"/>
    <w:uiPriority w:val="99"/>
    <w:semiHidden/>
    <w:unhideWhenUsed/>
    <w:rsid w:val="00BE1E91"/>
    <w:pPr>
      <w:spacing w:line="240" w:lineRule="auto"/>
    </w:pPr>
    <w:rPr>
      <w:rFonts w:ascii="Lucida Grande" w:eastAsia="MS Mincho" w:hAnsi="Lucida Grande" w:cs="Lucida Grande"/>
      <w:sz w:val="18"/>
      <w:szCs w:val="18"/>
    </w:rPr>
  </w:style>
  <w:style w:type="character" w:customStyle="1" w:styleId="BalloonTextChar">
    <w:name w:val="Balloon Text Char"/>
    <w:link w:val="BalloonText"/>
    <w:uiPriority w:val="99"/>
    <w:semiHidden/>
    <w:rsid w:val="00BE1E91"/>
    <w:rPr>
      <w:rFonts w:ascii="Lucida Grande" w:hAnsi="Lucida Grande" w:cs="Lucida Grande"/>
      <w:sz w:val="18"/>
      <w:szCs w:val="18"/>
    </w:rPr>
  </w:style>
  <w:style w:type="character" w:styleId="Hyperlink">
    <w:name w:val="Hyperlink"/>
    <w:uiPriority w:val="99"/>
    <w:unhideWhenUsed/>
    <w:rsid w:val="002B278C"/>
    <w:rPr>
      <w:color w:val="0000FF"/>
      <w:u w:val="single"/>
    </w:rPr>
  </w:style>
  <w:style w:type="paragraph" w:styleId="TOC1">
    <w:name w:val="toc 1"/>
    <w:basedOn w:val="Normal"/>
    <w:next w:val="Normal"/>
    <w:autoRedefine/>
    <w:semiHidden/>
    <w:rsid w:val="004B0621"/>
  </w:style>
  <w:style w:type="table" w:styleId="LightShading">
    <w:name w:val="Light Shading"/>
    <w:basedOn w:val="TableNormal"/>
    <w:uiPriority w:val="60"/>
    <w:rsid w:val="008B31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721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E049C"/>
    <w:rPr>
      <w:rFonts w:ascii="Arial" w:eastAsia="Times New Roman" w:hAnsi="Arial" w:cs="Times New Roman"/>
      <w:color w:val="004071"/>
      <w:sz w:val="32"/>
      <w:szCs w:val="32"/>
      <w:lang w:eastAsia="en-US"/>
    </w:rPr>
  </w:style>
  <w:style w:type="paragraph" w:styleId="Title">
    <w:name w:val="Title"/>
    <w:basedOn w:val="Normal"/>
    <w:next w:val="Normal"/>
    <w:link w:val="TitleChar"/>
    <w:uiPriority w:val="10"/>
    <w:qFormat/>
    <w:rsid w:val="009E049C"/>
    <w:pPr>
      <w:widowControl w:val="0"/>
      <w:autoSpaceDE w:val="0"/>
      <w:autoSpaceDN w:val="0"/>
      <w:adjustRightInd w:val="0"/>
      <w:spacing w:before="300"/>
    </w:pPr>
    <w:rPr>
      <w:color w:val="1B2A6B"/>
      <w:sz w:val="72"/>
      <w:szCs w:val="72"/>
    </w:rPr>
  </w:style>
  <w:style w:type="character" w:customStyle="1" w:styleId="TitleChar">
    <w:name w:val="Title Char"/>
    <w:link w:val="Title"/>
    <w:uiPriority w:val="10"/>
    <w:rsid w:val="009E049C"/>
    <w:rPr>
      <w:rFonts w:ascii="Arial" w:eastAsia="Times New Roman" w:hAnsi="Arial"/>
      <w:color w:val="1B2A6B"/>
      <w:sz w:val="72"/>
      <w:szCs w:val="72"/>
      <w:lang w:eastAsia="en-US"/>
    </w:rPr>
  </w:style>
  <w:style w:type="paragraph" w:styleId="Subtitle">
    <w:name w:val="Subtitle"/>
    <w:basedOn w:val="Normal"/>
    <w:next w:val="Normal"/>
    <w:link w:val="SubtitleChar"/>
    <w:uiPriority w:val="11"/>
    <w:qFormat/>
    <w:rsid w:val="009E049C"/>
    <w:pPr>
      <w:numPr>
        <w:ilvl w:val="1"/>
      </w:numPr>
      <w:spacing w:before="240" w:after="160"/>
    </w:pPr>
    <w:rPr>
      <w:color w:val="5A5A5A"/>
      <w:spacing w:val="15"/>
      <w:sz w:val="32"/>
      <w:szCs w:val="22"/>
    </w:rPr>
  </w:style>
  <w:style w:type="character" w:customStyle="1" w:styleId="SubtitleChar">
    <w:name w:val="Subtitle Char"/>
    <w:link w:val="Subtitle"/>
    <w:uiPriority w:val="11"/>
    <w:rsid w:val="009E049C"/>
    <w:rPr>
      <w:rFonts w:ascii="Arial" w:eastAsia="Times New Roman" w:hAnsi="Arial" w:cs="Times New Roman"/>
      <w:color w:val="5A5A5A"/>
      <w:spacing w:val="15"/>
      <w:sz w:val="32"/>
      <w:szCs w:val="22"/>
      <w:lang w:eastAsia="en-US"/>
    </w:rPr>
  </w:style>
  <w:style w:type="paragraph" w:styleId="ListParagraph">
    <w:name w:val="List Paragraph"/>
    <w:basedOn w:val="Normal"/>
    <w:uiPriority w:val="34"/>
    <w:qFormat/>
    <w:rsid w:val="009E049C"/>
    <w:pPr>
      <w:ind w:left="720"/>
      <w:contextualSpacing/>
    </w:pPr>
  </w:style>
  <w:style w:type="character" w:customStyle="1" w:styleId="Heading2Char">
    <w:name w:val="Heading 2 Char"/>
    <w:link w:val="Heading2"/>
    <w:uiPriority w:val="9"/>
    <w:rsid w:val="009E049C"/>
    <w:rPr>
      <w:rFonts w:ascii="Arial" w:eastAsia="Times New Roman" w:hAnsi="Arial" w:cs="Times New Roman"/>
      <w:color w:val="004071"/>
      <w:sz w:val="26"/>
      <w:szCs w:val="26"/>
      <w:lang w:eastAsia="en-US"/>
    </w:rPr>
  </w:style>
  <w:style w:type="character" w:customStyle="1" w:styleId="Heading3Char">
    <w:name w:val="Heading 3 Char"/>
    <w:link w:val="Heading3"/>
    <w:uiPriority w:val="9"/>
    <w:rsid w:val="00FF3EDD"/>
    <w:rPr>
      <w:rFonts w:ascii="Arial" w:eastAsia="Times New Roman" w:hAnsi="Arial" w:cs="Times New Roman"/>
      <w:color w:val="002A4B"/>
      <w:sz w:val="24"/>
      <w:szCs w:val="24"/>
      <w:lang w:eastAsia="en-US"/>
    </w:rPr>
  </w:style>
  <w:style w:type="paragraph" w:customStyle="1" w:styleId="Default">
    <w:name w:val="Default"/>
    <w:rsid w:val="005B2C75"/>
    <w:pPr>
      <w:autoSpaceDE w:val="0"/>
      <w:autoSpaceDN w:val="0"/>
      <w:adjustRightInd w:val="0"/>
    </w:pPr>
    <w:rPr>
      <w:rFonts w:ascii="Circular Pro Bold" w:hAnsi="Circular Pro Bold" w:cs="Circular Pro Bold"/>
      <w:color w:val="000000"/>
      <w:sz w:val="24"/>
      <w:szCs w:val="24"/>
    </w:rPr>
  </w:style>
  <w:style w:type="character" w:customStyle="1" w:styleId="A0">
    <w:name w:val="A0"/>
    <w:uiPriority w:val="99"/>
    <w:rsid w:val="005B2C75"/>
    <w:rPr>
      <w:rFonts w:cs="Circular Pro Bold"/>
      <w:b/>
      <w:bCs/>
      <w:color w:val="000000"/>
      <w:sz w:val="72"/>
      <w:szCs w:val="72"/>
    </w:rPr>
  </w:style>
  <w:style w:type="paragraph" w:customStyle="1" w:styleId="Pa1">
    <w:name w:val="Pa1"/>
    <w:basedOn w:val="Default"/>
    <w:next w:val="Default"/>
    <w:uiPriority w:val="99"/>
    <w:rsid w:val="005B2C75"/>
    <w:pPr>
      <w:spacing w:line="221" w:lineRule="atLeast"/>
    </w:pPr>
    <w:rPr>
      <w:rFonts w:ascii="Circular Pro Book" w:hAnsi="Circular Pro Book" w:cs="Times New Roman"/>
      <w:color w:val="auto"/>
    </w:rPr>
  </w:style>
  <w:style w:type="paragraph" w:customStyle="1" w:styleId="Pa0">
    <w:name w:val="Pa0"/>
    <w:basedOn w:val="Default"/>
    <w:next w:val="Default"/>
    <w:uiPriority w:val="99"/>
    <w:rsid w:val="005B2C75"/>
    <w:pPr>
      <w:spacing w:line="881" w:lineRule="atLeast"/>
    </w:pPr>
    <w:rPr>
      <w:rFonts w:cs="Times New Roman"/>
      <w:color w:val="auto"/>
    </w:rPr>
  </w:style>
  <w:style w:type="paragraph" w:customStyle="1" w:styleId="Pa2">
    <w:name w:val="Pa2"/>
    <w:basedOn w:val="Default"/>
    <w:next w:val="Default"/>
    <w:uiPriority w:val="99"/>
    <w:rsid w:val="005B2C75"/>
    <w:pPr>
      <w:spacing w:line="221" w:lineRule="atLeast"/>
    </w:pPr>
    <w:rPr>
      <w:rFonts w:cs="Times New Roman"/>
      <w:color w:val="auto"/>
    </w:rPr>
  </w:style>
  <w:style w:type="character" w:styleId="UnresolvedMention">
    <w:name w:val="Unresolved Mention"/>
    <w:basedOn w:val="DefaultParagraphFont"/>
    <w:uiPriority w:val="99"/>
    <w:semiHidden/>
    <w:unhideWhenUsed/>
    <w:rsid w:val="00101D8B"/>
    <w:rPr>
      <w:color w:val="605E5C"/>
      <w:shd w:val="clear" w:color="auto" w:fill="E1DFDD"/>
    </w:rPr>
  </w:style>
  <w:style w:type="character" w:customStyle="1" w:styleId="A4">
    <w:name w:val="A4"/>
    <w:uiPriority w:val="99"/>
    <w:rsid w:val="00101D8B"/>
    <w:rPr>
      <w:rFonts w:ascii="Circular Pro Book" w:hAnsi="Circular Pro Book" w:cs="Circular Pro Book"/>
      <w:color w:val="000000"/>
      <w:sz w:val="12"/>
      <w:szCs w:val="12"/>
    </w:rPr>
  </w:style>
  <w:style w:type="paragraph" w:customStyle="1" w:styleId="Pa4">
    <w:name w:val="Pa4"/>
    <w:basedOn w:val="Default"/>
    <w:next w:val="Default"/>
    <w:uiPriority w:val="99"/>
    <w:rsid w:val="00526E13"/>
    <w:pPr>
      <w:spacing w:line="221" w:lineRule="atLeast"/>
    </w:pPr>
    <w:rPr>
      <w:rFonts w:ascii="Circular Pro Book" w:hAnsi="Circular Pro Book" w:cs="Times New Roman"/>
      <w:color w:val="auto"/>
    </w:rPr>
  </w:style>
  <w:style w:type="character" w:customStyle="1" w:styleId="A5">
    <w:name w:val="A5"/>
    <w:uiPriority w:val="99"/>
    <w:rsid w:val="00A0422A"/>
    <w:rPr>
      <w:rFonts w:cs="Circular Pro Book"/>
      <w:color w:val="000000"/>
      <w:sz w:val="26"/>
      <w:szCs w:val="26"/>
    </w:rPr>
  </w:style>
  <w:style w:type="character" w:customStyle="1" w:styleId="Heading4Char">
    <w:name w:val="Heading 4 Char"/>
    <w:basedOn w:val="DefaultParagraphFont"/>
    <w:link w:val="Heading4"/>
    <w:uiPriority w:val="9"/>
    <w:rsid w:val="004119A2"/>
    <w:rPr>
      <w:rFonts w:asciiTheme="majorHAnsi" w:eastAsiaTheme="majorEastAsia" w:hAnsiTheme="majorHAnsi" w:cstheme="majorBidi"/>
      <w:i/>
      <w:iCs/>
      <w:color w:val="2F5496" w:themeColor="accent1" w:themeShade="B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nottingham.ac.uk/edi/university-initiatives/edi-cards.aspx" TargetMode="External"/><Relationship Id="rId26" Type="http://schemas.openxmlformats.org/officeDocument/2006/relationships/hyperlink" Target="https://www.ukri.org/news/ukri-publishes-equality-diversity-and-inclusion-strategy/" TargetMode="External"/><Relationship Id="rId21" Type="http://schemas.openxmlformats.org/officeDocument/2006/relationships/hyperlink" Target="https://www.advance-he.ac.uk/guidance/equality-diversity-and-inclusion"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cardographer.cs.nott.ac.uk/sessions/63fc86fa6248425d4567a33a/cards" TargetMode="External"/><Relationship Id="rId17" Type="http://schemas.openxmlformats.org/officeDocument/2006/relationships/image" Target="media/image6.jpg"/><Relationship Id="rId25" Type="http://schemas.openxmlformats.org/officeDocument/2006/relationships/hyperlink" Target="https://www.youtube.com/watch?v=mZ3bdTmjPK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www.equalityhumanrights.com/en/equality-act/protected-characteristics" TargetMode="External"/><Relationship Id="rId29" Type="http://schemas.openxmlformats.org/officeDocument/2006/relationships/hyperlink" Target="https://www.nottingham.ac.uk/edi/university-initiatives/edi-card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olicy-practice.oxfam.org/resources/inclusive-language-guide-621487/"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www.ncl.ac.uk/research/culture/edi-toolkit/" TargetMode="External"/><Relationship Id="rId28" Type="http://schemas.openxmlformats.org/officeDocument/2006/relationships/hyperlink" Target="https://www.nottingham.ac.uk/edi/university-initiatives/edi-cards.aspx"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edi-resourcebank.co.uk/" TargetMode="External"/><Relationship Id="rId31" Type="http://schemas.openxmlformats.org/officeDocument/2006/relationships/hyperlink" Target="https://www.bbc.co.uk/acti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ukri.org/what-we-do/supporting-healthy-research-and-innovation-culture/equality-diversity-and-inclusion/epsrc/expectations-for-equality-diversity-and-inclusion/" TargetMode="External"/><Relationship Id="rId27" Type="http://schemas.openxmlformats.org/officeDocument/2006/relationships/hyperlink" Target="https://www.disabilityrightsuk.org/social-model-disability-language" TargetMode="External"/><Relationship Id="rId30" Type="http://schemas.openxmlformats.org/officeDocument/2006/relationships/hyperlink" Target="https://www.nottingham.ac.uk/edi/university-initiatives/edi-cards.aspx"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74EA56E83E5D45B2E8FE4B01645B7B" ma:contentTypeVersion="16" ma:contentTypeDescription="Create a new document." ma:contentTypeScope="" ma:versionID="666e7e9ec5d62b530d308c979a23e769">
  <xsd:schema xmlns:xsd="http://www.w3.org/2001/XMLSchema" xmlns:xs="http://www.w3.org/2001/XMLSchema" xmlns:p="http://schemas.microsoft.com/office/2006/metadata/properties" xmlns:ns3="e74a9bc4-df77-4c2f-a945-4a3790682bd2" xmlns:ns4="f46f6c07-d1b4-49d1-9163-886ada9cc346" targetNamespace="http://schemas.microsoft.com/office/2006/metadata/properties" ma:root="true" ma:fieldsID="4bff11d2c395ae202eef3a3bcac8b690" ns3:_="" ns4:_="">
    <xsd:import namespace="e74a9bc4-df77-4c2f-a945-4a3790682bd2"/>
    <xsd:import namespace="f46f6c07-d1b4-49d1-9163-886ada9cc3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a9bc4-df77-4c2f-a945-4a3790682b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6f6c07-d1b4-49d1-9163-886ada9cc3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74a9bc4-df77-4c2f-a945-4a3790682bd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448C4-C738-4741-8710-13E85FE71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a9bc4-df77-4c2f-a945-4a3790682bd2"/>
    <ds:schemaRef ds:uri="f46f6c07-d1b4-49d1-9163-886ada9cc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9080FB-16C7-4F26-AC14-D1622149AA31}">
  <ds:schemaRefs>
    <ds:schemaRef ds:uri="http://schemas.microsoft.com/sharepoint/v3/contenttype/forms"/>
  </ds:schemaRefs>
</ds:datastoreItem>
</file>

<file path=customXml/itemProps3.xml><?xml version="1.0" encoding="utf-8"?>
<ds:datastoreItem xmlns:ds="http://schemas.openxmlformats.org/officeDocument/2006/customXml" ds:itemID="{2C0B6F5F-5158-49A8-AEE5-A9B6EBB43F96}">
  <ds:schemaRefs>
    <ds:schemaRef ds:uri="http://schemas.microsoft.com/office/2006/metadata/properties"/>
    <ds:schemaRef ds:uri="http://schemas.microsoft.com/office/infopath/2007/PartnerControls"/>
    <ds:schemaRef ds:uri="e74a9bc4-df77-4c2f-a945-4a3790682bd2"/>
  </ds:schemaRefs>
</ds:datastoreItem>
</file>

<file path=customXml/itemProps4.xml><?xml version="1.0" encoding="utf-8"?>
<ds:datastoreItem xmlns:ds="http://schemas.openxmlformats.org/officeDocument/2006/customXml" ds:itemID="{A9E20205-46E4-40B5-ABB2-CCBAA4382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2274</Words>
  <Characters>11942</Characters>
  <Application>Microsoft Office Word</Application>
  <DocSecurity>4</DocSecurity>
  <Lines>254</Lines>
  <Paragraphs>42</Paragraphs>
  <ScaleCrop>false</ScaleCrop>
  <HeadingPairs>
    <vt:vector size="2" baseType="variant">
      <vt:variant>
        <vt:lpstr>Title</vt:lpstr>
      </vt:variant>
      <vt:variant>
        <vt:i4>1</vt:i4>
      </vt:variant>
    </vt:vector>
  </HeadingPairs>
  <TitlesOfParts>
    <vt:vector size="1" baseType="lpstr">
      <vt:lpstr/>
    </vt:vector>
  </TitlesOfParts>
  <Company>Jaywing.</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Moyses Sophie</dc:creator>
  <cp:keywords/>
  <dc:description/>
  <cp:lastModifiedBy>Cyrus Maravala</cp:lastModifiedBy>
  <cp:revision>2</cp:revision>
  <cp:lastPrinted>2017-02-28T14:21:00Z</cp:lastPrinted>
  <dcterms:created xsi:type="dcterms:W3CDTF">2023-08-30T15:53:00Z</dcterms:created>
  <dcterms:modified xsi:type="dcterms:W3CDTF">2023-08-30T15:53:00Z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0x0101000174EA56E83E5D45B2E8FE4B01645B7B</vt:lpwstr>
  </property>
</Properties>
</file>