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88B" w:rsidRDefault="000427E7" w:rsidP="00124FA8">
      <w:pPr>
        <w:spacing w:after="0" w:line="240" w:lineRule="auto"/>
      </w:pPr>
      <w:bookmarkStart w:id="0" w:name="_GoBack"/>
      <w:bookmarkEnd w:id="0"/>
    </w:p>
    <w:p w:rsidR="00124FA8" w:rsidRPr="000D0BAA" w:rsidRDefault="00124FA8" w:rsidP="00620761">
      <w:pPr>
        <w:spacing w:after="0" w:line="240" w:lineRule="auto"/>
        <w:jc w:val="center"/>
        <w:rPr>
          <w:b/>
          <w:sz w:val="28"/>
          <w:u w:val="single"/>
        </w:rPr>
      </w:pPr>
      <w:r w:rsidRPr="000D0BAA">
        <w:rPr>
          <w:b/>
          <w:sz w:val="28"/>
          <w:u w:val="single"/>
        </w:rPr>
        <w:t>Ideal Ward Round</w:t>
      </w:r>
      <w:r w:rsidR="00620761" w:rsidRPr="000D0BAA">
        <w:rPr>
          <w:b/>
          <w:sz w:val="28"/>
          <w:u w:val="single"/>
        </w:rPr>
        <w:t xml:space="preserve">: </w:t>
      </w:r>
      <w:r w:rsidR="001C30C9">
        <w:rPr>
          <w:b/>
          <w:sz w:val="28"/>
          <w:u w:val="single"/>
        </w:rPr>
        <w:t>Recommendation</w:t>
      </w:r>
    </w:p>
    <w:p w:rsidR="00124FA8" w:rsidRDefault="00124FA8" w:rsidP="00124FA8">
      <w:pPr>
        <w:spacing w:after="0" w:line="240" w:lineRule="auto"/>
      </w:pPr>
    </w:p>
    <w:p w:rsidR="00124FA8" w:rsidRPr="000D0BAA" w:rsidRDefault="00124FA8" w:rsidP="00124FA8">
      <w:pPr>
        <w:spacing w:after="0" w:line="240" w:lineRule="auto"/>
        <w:rPr>
          <w:sz w:val="24"/>
        </w:rPr>
      </w:pPr>
    </w:p>
    <w:p w:rsidR="00124FA8" w:rsidRPr="000D0BAA" w:rsidRDefault="00124FA8" w:rsidP="00236087">
      <w:pPr>
        <w:pStyle w:val="ListParagraph"/>
        <w:numPr>
          <w:ilvl w:val="0"/>
          <w:numId w:val="2"/>
        </w:numPr>
        <w:spacing w:after="0" w:line="240" w:lineRule="auto"/>
        <w:rPr>
          <w:sz w:val="24"/>
        </w:rPr>
      </w:pPr>
      <w:r w:rsidRPr="000D0BAA">
        <w:rPr>
          <w:sz w:val="24"/>
        </w:rPr>
        <w:t xml:space="preserve">A </w:t>
      </w:r>
      <w:r w:rsidRPr="000D0BAA">
        <w:rPr>
          <w:b/>
          <w:sz w:val="24"/>
          <w:u w:val="single"/>
        </w:rPr>
        <w:t>clearly defined and communicated purpose</w:t>
      </w:r>
      <w:r w:rsidR="00236087" w:rsidRPr="000D0BAA">
        <w:rPr>
          <w:b/>
          <w:sz w:val="24"/>
          <w:u w:val="single"/>
        </w:rPr>
        <w:t xml:space="preserve"> </w:t>
      </w:r>
      <w:r w:rsidR="00236087" w:rsidRPr="000D0BAA">
        <w:rPr>
          <w:sz w:val="24"/>
        </w:rPr>
        <w:t xml:space="preserve">of the ward round </w:t>
      </w:r>
      <w:r w:rsidRPr="000D0BAA">
        <w:rPr>
          <w:sz w:val="24"/>
        </w:rPr>
        <w:t>relative to the overall in-patient experience, setting out the scope and limitations of the ward round:  what it is for and what it is not for.</w:t>
      </w:r>
    </w:p>
    <w:p w:rsidR="00236087" w:rsidRPr="000D0BAA" w:rsidRDefault="00236087" w:rsidP="00236087">
      <w:pPr>
        <w:pStyle w:val="ListParagraph"/>
        <w:spacing w:after="0" w:line="240" w:lineRule="auto"/>
        <w:rPr>
          <w:sz w:val="24"/>
        </w:rPr>
      </w:pPr>
    </w:p>
    <w:p w:rsidR="00236087" w:rsidRPr="000D0BAA" w:rsidRDefault="00236087" w:rsidP="00236087">
      <w:pPr>
        <w:pStyle w:val="ListParagraph"/>
        <w:numPr>
          <w:ilvl w:val="0"/>
          <w:numId w:val="2"/>
        </w:numPr>
        <w:spacing w:after="0" w:line="240" w:lineRule="auto"/>
        <w:rPr>
          <w:sz w:val="24"/>
        </w:rPr>
      </w:pPr>
      <w:r w:rsidRPr="000D0BAA">
        <w:rPr>
          <w:sz w:val="24"/>
        </w:rPr>
        <w:t xml:space="preserve">A scoping exercise to </w:t>
      </w:r>
      <w:r w:rsidR="00D379E5" w:rsidRPr="000D0BAA">
        <w:rPr>
          <w:b/>
          <w:sz w:val="24"/>
          <w:u w:val="single"/>
        </w:rPr>
        <w:t xml:space="preserve">effectively </w:t>
      </w:r>
      <w:r w:rsidRPr="000D0BAA">
        <w:rPr>
          <w:b/>
          <w:sz w:val="24"/>
          <w:u w:val="single"/>
        </w:rPr>
        <w:t xml:space="preserve">‘declutter’ the ward round </w:t>
      </w:r>
      <w:r w:rsidR="00D379E5" w:rsidRPr="000D0BAA">
        <w:rPr>
          <w:sz w:val="24"/>
        </w:rPr>
        <w:t>from</w:t>
      </w:r>
      <w:r w:rsidRPr="000D0BAA">
        <w:rPr>
          <w:sz w:val="24"/>
        </w:rPr>
        <w:t xml:space="preserve"> </w:t>
      </w:r>
      <w:r w:rsidR="00D379E5" w:rsidRPr="000D0BAA">
        <w:rPr>
          <w:sz w:val="24"/>
        </w:rPr>
        <w:t xml:space="preserve">being the function to discuss / resolve too many, significant or complex </w:t>
      </w:r>
      <w:r w:rsidRPr="000D0BAA">
        <w:rPr>
          <w:sz w:val="24"/>
        </w:rPr>
        <w:t xml:space="preserve">issues / matters </w:t>
      </w:r>
      <w:r w:rsidR="00D379E5" w:rsidRPr="000D0BAA">
        <w:rPr>
          <w:sz w:val="24"/>
        </w:rPr>
        <w:t>and t</w:t>
      </w:r>
      <w:r w:rsidRPr="000D0BAA">
        <w:rPr>
          <w:sz w:val="24"/>
        </w:rPr>
        <w:t xml:space="preserve">o </w:t>
      </w:r>
      <w:r w:rsidR="00D379E5" w:rsidRPr="000D0BAA">
        <w:rPr>
          <w:sz w:val="24"/>
        </w:rPr>
        <w:t xml:space="preserve">recommend how issues such as treatment, s.17 leave, discharge planning may be resolved outside the ward round.  </w:t>
      </w:r>
    </w:p>
    <w:p w:rsidR="00124FA8" w:rsidRPr="000D0BAA" w:rsidRDefault="00124FA8" w:rsidP="00236087">
      <w:pPr>
        <w:spacing w:after="0" w:line="240" w:lineRule="auto"/>
        <w:rPr>
          <w:sz w:val="24"/>
        </w:rPr>
      </w:pPr>
    </w:p>
    <w:p w:rsidR="00D0251D" w:rsidRPr="000D0BAA" w:rsidRDefault="00124FA8" w:rsidP="00D0251D">
      <w:pPr>
        <w:pStyle w:val="ListParagraph"/>
        <w:numPr>
          <w:ilvl w:val="0"/>
          <w:numId w:val="2"/>
        </w:numPr>
        <w:spacing w:after="0" w:line="240" w:lineRule="auto"/>
        <w:rPr>
          <w:sz w:val="24"/>
        </w:rPr>
      </w:pPr>
      <w:r w:rsidRPr="000D0BAA">
        <w:rPr>
          <w:sz w:val="24"/>
        </w:rPr>
        <w:t xml:space="preserve">Acknowledgement, consideration of and appropriate checks and balances </w:t>
      </w:r>
      <w:r w:rsidRPr="000D0BAA">
        <w:rPr>
          <w:b/>
          <w:sz w:val="24"/>
          <w:u w:val="single"/>
        </w:rPr>
        <w:t xml:space="preserve">for issues of power imbalance </w:t>
      </w:r>
      <w:r w:rsidRPr="000D0BAA">
        <w:rPr>
          <w:sz w:val="24"/>
        </w:rPr>
        <w:t xml:space="preserve">that currently exist between patients and professionals, </w:t>
      </w:r>
      <w:r w:rsidR="000E1662" w:rsidRPr="000D0BAA">
        <w:rPr>
          <w:sz w:val="24"/>
        </w:rPr>
        <w:t xml:space="preserve">carers and professionals and </w:t>
      </w:r>
      <w:r w:rsidRPr="000D0BAA">
        <w:rPr>
          <w:sz w:val="24"/>
        </w:rPr>
        <w:t>professionals themselves</w:t>
      </w:r>
      <w:r w:rsidR="000E1662" w:rsidRPr="000D0BAA">
        <w:rPr>
          <w:sz w:val="24"/>
        </w:rPr>
        <w:t>, establishing</w:t>
      </w:r>
      <w:r w:rsidR="00620761" w:rsidRPr="000D0BAA">
        <w:rPr>
          <w:sz w:val="24"/>
        </w:rPr>
        <w:t xml:space="preserve"> practice of </w:t>
      </w:r>
      <w:r w:rsidR="000E1662" w:rsidRPr="000D0BAA">
        <w:rPr>
          <w:sz w:val="24"/>
        </w:rPr>
        <w:t xml:space="preserve"> </w:t>
      </w:r>
      <w:r w:rsidR="000E1662" w:rsidRPr="000D0BAA">
        <w:rPr>
          <w:b/>
          <w:sz w:val="24"/>
          <w:u w:val="single"/>
        </w:rPr>
        <w:t>joint ownership</w:t>
      </w:r>
      <w:r w:rsidR="000E1662" w:rsidRPr="000D0BAA">
        <w:rPr>
          <w:sz w:val="24"/>
        </w:rPr>
        <w:t xml:space="preserve"> of the ward round.</w:t>
      </w:r>
    </w:p>
    <w:p w:rsidR="00D0251D" w:rsidRPr="000D0BAA" w:rsidRDefault="00D0251D" w:rsidP="00D0251D">
      <w:pPr>
        <w:pStyle w:val="ListParagraph"/>
        <w:rPr>
          <w:sz w:val="24"/>
        </w:rPr>
      </w:pPr>
    </w:p>
    <w:p w:rsidR="000361BF" w:rsidRPr="000D0BAA" w:rsidRDefault="00D0251D" w:rsidP="00D0251D">
      <w:pPr>
        <w:pStyle w:val="ListParagraph"/>
        <w:numPr>
          <w:ilvl w:val="0"/>
          <w:numId w:val="2"/>
        </w:numPr>
        <w:spacing w:after="0" w:line="240" w:lineRule="auto"/>
        <w:rPr>
          <w:sz w:val="24"/>
        </w:rPr>
      </w:pPr>
      <w:r w:rsidRPr="000D0BAA">
        <w:rPr>
          <w:sz w:val="24"/>
        </w:rPr>
        <w:t xml:space="preserve">A clear definition and practical application of </w:t>
      </w:r>
      <w:r w:rsidRPr="000D0BAA">
        <w:rPr>
          <w:b/>
          <w:sz w:val="24"/>
        </w:rPr>
        <w:t>both Shared Decision Making</w:t>
      </w:r>
      <w:r w:rsidRPr="000D0BAA">
        <w:rPr>
          <w:rStyle w:val="FootnoteReference"/>
          <w:b/>
          <w:sz w:val="24"/>
        </w:rPr>
        <w:footnoteReference w:id="1"/>
      </w:r>
      <w:r w:rsidRPr="000D0BAA">
        <w:rPr>
          <w:b/>
          <w:sz w:val="24"/>
        </w:rPr>
        <w:t xml:space="preserve"> </w:t>
      </w:r>
      <w:r w:rsidRPr="000D0BAA">
        <w:rPr>
          <w:sz w:val="24"/>
        </w:rPr>
        <w:t xml:space="preserve">and </w:t>
      </w:r>
      <w:r w:rsidRPr="000D0BAA">
        <w:rPr>
          <w:b/>
          <w:sz w:val="24"/>
        </w:rPr>
        <w:t>Supported Decision Making</w:t>
      </w:r>
      <w:r w:rsidRPr="000D0BAA">
        <w:rPr>
          <w:rStyle w:val="FootnoteReference"/>
          <w:b/>
          <w:sz w:val="24"/>
        </w:rPr>
        <w:footnoteReference w:id="2"/>
      </w:r>
      <w:r w:rsidRPr="000D0BAA">
        <w:rPr>
          <w:b/>
          <w:sz w:val="24"/>
        </w:rPr>
        <w:t xml:space="preserve"> </w:t>
      </w:r>
      <w:r w:rsidRPr="000D0BAA">
        <w:rPr>
          <w:sz w:val="24"/>
        </w:rPr>
        <w:t xml:space="preserve"> with emphasis on maximising patient autonomy and reducing substitute decision making by healthcare professionals. The model will set out how the patient’s voice (including their beliefs, values and past and present wishes and feelings) will be placed at the centre of the process, including through mechanisms such as advocacy.</w:t>
      </w:r>
    </w:p>
    <w:p w:rsidR="00D0251D" w:rsidRPr="000D0BAA" w:rsidRDefault="00D0251D" w:rsidP="00236087">
      <w:pPr>
        <w:pStyle w:val="ListParagraph"/>
        <w:rPr>
          <w:sz w:val="24"/>
        </w:rPr>
      </w:pPr>
    </w:p>
    <w:p w:rsidR="000361BF" w:rsidRPr="000D0BAA" w:rsidRDefault="000361BF" w:rsidP="00236087">
      <w:pPr>
        <w:pStyle w:val="ListParagraph"/>
        <w:numPr>
          <w:ilvl w:val="0"/>
          <w:numId w:val="2"/>
        </w:numPr>
        <w:spacing w:after="0" w:line="240" w:lineRule="auto"/>
        <w:rPr>
          <w:sz w:val="24"/>
        </w:rPr>
      </w:pPr>
      <w:r w:rsidRPr="000D0BAA">
        <w:rPr>
          <w:sz w:val="24"/>
        </w:rPr>
        <w:t xml:space="preserve">A model where each ward round has </w:t>
      </w:r>
      <w:r w:rsidRPr="000D0BAA">
        <w:rPr>
          <w:b/>
          <w:sz w:val="24"/>
          <w:u w:val="single"/>
        </w:rPr>
        <w:t>an agreed ‘agenda’</w:t>
      </w:r>
      <w:r w:rsidRPr="000D0BAA">
        <w:rPr>
          <w:sz w:val="24"/>
        </w:rPr>
        <w:t xml:space="preserve"> that all parties input into and is circulated in good time</w:t>
      </w:r>
      <w:r w:rsidR="00236087" w:rsidRPr="000D0BAA">
        <w:rPr>
          <w:sz w:val="24"/>
        </w:rPr>
        <w:t xml:space="preserve"> to allow for preparation and follow up</w:t>
      </w:r>
      <w:r w:rsidRPr="000D0BAA">
        <w:rPr>
          <w:sz w:val="24"/>
        </w:rPr>
        <w:t>.</w:t>
      </w:r>
    </w:p>
    <w:p w:rsidR="000E1662" w:rsidRPr="000D0BAA" w:rsidRDefault="000E1662" w:rsidP="00236087">
      <w:pPr>
        <w:spacing w:after="0" w:line="240" w:lineRule="auto"/>
        <w:rPr>
          <w:sz w:val="24"/>
        </w:rPr>
      </w:pPr>
    </w:p>
    <w:p w:rsidR="00124FA8" w:rsidRPr="000D0BAA" w:rsidRDefault="000E1662" w:rsidP="00236087">
      <w:pPr>
        <w:pStyle w:val="ListParagraph"/>
        <w:numPr>
          <w:ilvl w:val="0"/>
          <w:numId w:val="2"/>
        </w:numPr>
        <w:spacing w:after="0" w:line="240" w:lineRule="auto"/>
        <w:rPr>
          <w:sz w:val="24"/>
        </w:rPr>
      </w:pPr>
      <w:r w:rsidRPr="000D0BAA">
        <w:rPr>
          <w:b/>
          <w:sz w:val="24"/>
          <w:u w:val="single"/>
        </w:rPr>
        <w:t xml:space="preserve">Clear </w:t>
      </w:r>
      <w:r w:rsidR="00620761" w:rsidRPr="000D0BAA">
        <w:rPr>
          <w:b/>
          <w:sz w:val="24"/>
          <w:u w:val="single"/>
        </w:rPr>
        <w:t>processes</w:t>
      </w:r>
      <w:r w:rsidRPr="000D0BAA">
        <w:rPr>
          <w:b/>
          <w:sz w:val="24"/>
          <w:u w:val="single"/>
        </w:rPr>
        <w:t xml:space="preserve"> for the preparation and follow up</w:t>
      </w:r>
      <w:r w:rsidRPr="000D0BAA">
        <w:rPr>
          <w:sz w:val="24"/>
        </w:rPr>
        <w:t xml:space="preserve"> of ward rounds, ensuring participants are well prepared, actions are clear and agreed</w:t>
      </w:r>
      <w:r w:rsidR="00620761" w:rsidRPr="000D0BAA">
        <w:rPr>
          <w:sz w:val="24"/>
        </w:rPr>
        <w:t>,</w:t>
      </w:r>
      <w:r w:rsidRPr="000D0BAA">
        <w:rPr>
          <w:sz w:val="24"/>
        </w:rPr>
        <w:t xml:space="preserve"> and responsibility and monitoring of actions</w:t>
      </w:r>
      <w:r w:rsidR="00620761" w:rsidRPr="000D0BAA">
        <w:rPr>
          <w:sz w:val="24"/>
        </w:rPr>
        <w:t xml:space="preserve"> is effective.</w:t>
      </w:r>
    </w:p>
    <w:p w:rsidR="00D379E5" w:rsidRPr="000D0BAA" w:rsidRDefault="00D379E5" w:rsidP="00D379E5">
      <w:pPr>
        <w:pStyle w:val="ListParagraph"/>
        <w:rPr>
          <w:sz w:val="24"/>
        </w:rPr>
      </w:pPr>
    </w:p>
    <w:p w:rsidR="00D379E5" w:rsidRPr="001B1E7F" w:rsidRDefault="001B1E7F" w:rsidP="00236087">
      <w:pPr>
        <w:pStyle w:val="ListParagraph"/>
        <w:numPr>
          <w:ilvl w:val="0"/>
          <w:numId w:val="2"/>
        </w:numPr>
        <w:spacing w:after="0" w:line="240" w:lineRule="auto"/>
        <w:rPr>
          <w:color w:val="000000" w:themeColor="text1"/>
          <w:sz w:val="24"/>
        </w:rPr>
      </w:pPr>
      <w:r w:rsidRPr="001B1E7F">
        <w:rPr>
          <w:rFonts w:ascii="Arial" w:hAnsi="Arial" w:cs="Arial"/>
          <w:color w:val="000000" w:themeColor="text1"/>
        </w:rPr>
        <w:t xml:space="preserve">Demonstration of </w:t>
      </w:r>
      <w:r w:rsidRPr="001B1E7F">
        <w:rPr>
          <w:rFonts w:ascii="Arial" w:hAnsi="Arial" w:cs="Arial"/>
          <w:b/>
          <w:color w:val="000000" w:themeColor="text1"/>
          <w:u w:val="single"/>
        </w:rPr>
        <w:t>supportive person</w:t>
      </w:r>
      <w:r>
        <w:rPr>
          <w:rFonts w:ascii="Arial" w:hAnsi="Arial" w:cs="Arial"/>
          <w:b/>
          <w:color w:val="000000" w:themeColor="text1"/>
          <w:u w:val="single"/>
        </w:rPr>
        <w:t>-</w:t>
      </w:r>
      <w:r w:rsidRPr="001B1E7F">
        <w:rPr>
          <w:rFonts w:ascii="Arial" w:hAnsi="Arial" w:cs="Arial"/>
          <w:b/>
          <w:color w:val="000000" w:themeColor="text1"/>
          <w:u w:val="single"/>
        </w:rPr>
        <w:t>centred discharge planning</w:t>
      </w:r>
      <w:r w:rsidRPr="001B1E7F">
        <w:rPr>
          <w:rFonts w:ascii="Arial" w:hAnsi="Arial" w:cs="Arial"/>
          <w:color w:val="000000" w:themeColor="text1"/>
        </w:rPr>
        <w:t xml:space="preserve"> from admission, with a focus on </w:t>
      </w:r>
      <w:r w:rsidRPr="001B1E7F">
        <w:rPr>
          <w:rFonts w:ascii="Arial" w:hAnsi="Arial" w:cs="Arial"/>
          <w:b/>
          <w:color w:val="000000" w:themeColor="text1"/>
          <w:u w:val="single"/>
        </w:rPr>
        <w:t>the individuals Recovery</w:t>
      </w:r>
      <w:r w:rsidRPr="001B1E7F">
        <w:rPr>
          <w:rFonts w:ascii="Arial" w:hAnsi="Arial" w:cs="Arial"/>
          <w:color w:val="000000" w:themeColor="text1"/>
        </w:rPr>
        <w:t xml:space="preserve"> </w:t>
      </w:r>
      <w:r w:rsidR="00EB5F9C" w:rsidRPr="001B1E7F">
        <w:rPr>
          <w:color w:val="000000" w:themeColor="text1"/>
          <w:sz w:val="24"/>
        </w:rPr>
        <w:t xml:space="preserve">(setting out what recovery means and where it begins/ends for the patient), </w:t>
      </w:r>
      <w:r>
        <w:rPr>
          <w:color w:val="000000" w:themeColor="text1"/>
          <w:sz w:val="24"/>
        </w:rPr>
        <w:t xml:space="preserve">with </w:t>
      </w:r>
      <w:r w:rsidR="00EB5F9C" w:rsidRPr="001B1E7F">
        <w:rPr>
          <w:color w:val="000000" w:themeColor="text1"/>
          <w:sz w:val="24"/>
        </w:rPr>
        <w:t>effective involvement of adult social care and p</w:t>
      </w:r>
      <w:r w:rsidR="00D379E5" w:rsidRPr="001B1E7F">
        <w:rPr>
          <w:color w:val="000000" w:themeColor="text1"/>
          <w:sz w:val="24"/>
        </w:rPr>
        <w:t xml:space="preserve">rocesses that can ensure </w:t>
      </w:r>
      <w:r w:rsidR="00D379E5" w:rsidRPr="001B1E7F">
        <w:rPr>
          <w:b/>
          <w:color w:val="000000" w:themeColor="text1"/>
          <w:sz w:val="24"/>
          <w:u w:val="single"/>
        </w:rPr>
        <w:t xml:space="preserve">consistency </w:t>
      </w:r>
      <w:r w:rsidR="00EB5F9C" w:rsidRPr="001B1E7F">
        <w:rPr>
          <w:b/>
          <w:color w:val="000000" w:themeColor="text1"/>
          <w:sz w:val="24"/>
          <w:u w:val="single"/>
        </w:rPr>
        <w:t>and progress</w:t>
      </w:r>
      <w:r w:rsidR="00EB5F9C" w:rsidRPr="001B1E7F">
        <w:rPr>
          <w:color w:val="000000" w:themeColor="text1"/>
          <w:sz w:val="24"/>
        </w:rPr>
        <w:t xml:space="preserve"> </w:t>
      </w:r>
      <w:r w:rsidR="00D379E5" w:rsidRPr="001B1E7F">
        <w:rPr>
          <w:color w:val="000000" w:themeColor="text1"/>
          <w:sz w:val="24"/>
        </w:rPr>
        <w:t xml:space="preserve">for patients </w:t>
      </w:r>
      <w:r w:rsidR="00EB5F9C" w:rsidRPr="001B1E7F">
        <w:rPr>
          <w:color w:val="000000" w:themeColor="text1"/>
          <w:sz w:val="24"/>
        </w:rPr>
        <w:t>where this cannot be guaranteed by consistency in staffing</w:t>
      </w:r>
      <w:r w:rsidR="00D379E5" w:rsidRPr="001B1E7F">
        <w:rPr>
          <w:color w:val="000000" w:themeColor="text1"/>
          <w:sz w:val="24"/>
        </w:rPr>
        <w:t>.</w:t>
      </w:r>
    </w:p>
    <w:p w:rsidR="00620761" w:rsidRPr="000D0BAA" w:rsidRDefault="00620761" w:rsidP="00236087">
      <w:pPr>
        <w:spacing w:after="0" w:line="240" w:lineRule="auto"/>
        <w:rPr>
          <w:sz w:val="24"/>
        </w:rPr>
      </w:pPr>
    </w:p>
    <w:p w:rsidR="001B1E7F" w:rsidRDefault="001B1E7F" w:rsidP="001B1E7F">
      <w:pPr>
        <w:pStyle w:val="ListParagraph"/>
        <w:spacing w:after="0" w:line="240" w:lineRule="auto"/>
        <w:rPr>
          <w:sz w:val="24"/>
        </w:rPr>
      </w:pPr>
    </w:p>
    <w:p w:rsidR="001B1E7F" w:rsidRPr="001B1E7F" w:rsidRDefault="001B1E7F" w:rsidP="001B1E7F">
      <w:pPr>
        <w:pStyle w:val="ListParagraph"/>
        <w:rPr>
          <w:sz w:val="24"/>
        </w:rPr>
      </w:pPr>
    </w:p>
    <w:p w:rsidR="0041294A" w:rsidRPr="000D0BAA" w:rsidRDefault="00D0251D" w:rsidP="00236087">
      <w:pPr>
        <w:pStyle w:val="ListParagraph"/>
        <w:numPr>
          <w:ilvl w:val="0"/>
          <w:numId w:val="2"/>
        </w:numPr>
        <w:spacing w:after="0" w:line="240" w:lineRule="auto"/>
        <w:rPr>
          <w:sz w:val="24"/>
        </w:rPr>
      </w:pPr>
      <w:r w:rsidRPr="000D0BAA">
        <w:rPr>
          <w:sz w:val="24"/>
        </w:rPr>
        <w:t xml:space="preserve">Guidance on the </w:t>
      </w:r>
      <w:r w:rsidRPr="000D0BAA">
        <w:rPr>
          <w:b/>
          <w:sz w:val="24"/>
          <w:u w:val="single"/>
        </w:rPr>
        <w:t>appropriate length / duration of the ward round</w:t>
      </w:r>
      <w:r w:rsidRPr="000D0BAA">
        <w:rPr>
          <w:sz w:val="24"/>
        </w:rPr>
        <w:t xml:space="preserve"> that is reasonable and proportionate to its aims, the involvement of relevant parties and relevant staffing resources</w:t>
      </w:r>
      <w:r w:rsidR="00D11229" w:rsidRPr="000D0BAA">
        <w:rPr>
          <w:sz w:val="24"/>
        </w:rPr>
        <w:t>. Guidance on</w:t>
      </w:r>
      <w:r w:rsidRPr="000D0BAA">
        <w:rPr>
          <w:sz w:val="24"/>
        </w:rPr>
        <w:t xml:space="preserve"> the consequent </w:t>
      </w:r>
      <w:r w:rsidRPr="000D0BAA">
        <w:rPr>
          <w:b/>
          <w:sz w:val="24"/>
          <w:u w:val="single"/>
        </w:rPr>
        <w:t>a</w:t>
      </w:r>
      <w:r w:rsidR="0041294A" w:rsidRPr="000D0BAA">
        <w:rPr>
          <w:b/>
          <w:sz w:val="24"/>
          <w:u w:val="single"/>
        </w:rPr>
        <w:t xml:space="preserve">ppointment </w:t>
      </w:r>
      <w:r w:rsidRPr="000D0BAA">
        <w:rPr>
          <w:b/>
          <w:sz w:val="24"/>
          <w:u w:val="single"/>
        </w:rPr>
        <w:t>planning systems</w:t>
      </w:r>
      <w:r w:rsidRPr="000D0BAA">
        <w:rPr>
          <w:sz w:val="24"/>
        </w:rPr>
        <w:t xml:space="preserve"> that </w:t>
      </w:r>
      <w:r w:rsidRPr="000D0BAA">
        <w:rPr>
          <w:sz w:val="24"/>
        </w:rPr>
        <w:lastRenderedPageBreak/>
        <w:t xml:space="preserve">can be used to improve experience of patients, carers and </w:t>
      </w:r>
      <w:r w:rsidRPr="001B1E7F">
        <w:rPr>
          <w:color w:val="000000" w:themeColor="text1"/>
          <w:sz w:val="24"/>
        </w:rPr>
        <w:t>professionals</w:t>
      </w:r>
      <w:r w:rsidR="0041294A" w:rsidRPr="001B1E7F">
        <w:rPr>
          <w:color w:val="000000" w:themeColor="text1"/>
          <w:sz w:val="24"/>
        </w:rPr>
        <w:t>.</w:t>
      </w:r>
      <w:r w:rsidR="001B1E7F" w:rsidRPr="001B1E7F">
        <w:rPr>
          <w:color w:val="000000" w:themeColor="text1"/>
          <w:sz w:val="24"/>
        </w:rPr>
        <w:t xml:space="preserve">  </w:t>
      </w:r>
      <w:r w:rsidR="001B1E7F">
        <w:rPr>
          <w:color w:val="000000" w:themeColor="text1"/>
          <w:sz w:val="24"/>
        </w:rPr>
        <w:t>W</w:t>
      </w:r>
      <w:r w:rsidR="001B1E7F" w:rsidRPr="001B1E7F">
        <w:rPr>
          <w:rFonts w:ascii="Arial" w:hAnsi="Arial" w:cs="Arial"/>
          <w:color w:val="000000" w:themeColor="text1"/>
        </w:rPr>
        <w:t xml:space="preserve">hen delays occur the patient </w:t>
      </w:r>
      <w:r w:rsidR="001B1E7F">
        <w:rPr>
          <w:rFonts w:ascii="Arial" w:hAnsi="Arial" w:cs="Arial"/>
          <w:color w:val="000000" w:themeColor="text1"/>
        </w:rPr>
        <w:t xml:space="preserve">and </w:t>
      </w:r>
      <w:r w:rsidR="001B1E7F" w:rsidRPr="001B1E7F">
        <w:rPr>
          <w:rFonts w:ascii="Arial" w:hAnsi="Arial" w:cs="Arial"/>
          <w:color w:val="000000" w:themeColor="text1"/>
        </w:rPr>
        <w:t>carer being in</w:t>
      </w:r>
      <w:r w:rsidR="001B1E7F">
        <w:rPr>
          <w:rFonts w:ascii="Arial" w:hAnsi="Arial" w:cs="Arial"/>
          <w:color w:val="000000" w:themeColor="text1"/>
        </w:rPr>
        <w:t>formed in an appropriate manner.</w:t>
      </w:r>
    </w:p>
    <w:p w:rsidR="00236087" w:rsidRPr="000D0BAA" w:rsidRDefault="00236087" w:rsidP="00236087">
      <w:pPr>
        <w:pStyle w:val="ListParagraph"/>
        <w:rPr>
          <w:sz w:val="24"/>
        </w:rPr>
      </w:pPr>
    </w:p>
    <w:p w:rsidR="00236087" w:rsidRPr="000D0BAA" w:rsidRDefault="00236087" w:rsidP="00236087">
      <w:pPr>
        <w:pStyle w:val="ListParagraph"/>
        <w:numPr>
          <w:ilvl w:val="0"/>
          <w:numId w:val="2"/>
        </w:numPr>
        <w:spacing w:after="0" w:line="240" w:lineRule="auto"/>
        <w:rPr>
          <w:sz w:val="24"/>
        </w:rPr>
      </w:pPr>
      <w:r w:rsidRPr="000D0BAA">
        <w:rPr>
          <w:sz w:val="24"/>
        </w:rPr>
        <w:t xml:space="preserve">Consideration of the </w:t>
      </w:r>
      <w:r w:rsidRPr="000D0BAA">
        <w:rPr>
          <w:b/>
          <w:sz w:val="24"/>
          <w:u w:val="single"/>
        </w:rPr>
        <w:t>physical environment</w:t>
      </w:r>
      <w:r w:rsidRPr="000D0BAA">
        <w:rPr>
          <w:sz w:val="24"/>
        </w:rPr>
        <w:t xml:space="preserve"> the ward round takes place in and recommendations for ensuring this is conducive to being welcoming and open and minimises anxiety and intimidation.</w:t>
      </w:r>
    </w:p>
    <w:p w:rsidR="0041294A" w:rsidRPr="000D0BAA" w:rsidRDefault="0041294A" w:rsidP="00236087">
      <w:pPr>
        <w:pStyle w:val="ListParagraph"/>
        <w:rPr>
          <w:sz w:val="24"/>
        </w:rPr>
      </w:pPr>
    </w:p>
    <w:p w:rsidR="00620761" w:rsidRPr="000D0BAA" w:rsidRDefault="00620761" w:rsidP="00236087">
      <w:pPr>
        <w:pStyle w:val="ListParagraph"/>
        <w:numPr>
          <w:ilvl w:val="0"/>
          <w:numId w:val="2"/>
        </w:numPr>
        <w:spacing w:after="0" w:line="240" w:lineRule="auto"/>
        <w:rPr>
          <w:sz w:val="24"/>
        </w:rPr>
      </w:pPr>
      <w:r w:rsidRPr="000D0BAA">
        <w:rPr>
          <w:sz w:val="24"/>
        </w:rPr>
        <w:t xml:space="preserve">A defined </w:t>
      </w:r>
      <w:r w:rsidRPr="000D0BAA">
        <w:rPr>
          <w:b/>
          <w:sz w:val="24"/>
          <w:u w:val="single"/>
        </w:rPr>
        <w:t>limitation of those who attend ward rounds</w:t>
      </w:r>
      <w:r w:rsidRPr="000D0BAA">
        <w:rPr>
          <w:sz w:val="24"/>
        </w:rPr>
        <w:t xml:space="preserve"> to ensure that attendance is significantly </w:t>
      </w:r>
      <w:r w:rsidRPr="001B1E7F">
        <w:rPr>
          <w:color w:val="000000" w:themeColor="text1"/>
          <w:sz w:val="24"/>
        </w:rPr>
        <w:t>less than current practice with clear rationale and agre</w:t>
      </w:r>
      <w:r w:rsidR="001B1E7F" w:rsidRPr="001B1E7F">
        <w:rPr>
          <w:color w:val="000000" w:themeColor="text1"/>
          <w:sz w:val="24"/>
        </w:rPr>
        <w:t xml:space="preserve">ement for attendance in advance </w:t>
      </w:r>
      <w:r w:rsidR="001B1E7F" w:rsidRPr="001B1E7F">
        <w:rPr>
          <w:rFonts w:ascii="Arial" w:hAnsi="Arial" w:cs="Arial"/>
          <w:color w:val="000000" w:themeColor="text1"/>
        </w:rPr>
        <w:t>which links with and reflects t</w:t>
      </w:r>
      <w:r w:rsidR="001B1E7F">
        <w:rPr>
          <w:rFonts w:ascii="Arial" w:hAnsi="Arial" w:cs="Arial"/>
          <w:color w:val="000000" w:themeColor="text1"/>
        </w:rPr>
        <w:t>he circulated and agreed agenda</w:t>
      </w:r>
      <w:r w:rsidR="001B1E7F" w:rsidRPr="001B1E7F">
        <w:rPr>
          <w:rFonts w:ascii="Arial" w:hAnsi="Arial" w:cs="Arial"/>
          <w:color w:val="000000" w:themeColor="text1"/>
        </w:rPr>
        <w:t xml:space="preserve"> </w:t>
      </w:r>
      <w:r w:rsidR="001B1E7F">
        <w:rPr>
          <w:rFonts w:ascii="Arial" w:hAnsi="Arial" w:cs="Arial"/>
          <w:color w:val="000000" w:themeColor="text1"/>
        </w:rPr>
        <w:t>(recommendation 5).</w:t>
      </w:r>
    </w:p>
    <w:p w:rsidR="00620761" w:rsidRPr="000D0BAA" w:rsidRDefault="00620761" w:rsidP="00236087">
      <w:pPr>
        <w:spacing w:after="0" w:line="240" w:lineRule="auto"/>
        <w:rPr>
          <w:sz w:val="24"/>
        </w:rPr>
      </w:pPr>
    </w:p>
    <w:p w:rsidR="00124FA8" w:rsidRPr="000D0BAA" w:rsidRDefault="00620761" w:rsidP="00124FA8">
      <w:pPr>
        <w:pStyle w:val="ListParagraph"/>
        <w:numPr>
          <w:ilvl w:val="0"/>
          <w:numId w:val="2"/>
        </w:numPr>
        <w:spacing w:after="0" w:line="240" w:lineRule="auto"/>
        <w:rPr>
          <w:sz w:val="24"/>
        </w:rPr>
      </w:pPr>
      <w:r w:rsidRPr="000D0BAA">
        <w:rPr>
          <w:sz w:val="24"/>
        </w:rPr>
        <w:t xml:space="preserve">Particular  attention to </w:t>
      </w:r>
      <w:r w:rsidR="0041294A" w:rsidRPr="000D0BAA">
        <w:rPr>
          <w:b/>
          <w:sz w:val="24"/>
          <w:u w:val="single"/>
        </w:rPr>
        <w:t>communication with and involvement of carers</w:t>
      </w:r>
      <w:r w:rsidR="0041294A" w:rsidRPr="000D0BAA">
        <w:rPr>
          <w:sz w:val="24"/>
        </w:rPr>
        <w:t xml:space="preserve"> and the potential barriers to this (e.g. confidentiality)</w:t>
      </w:r>
    </w:p>
    <w:p w:rsidR="00D0251D" w:rsidRPr="000D0BAA" w:rsidRDefault="00D0251D" w:rsidP="00D0251D">
      <w:pPr>
        <w:pStyle w:val="ListParagraph"/>
        <w:rPr>
          <w:sz w:val="24"/>
        </w:rPr>
      </w:pPr>
    </w:p>
    <w:p w:rsidR="00D0251D" w:rsidRPr="000D0BAA" w:rsidRDefault="00D0251D" w:rsidP="00124FA8">
      <w:pPr>
        <w:pStyle w:val="ListParagraph"/>
        <w:numPr>
          <w:ilvl w:val="0"/>
          <w:numId w:val="2"/>
        </w:numPr>
        <w:spacing w:after="0" w:line="240" w:lineRule="auto"/>
        <w:rPr>
          <w:sz w:val="24"/>
        </w:rPr>
      </w:pPr>
      <w:r w:rsidRPr="000D0BAA">
        <w:rPr>
          <w:sz w:val="24"/>
        </w:rPr>
        <w:t xml:space="preserve">A </w:t>
      </w:r>
      <w:r w:rsidRPr="000D0BAA">
        <w:rPr>
          <w:b/>
          <w:sz w:val="24"/>
          <w:u w:val="single"/>
        </w:rPr>
        <w:t>process for management, auditing and evaluation of ward rounds</w:t>
      </w:r>
      <w:r w:rsidRPr="000D0BAA">
        <w:rPr>
          <w:sz w:val="24"/>
        </w:rPr>
        <w:t xml:space="preserve"> that allows measurement of patient, carer and professional satisfaction, continual improvement in practice and benchmarking standards.</w:t>
      </w:r>
    </w:p>
    <w:sectPr w:rsidR="00D0251D" w:rsidRPr="000D0B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7E7" w:rsidRDefault="000427E7" w:rsidP="00D0251D">
      <w:pPr>
        <w:spacing w:after="0" w:line="240" w:lineRule="auto"/>
      </w:pPr>
      <w:r>
        <w:separator/>
      </w:r>
    </w:p>
  </w:endnote>
  <w:endnote w:type="continuationSeparator" w:id="0">
    <w:p w:rsidR="000427E7" w:rsidRDefault="000427E7" w:rsidP="00D02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7E7" w:rsidRDefault="000427E7" w:rsidP="00D0251D">
      <w:pPr>
        <w:spacing w:after="0" w:line="240" w:lineRule="auto"/>
      </w:pPr>
      <w:r>
        <w:separator/>
      </w:r>
    </w:p>
  </w:footnote>
  <w:footnote w:type="continuationSeparator" w:id="0">
    <w:p w:rsidR="000427E7" w:rsidRDefault="000427E7" w:rsidP="00D0251D">
      <w:pPr>
        <w:spacing w:after="0" w:line="240" w:lineRule="auto"/>
      </w:pPr>
      <w:r>
        <w:continuationSeparator/>
      </w:r>
    </w:p>
  </w:footnote>
  <w:footnote w:id="1">
    <w:p w:rsidR="00D0251D" w:rsidRPr="000D0BAA" w:rsidRDefault="00D0251D" w:rsidP="00D0251D">
      <w:pPr>
        <w:pStyle w:val="FootnoteText"/>
        <w:rPr>
          <w:sz w:val="18"/>
        </w:rPr>
      </w:pPr>
      <w:r>
        <w:rPr>
          <w:rStyle w:val="FootnoteReference"/>
        </w:rPr>
        <w:footnoteRef/>
      </w:r>
      <w:r>
        <w:t xml:space="preserve"> </w:t>
      </w:r>
      <w:r w:rsidRPr="000D0BAA">
        <w:rPr>
          <w:b/>
          <w:sz w:val="18"/>
        </w:rPr>
        <w:t>Shared Decision Making</w:t>
      </w:r>
      <w:r w:rsidRPr="000D0BAA">
        <w:rPr>
          <w:sz w:val="18"/>
        </w:rPr>
        <w:t xml:space="preserve"> is defined by the NHS as ‘a process in which clinicians and patients work together to select tests, treatments, management or support packages, based on clinical evidence and the patient’s informed preferences’.</w:t>
      </w:r>
    </w:p>
  </w:footnote>
  <w:footnote w:id="2">
    <w:p w:rsidR="00D0251D" w:rsidRDefault="00D0251D">
      <w:pPr>
        <w:pStyle w:val="FootnoteText"/>
      </w:pPr>
      <w:r w:rsidRPr="000D0BAA">
        <w:rPr>
          <w:rStyle w:val="FootnoteReference"/>
          <w:sz w:val="18"/>
        </w:rPr>
        <w:footnoteRef/>
      </w:r>
      <w:r w:rsidRPr="000D0BAA">
        <w:rPr>
          <w:sz w:val="18"/>
        </w:rPr>
        <w:t xml:space="preserve"> </w:t>
      </w:r>
      <w:r w:rsidRPr="000D0BAA">
        <w:rPr>
          <w:b/>
          <w:sz w:val="18"/>
        </w:rPr>
        <w:t>Supported Decision Making</w:t>
      </w:r>
      <w:r w:rsidRPr="000D0BAA">
        <w:rPr>
          <w:sz w:val="18"/>
        </w:rPr>
        <w:t xml:space="preserve"> is the process of supporting people, whose decision-making ability may be impaired, to make decisions and so promote their autonomy and prevent the need for substitute decision making.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46553"/>
    <w:multiLevelType w:val="hybridMultilevel"/>
    <w:tmpl w:val="C79C3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957B37"/>
    <w:multiLevelType w:val="hybridMultilevel"/>
    <w:tmpl w:val="82962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FA8"/>
    <w:rsid w:val="000361BF"/>
    <w:rsid w:val="000427E7"/>
    <w:rsid w:val="000D0BAA"/>
    <w:rsid w:val="000E1662"/>
    <w:rsid w:val="00124FA8"/>
    <w:rsid w:val="001B1E7F"/>
    <w:rsid w:val="001C30C9"/>
    <w:rsid w:val="001F5B95"/>
    <w:rsid w:val="00220BAC"/>
    <w:rsid w:val="00236087"/>
    <w:rsid w:val="0041294A"/>
    <w:rsid w:val="005A799B"/>
    <w:rsid w:val="00620761"/>
    <w:rsid w:val="00726514"/>
    <w:rsid w:val="00762206"/>
    <w:rsid w:val="0099793A"/>
    <w:rsid w:val="00BC3546"/>
    <w:rsid w:val="00BE4AF9"/>
    <w:rsid w:val="00C63D22"/>
    <w:rsid w:val="00D0251D"/>
    <w:rsid w:val="00D11229"/>
    <w:rsid w:val="00D24B3F"/>
    <w:rsid w:val="00D379E5"/>
    <w:rsid w:val="00EB5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A5C2B2-D41B-43B9-AE57-51C3F807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761"/>
    <w:pPr>
      <w:ind w:left="720"/>
      <w:contextualSpacing/>
    </w:pPr>
  </w:style>
  <w:style w:type="paragraph" w:styleId="FootnoteText">
    <w:name w:val="footnote text"/>
    <w:basedOn w:val="Normal"/>
    <w:link w:val="FootnoteTextChar"/>
    <w:uiPriority w:val="99"/>
    <w:semiHidden/>
    <w:unhideWhenUsed/>
    <w:rsid w:val="00D025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251D"/>
    <w:rPr>
      <w:sz w:val="20"/>
      <w:szCs w:val="20"/>
    </w:rPr>
  </w:style>
  <w:style w:type="character" w:styleId="FootnoteReference">
    <w:name w:val="footnote reference"/>
    <w:basedOn w:val="DefaultParagraphFont"/>
    <w:uiPriority w:val="99"/>
    <w:semiHidden/>
    <w:unhideWhenUsed/>
    <w:rsid w:val="00D025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8708E-DC79-43AE-A788-B0278C613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2587</Characters>
  <Application>Microsoft Office Word</Application>
  <DocSecurity>0</DocSecurity>
  <Lines>86</Lines>
  <Paragraphs>38</Paragraphs>
  <ScaleCrop>false</ScaleCrop>
  <HeadingPairs>
    <vt:vector size="2" baseType="variant">
      <vt:variant>
        <vt:lpstr>Title</vt:lpstr>
      </vt:variant>
      <vt:variant>
        <vt:i4>1</vt:i4>
      </vt:variant>
    </vt:vector>
  </HeadingPairs>
  <TitlesOfParts>
    <vt:vector size="1" baseType="lpstr">
      <vt:lpstr/>
    </vt:vector>
  </TitlesOfParts>
  <Company>Nottinghamshire Healthcare NHS Trust</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Shutt</dc:creator>
  <cp:lastModifiedBy>Michael Taylor</cp:lastModifiedBy>
  <cp:revision>2</cp:revision>
  <cp:lastPrinted>2017-01-26T12:26:00Z</cp:lastPrinted>
  <dcterms:created xsi:type="dcterms:W3CDTF">2018-05-08T08:17:00Z</dcterms:created>
  <dcterms:modified xsi:type="dcterms:W3CDTF">2018-05-08T08:17:00Z</dcterms:modified>
</cp:coreProperties>
</file>