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0F27B" w14:textId="32D6767F" w:rsidR="00CC14A4" w:rsidRPr="00D73731" w:rsidRDefault="003D3BBA" w:rsidP="00CC14A4">
      <w:pPr>
        <w:autoSpaceDE w:val="0"/>
        <w:autoSpaceDN w:val="0"/>
        <w:adjustRightInd w:val="0"/>
        <w:jc w:val="center"/>
        <w:rPr>
          <w:b/>
          <w:bCs/>
          <w:sz w:val="36"/>
          <w:szCs w:val="36"/>
        </w:rPr>
      </w:pPr>
      <w:r>
        <w:rPr>
          <w:b/>
          <w:bCs/>
          <w:noProof/>
          <w:sz w:val="36"/>
          <w:szCs w:val="36"/>
          <w:lang w:val="en-GB" w:eastAsia="en-GB"/>
        </w:rPr>
        <w:drawing>
          <wp:anchor distT="0" distB="0" distL="114300" distR="114300" simplePos="0" relativeHeight="251658240" behindDoc="0" locked="0" layoutInCell="1" allowOverlap="1" wp14:anchorId="7DD8AB4D" wp14:editId="6A04ADB7">
            <wp:simplePos x="0" y="0"/>
            <wp:positionH relativeFrom="page">
              <wp:align>left</wp:align>
            </wp:positionH>
            <wp:positionV relativeFrom="paragraph">
              <wp:posOffset>-457200</wp:posOffset>
            </wp:positionV>
            <wp:extent cx="2466975" cy="91326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N_Primary_Logo_CMYK.jpg"/>
                    <pic:cNvPicPr/>
                  </pic:nvPicPr>
                  <pic:blipFill>
                    <a:blip r:embed="rId8">
                      <a:extLst>
                        <a:ext uri="{28A0092B-C50C-407E-A947-70E740481C1C}">
                          <a14:useLocalDpi xmlns:a14="http://schemas.microsoft.com/office/drawing/2010/main" val="0"/>
                        </a:ext>
                      </a:extLst>
                    </a:blip>
                    <a:stretch>
                      <a:fillRect/>
                    </a:stretch>
                  </pic:blipFill>
                  <pic:spPr>
                    <a:xfrm>
                      <a:off x="0" y="0"/>
                      <a:ext cx="2466975" cy="913260"/>
                    </a:xfrm>
                    <a:prstGeom prst="rect">
                      <a:avLst/>
                    </a:prstGeom>
                  </pic:spPr>
                </pic:pic>
              </a:graphicData>
            </a:graphic>
            <wp14:sizeRelH relativeFrom="margin">
              <wp14:pctWidth>0</wp14:pctWidth>
            </wp14:sizeRelH>
            <wp14:sizeRelV relativeFrom="margin">
              <wp14:pctHeight>0</wp14:pctHeight>
            </wp14:sizeRelV>
          </wp:anchor>
        </w:drawing>
      </w:r>
    </w:p>
    <w:p w14:paraId="58032C01" w14:textId="77777777" w:rsidR="00CC14A4" w:rsidRDefault="00CC14A4" w:rsidP="00CC14A4">
      <w:pPr>
        <w:autoSpaceDE w:val="0"/>
        <w:autoSpaceDN w:val="0"/>
        <w:adjustRightInd w:val="0"/>
        <w:rPr>
          <w:b/>
          <w:bCs/>
          <w:sz w:val="36"/>
          <w:szCs w:val="36"/>
        </w:rPr>
      </w:pPr>
    </w:p>
    <w:p w14:paraId="0CBBFB9B" w14:textId="77777777" w:rsidR="00CC14A4" w:rsidRDefault="00CC14A4" w:rsidP="00CC14A4">
      <w:pPr>
        <w:autoSpaceDE w:val="0"/>
        <w:autoSpaceDN w:val="0"/>
        <w:adjustRightInd w:val="0"/>
        <w:rPr>
          <w:b/>
          <w:bCs/>
          <w:sz w:val="52"/>
          <w:szCs w:val="52"/>
        </w:rPr>
      </w:pPr>
    </w:p>
    <w:p w14:paraId="22B02999" w14:textId="77777777" w:rsidR="00CC14A4" w:rsidRDefault="00CC14A4" w:rsidP="00CC14A4">
      <w:pPr>
        <w:autoSpaceDE w:val="0"/>
        <w:autoSpaceDN w:val="0"/>
        <w:adjustRightInd w:val="0"/>
        <w:rPr>
          <w:b/>
          <w:bCs/>
          <w:sz w:val="52"/>
          <w:szCs w:val="52"/>
        </w:rPr>
      </w:pPr>
    </w:p>
    <w:p w14:paraId="5B38A693" w14:textId="77777777" w:rsidR="00CC14A4" w:rsidRPr="00D73731" w:rsidRDefault="00CC14A4" w:rsidP="00CC14A4">
      <w:pPr>
        <w:autoSpaceDE w:val="0"/>
        <w:autoSpaceDN w:val="0"/>
        <w:adjustRightInd w:val="0"/>
        <w:jc w:val="center"/>
        <w:rPr>
          <w:b/>
          <w:bCs/>
          <w:sz w:val="52"/>
          <w:szCs w:val="52"/>
        </w:rPr>
      </w:pPr>
      <w:r>
        <w:rPr>
          <w:b/>
          <w:bCs/>
          <w:sz w:val="52"/>
          <w:szCs w:val="52"/>
        </w:rPr>
        <w:t xml:space="preserve">English </w:t>
      </w:r>
      <w:r w:rsidRPr="00D73731">
        <w:rPr>
          <w:b/>
          <w:bCs/>
          <w:sz w:val="52"/>
          <w:szCs w:val="52"/>
        </w:rPr>
        <w:t>Subject Knowledge</w:t>
      </w:r>
      <w:r>
        <w:rPr>
          <w:b/>
          <w:bCs/>
          <w:sz w:val="52"/>
          <w:szCs w:val="52"/>
        </w:rPr>
        <w:t xml:space="preserve"> </w:t>
      </w:r>
      <w:r w:rsidRPr="00D73731">
        <w:rPr>
          <w:b/>
          <w:bCs/>
          <w:sz w:val="52"/>
          <w:szCs w:val="52"/>
        </w:rPr>
        <w:t>Audit</w:t>
      </w:r>
      <w:r w:rsidR="004D2045">
        <w:rPr>
          <w:b/>
          <w:bCs/>
          <w:sz w:val="52"/>
          <w:szCs w:val="52"/>
        </w:rPr>
        <w:t xml:space="preserve"> </w:t>
      </w:r>
    </w:p>
    <w:p w14:paraId="275B46FF" w14:textId="77777777" w:rsidR="00C31202" w:rsidRDefault="00C31202" w:rsidP="00CC14A4">
      <w:pPr>
        <w:autoSpaceDE w:val="0"/>
        <w:autoSpaceDN w:val="0"/>
        <w:adjustRightInd w:val="0"/>
        <w:jc w:val="center"/>
        <w:rPr>
          <w:b/>
          <w:bCs/>
          <w:sz w:val="36"/>
          <w:szCs w:val="36"/>
        </w:rPr>
      </w:pPr>
      <w:r>
        <w:rPr>
          <w:b/>
          <w:bCs/>
          <w:sz w:val="36"/>
          <w:szCs w:val="36"/>
        </w:rPr>
        <w:t>PGCE</w:t>
      </w:r>
    </w:p>
    <w:p w14:paraId="73BF6632" w14:textId="464FEE80" w:rsidR="0019058E" w:rsidRPr="00D73731" w:rsidRDefault="004754B6" w:rsidP="00CC14A4">
      <w:pPr>
        <w:autoSpaceDE w:val="0"/>
        <w:autoSpaceDN w:val="0"/>
        <w:adjustRightInd w:val="0"/>
        <w:jc w:val="center"/>
        <w:rPr>
          <w:b/>
          <w:bCs/>
          <w:sz w:val="36"/>
          <w:szCs w:val="36"/>
        </w:rPr>
      </w:pPr>
      <w:r>
        <w:rPr>
          <w:b/>
          <w:bCs/>
          <w:sz w:val="36"/>
          <w:szCs w:val="36"/>
        </w:rPr>
        <w:t>202</w:t>
      </w:r>
      <w:r w:rsidR="00451C8A">
        <w:rPr>
          <w:b/>
          <w:bCs/>
          <w:sz w:val="36"/>
          <w:szCs w:val="36"/>
        </w:rPr>
        <w:t>3</w:t>
      </w:r>
      <w:r>
        <w:rPr>
          <w:b/>
          <w:bCs/>
          <w:sz w:val="36"/>
          <w:szCs w:val="36"/>
        </w:rPr>
        <w:t xml:space="preserve"> / 202</w:t>
      </w:r>
      <w:r w:rsidR="00451C8A">
        <w:rPr>
          <w:b/>
          <w:bCs/>
          <w:sz w:val="36"/>
          <w:szCs w:val="36"/>
        </w:rPr>
        <w:t>4</w:t>
      </w:r>
    </w:p>
    <w:p w14:paraId="10C089E6" w14:textId="77777777" w:rsidR="00CC14A4" w:rsidRDefault="00CC14A4" w:rsidP="00CC14A4">
      <w:pPr>
        <w:autoSpaceDE w:val="0"/>
        <w:autoSpaceDN w:val="0"/>
        <w:adjustRightInd w:val="0"/>
        <w:rPr>
          <w:b/>
          <w:bCs/>
          <w:sz w:val="36"/>
          <w:szCs w:val="36"/>
        </w:rPr>
      </w:pPr>
    </w:p>
    <w:p w14:paraId="4576E83D" w14:textId="77777777" w:rsidR="00CC14A4" w:rsidRDefault="00CC14A4" w:rsidP="00CC14A4">
      <w:pPr>
        <w:autoSpaceDE w:val="0"/>
        <w:autoSpaceDN w:val="0"/>
        <w:adjustRightInd w:val="0"/>
        <w:rPr>
          <w:b/>
          <w:bCs/>
          <w:sz w:val="36"/>
          <w:szCs w:val="36"/>
        </w:rPr>
      </w:pPr>
    </w:p>
    <w:p w14:paraId="7DB84206" w14:textId="77777777" w:rsidR="00CC14A4" w:rsidRDefault="00CC14A4" w:rsidP="00CC14A4">
      <w:pPr>
        <w:autoSpaceDE w:val="0"/>
        <w:autoSpaceDN w:val="0"/>
        <w:adjustRightInd w:val="0"/>
        <w:rPr>
          <w:b/>
          <w:bCs/>
          <w:sz w:val="36"/>
          <w:szCs w:val="36"/>
        </w:rPr>
      </w:pPr>
    </w:p>
    <w:p w14:paraId="20C9E687" w14:textId="4CF2CFC2" w:rsidR="00CC14A4" w:rsidRPr="00D73731" w:rsidRDefault="009F107A" w:rsidP="00202F64">
      <w:pPr>
        <w:autoSpaceDE w:val="0"/>
        <w:autoSpaceDN w:val="0"/>
        <w:adjustRightInd w:val="0"/>
        <w:ind w:firstLine="720"/>
        <w:rPr>
          <w:b/>
          <w:bCs/>
          <w:sz w:val="36"/>
          <w:szCs w:val="36"/>
        </w:rPr>
      </w:pPr>
      <w:r>
        <w:rPr>
          <w:b/>
          <w:bCs/>
          <w:sz w:val="36"/>
          <w:szCs w:val="36"/>
        </w:rPr>
        <w:t>Name:</w:t>
      </w:r>
      <w:r w:rsidR="00540AE0">
        <w:rPr>
          <w:b/>
          <w:bCs/>
          <w:sz w:val="36"/>
          <w:szCs w:val="36"/>
        </w:rPr>
        <w:t xml:space="preserve"> </w:t>
      </w:r>
      <w:r>
        <w:rPr>
          <w:b/>
          <w:bCs/>
          <w:sz w:val="36"/>
          <w:szCs w:val="36"/>
        </w:rPr>
        <w:t>_____________________________________________________</w:t>
      </w:r>
    </w:p>
    <w:p w14:paraId="7C9D96BE" w14:textId="77777777" w:rsidR="002F6002" w:rsidRPr="00FE4EC2" w:rsidRDefault="00260A22" w:rsidP="00FE4EC2">
      <w:pPr>
        <w:pStyle w:val="NoSpacing"/>
        <w:jc w:val="center"/>
        <w:rPr>
          <w:rFonts w:ascii="Verdana" w:hAnsi="Verdana"/>
          <w:b/>
        </w:rPr>
      </w:pPr>
      <w:r>
        <w:rPr>
          <w:bCs/>
          <w:sz w:val="36"/>
          <w:szCs w:val="36"/>
        </w:rPr>
        <w:br w:type="page"/>
      </w:r>
      <w:r w:rsidR="002F6002" w:rsidRPr="00FE4EC2">
        <w:rPr>
          <w:rFonts w:ascii="Verdana" w:hAnsi="Verdana"/>
          <w:b/>
        </w:rPr>
        <w:lastRenderedPageBreak/>
        <w:t>The University of Nottingham School</w:t>
      </w:r>
      <w:r w:rsidR="009F107A" w:rsidRPr="00FE4EC2">
        <w:rPr>
          <w:rFonts w:ascii="Verdana" w:hAnsi="Verdana"/>
          <w:b/>
        </w:rPr>
        <w:t xml:space="preserve"> of Education </w:t>
      </w:r>
      <w:r w:rsidR="00C31202">
        <w:rPr>
          <w:rFonts w:ascii="Verdana" w:hAnsi="Verdana"/>
          <w:b/>
        </w:rPr>
        <w:t>PGCE</w:t>
      </w:r>
    </w:p>
    <w:p w14:paraId="44ACDEB9" w14:textId="77777777" w:rsidR="00260A22" w:rsidRPr="00FE4EC2" w:rsidRDefault="002F6002" w:rsidP="00FE4EC2">
      <w:pPr>
        <w:pStyle w:val="NoSpacing"/>
        <w:jc w:val="center"/>
        <w:rPr>
          <w:rFonts w:ascii="Verdana" w:hAnsi="Verdana"/>
          <w:b/>
        </w:rPr>
      </w:pPr>
      <w:r w:rsidRPr="00FE4EC2">
        <w:rPr>
          <w:rFonts w:ascii="Verdana" w:hAnsi="Verdana"/>
          <w:b/>
        </w:rPr>
        <w:t>English Subject Knowledge Self-Assessment Audit</w:t>
      </w:r>
    </w:p>
    <w:p w14:paraId="36E94808" w14:textId="77777777" w:rsidR="002F6002" w:rsidRPr="00260A22" w:rsidRDefault="002F6002" w:rsidP="00260A22">
      <w:pPr>
        <w:pStyle w:val="Heading1"/>
        <w:spacing w:line="240" w:lineRule="auto"/>
        <w:jc w:val="left"/>
        <w:rPr>
          <w:rFonts w:ascii="Verdana" w:hAnsi="Verdana"/>
          <w:sz w:val="22"/>
          <w:szCs w:val="22"/>
        </w:rPr>
      </w:pPr>
      <w:r w:rsidRPr="00260A22">
        <w:rPr>
          <w:rFonts w:ascii="Verdana" w:hAnsi="Verdana"/>
          <w:bCs/>
          <w:color w:val="000000"/>
          <w:spacing w:val="2"/>
          <w:sz w:val="22"/>
          <w:szCs w:val="22"/>
        </w:rPr>
        <w:t>What is this audit for?</w:t>
      </w:r>
    </w:p>
    <w:p w14:paraId="2E7D392B" w14:textId="2D14399C" w:rsidR="002F6002" w:rsidRDefault="002F6002" w:rsidP="00231C01">
      <w:pPr>
        <w:shd w:val="clear" w:color="auto" w:fill="FFFFFF"/>
        <w:spacing w:line="245" w:lineRule="exact"/>
      </w:pPr>
      <w:r>
        <w:rPr>
          <w:color w:val="000000"/>
          <w:spacing w:val="-2"/>
          <w:sz w:val="23"/>
          <w:szCs w:val="23"/>
        </w:rPr>
        <w:t xml:space="preserve">This audit is given to everyone who will be taking up a place to train as an English teacher on the University of Nottingham </w:t>
      </w:r>
      <w:r w:rsidR="00C31202">
        <w:rPr>
          <w:color w:val="000000"/>
          <w:spacing w:val="-2"/>
          <w:sz w:val="23"/>
          <w:szCs w:val="23"/>
        </w:rPr>
        <w:t>PGCE course</w:t>
      </w:r>
      <w:r>
        <w:rPr>
          <w:color w:val="000000"/>
          <w:spacing w:val="-2"/>
          <w:sz w:val="23"/>
          <w:szCs w:val="23"/>
        </w:rPr>
        <w:t xml:space="preserve">. </w:t>
      </w:r>
      <w:r>
        <w:rPr>
          <w:color w:val="000000"/>
          <w:sz w:val="23"/>
          <w:szCs w:val="23"/>
        </w:rPr>
        <w:t xml:space="preserve">You should complete this audit as soon as you can - the earlier you do, the more time you will have to develop your subject </w:t>
      </w:r>
      <w:r>
        <w:rPr>
          <w:color w:val="000000"/>
          <w:spacing w:val="-1"/>
          <w:sz w:val="23"/>
          <w:szCs w:val="23"/>
        </w:rPr>
        <w:t>knowledge for English teaching before the start of this programme.</w:t>
      </w:r>
      <w:r w:rsidR="007E1024">
        <w:rPr>
          <w:color w:val="000000"/>
          <w:spacing w:val="-1"/>
          <w:sz w:val="23"/>
          <w:szCs w:val="23"/>
        </w:rPr>
        <w:t xml:space="preserve"> You will also refer to this throughout your course.</w:t>
      </w:r>
    </w:p>
    <w:p w14:paraId="5AF88056" w14:textId="63C69E6E" w:rsidR="004376F2" w:rsidRDefault="002F6002" w:rsidP="00B1387C">
      <w:pPr>
        <w:shd w:val="clear" w:color="auto" w:fill="FFFFFF"/>
        <w:spacing w:before="245" w:line="242" w:lineRule="exact"/>
        <w:ind w:left="14"/>
      </w:pPr>
      <w:r>
        <w:rPr>
          <w:color w:val="000000"/>
          <w:spacing w:val="-2"/>
          <w:sz w:val="23"/>
          <w:szCs w:val="23"/>
        </w:rPr>
        <w:t xml:space="preserve">Entrants to the </w:t>
      </w:r>
      <w:r w:rsidR="00C31202">
        <w:rPr>
          <w:color w:val="000000"/>
          <w:spacing w:val="-2"/>
          <w:sz w:val="23"/>
          <w:szCs w:val="23"/>
        </w:rPr>
        <w:t xml:space="preserve">PGCE course </w:t>
      </w:r>
      <w:r>
        <w:rPr>
          <w:color w:val="000000"/>
          <w:spacing w:val="-2"/>
          <w:sz w:val="23"/>
          <w:szCs w:val="23"/>
        </w:rPr>
        <w:t xml:space="preserve">have varied academic backgrounds and experience. Everyone has met at least minimum subject knowledge </w:t>
      </w:r>
      <w:r>
        <w:rPr>
          <w:color w:val="000000"/>
          <w:sz w:val="23"/>
          <w:szCs w:val="23"/>
        </w:rPr>
        <w:t xml:space="preserve">requirements - what we generally find is that people have areas of considerable expertise, whether in literature or language, and </w:t>
      </w:r>
      <w:r>
        <w:rPr>
          <w:color w:val="000000"/>
          <w:spacing w:val="-1"/>
          <w:sz w:val="23"/>
          <w:szCs w:val="23"/>
        </w:rPr>
        <w:t xml:space="preserve">other areas that will need to be developed further before the end of the year.  At your </w:t>
      </w:r>
      <w:r w:rsidR="00C31202">
        <w:rPr>
          <w:color w:val="000000"/>
          <w:spacing w:val="-1"/>
          <w:sz w:val="23"/>
          <w:szCs w:val="23"/>
        </w:rPr>
        <w:t>interview</w:t>
      </w:r>
      <w:r>
        <w:rPr>
          <w:color w:val="000000"/>
          <w:spacing w:val="-1"/>
          <w:sz w:val="23"/>
          <w:szCs w:val="23"/>
        </w:rPr>
        <w:t xml:space="preserve"> we will have begun to explore the extent of your subject knowledge for English teaching. This audit is the next stage i</w:t>
      </w:r>
      <w:r w:rsidR="00797702">
        <w:rPr>
          <w:color w:val="000000"/>
          <w:spacing w:val="-1"/>
          <w:sz w:val="23"/>
          <w:szCs w:val="23"/>
        </w:rPr>
        <w:t xml:space="preserve">n the process, which allows you, as you prepare for the course, </w:t>
      </w:r>
      <w:r>
        <w:rPr>
          <w:color w:val="000000"/>
          <w:spacing w:val="-1"/>
          <w:sz w:val="23"/>
          <w:szCs w:val="23"/>
        </w:rPr>
        <w:t xml:space="preserve">to reflect </w:t>
      </w:r>
      <w:r w:rsidR="00797702">
        <w:rPr>
          <w:color w:val="000000"/>
          <w:spacing w:val="-1"/>
          <w:sz w:val="23"/>
          <w:szCs w:val="23"/>
        </w:rPr>
        <w:t>up</w:t>
      </w:r>
      <w:r>
        <w:rPr>
          <w:color w:val="000000"/>
          <w:spacing w:val="-1"/>
          <w:sz w:val="23"/>
          <w:szCs w:val="23"/>
        </w:rPr>
        <w:t xml:space="preserve">on and develop your subject knowledge through accessible research, target setting and reading tasks. We would be surprised if anyone had completely covered all these areas of subject knowledge at this stage, so please do not worry about any gaps you may have. We would simply like you to enjoy doing what you </w:t>
      </w:r>
      <w:r>
        <w:rPr>
          <w:color w:val="000000"/>
          <w:sz w:val="23"/>
          <w:szCs w:val="23"/>
        </w:rPr>
        <w:t>can in the next few weeks. You will then be able to discuss plans for further development with your tutor and mentor when you start the programme.</w:t>
      </w:r>
      <w:r w:rsidR="00984484">
        <w:t xml:space="preserve">  </w:t>
      </w:r>
      <w:r>
        <w:rPr>
          <w:color w:val="000000"/>
          <w:spacing w:val="-2"/>
          <w:sz w:val="23"/>
          <w:szCs w:val="23"/>
        </w:rPr>
        <w:t xml:space="preserve">This audit is based on </w:t>
      </w:r>
      <w:r w:rsidRPr="00C31202">
        <w:rPr>
          <w:color w:val="000000"/>
          <w:spacing w:val="-2"/>
          <w:sz w:val="23"/>
          <w:szCs w:val="23"/>
        </w:rPr>
        <w:t xml:space="preserve">the </w:t>
      </w:r>
      <w:r w:rsidRPr="00C31202">
        <w:rPr>
          <w:i/>
          <w:iCs/>
          <w:color w:val="000000"/>
          <w:spacing w:val="-2"/>
          <w:sz w:val="23"/>
          <w:szCs w:val="23"/>
        </w:rPr>
        <w:t>National Curriculum</w:t>
      </w:r>
      <w:r w:rsidR="00606738" w:rsidRPr="00C31202">
        <w:rPr>
          <w:i/>
          <w:iCs/>
          <w:color w:val="000000"/>
          <w:spacing w:val="-2"/>
          <w:sz w:val="23"/>
          <w:szCs w:val="23"/>
        </w:rPr>
        <w:t xml:space="preserve"> </w:t>
      </w:r>
      <w:r w:rsidR="002F0992" w:rsidRPr="00C31202">
        <w:rPr>
          <w:iCs/>
          <w:color w:val="000000"/>
          <w:spacing w:val="-2"/>
          <w:sz w:val="23"/>
          <w:szCs w:val="23"/>
        </w:rPr>
        <w:t>(NC)</w:t>
      </w:r>
      <w:r w:rsidR="002F0992" w:rsidRPr="00C31202">
        <w:rPr>
          <w:i/>
          <w:iCs/>
          <w:color w:val="000000"/>
          <w:spacing w:val="-2"/>
          <w:sz w:val="23"/>
          <w:szCs w:val="23"/>
        </w:rPr>
        <w:t xml:space="preserve"> </w:t>
      </w:r>
      <w:r w:rsidRPr="00C31202">
        <w:rPr>
          <w:color w:val="000000"/>
          <w:spacing w:val="-2"/>
          <w:sz w:val="23"/>
          <w:szCs w:val="23"/>
        </w:rPr>
        <w:t>for English teaching in schools</w:t>
      </w:r>
      <w:r w:rsidR="00797702">
        <w:rPr>
          <w:color w:val="000000"/>
          <w:spacing w:val="-2"/>
          <w:sz w:val="23"/>
          <w:szCs w:val="23"/>
        </w:rPr>
        <w:t xml:space="preserve">.  The </w:t>
      </w:r>
      <w:r w:rsidR="002F0992" w:rsidRPr="00C31202">
        <w:rPr>
          <w:color w:val="000000"/>
          <w:spacing w:val="-2"/>
          <w:sz w:val="23"/>
          <w:szCs w:val="23"/>
        </w:rPr>
        <w:t>N</w:t>
      </w:r>
      <w:r w:rsidR="00797702">
        <w:rPr>
          <w:color w:val="000000"/>
          <w:spacing w:val="-2"/>
          <w:sz w:val="23"/>
          <w:szCs w:val="23"/>
        </w:rPr>
        <w:t xml:space="preserve">ational </w:t>
      </w:r>
      <w:r w:rsidR="002F0992" w:rsidRPr="00C31202">
        <w:rPr>
          <w:color w:val="000000"/>
          <w:spacing w:val="-2"/>
          <w:sz w:val="23"/>
          <w:szCs w:val="23"/>
        </w:rPr>
        <w:t>C</w:t>
      </w:r>
      <w:r w:rsidR="00797702">
        <w:rPr>
          <w:color w:val="000000"/>
          <w:spacing w:val="-2"/>
          <w:sz w:val="23"/>
          <w:szCs w:val="23"/>
        </w:rPr>
        <w:t>urriculum</w:t>
      </w:r>
      <w:r w:rsidR="00862285">
        <w:rPr>
          <w:color w:val="000000"/>
          <w:spacing w:val="-2"/>
          <w:sz w:val="23"/>
          <w:szCs w:val="23"/>
        </w:rPr>
        <w:t xml:space="preserve"> Programmes</w:t>
      </w:r>
      <w:r w:rsidR="002F0992" w:rsidRPr="00C31202">
        <w:rPr>
          <w:color w:val="000000"/>
          <w:spacing w:val="-2"/>
          <w:sz w:val="23"/>
          <w:szCs w:val="23"/>
        </w:rPr>
        <w:t xml:space="preserve"> of Study (PoS) </w:t>
      </w:r>
      <w:r w:rsidR="004376F2">
        <w:rPr>
          <w:color w:val="000000"/>
          <w:spacing w:val="-2"/>
          <w:sz w:val="23"/>
          <w:szCs w:val="23"/>
        </w:rPr>
        <w:t>that started in 2014 is</w:t>
      </w:r>
      <w:r w:rsidR="002F0992" w:rsidRPr="00C31202">
        <w:rPr>
          <w:color w:val="000000"/>
          <w:spacing w:val="-2"/>
          <w:sz w:val="23"/>
          <w:szCs w:val="23"/>
        </w:rPr>
        <w:t xml:space="preserve"> available for reference at: </w:t>
      </w:r>
      <w:hyperlink r:id="rId9" w:history="1">
        <w:r w:rsidR="004376F2" w:rsidRPr="00A9176C">
          <w:rPr>
            <w:rStyle w:val="Hyperlink"/>
          </w:rPr>
          <w:t>https://www.gov.uk/government/publications/national-curriculum-in-england-english-programmes-of-study</w:t>
        </w:r>
      </w:hyperlink>
      <w:r w:rsidR="00984484" w:rsidRPr="00C31202">
        <w:t>.</w:t>
      </w:r>
    </w:p>
    <w:p w14:paraId="1506ED6E" w14:textId="7BF2CE9D" w:rsidR="00B1387C" w:rsidRDefault="00FE4EC2" w:rsidP="00B1387C">
      <w:pPr>
        <w:shd w:val="clear" w:color="auto" w:fill="FFFFFF"/>
        <w:spacing w:before="245" w:line="242" w:lineRule="exact"/>
        <w:ind w:left="14"/>
        <w:rPr>
          <w:color w:val="000000"/>
          <w:spacing w:val="-1"/>
          <w:sz w:val="23"/>
          <w:szCs w:val="23"/>
        </w:rPr>
      </w:pPr>
      <w:r w:rsidRPr="00C31202">
        <w:rPr>
          <w:color w:val="000000"/>
          <w:spacing w:val="-2"/>
          <w:sz w:val="23"/>
          <w:szCs w:val="23"/>
        </w:rPr>
        <w:t xml:space="preserve">This audit </w:t>
      </w:r>
      <w:r w:rsidR="002F6002" w:rsidRPr="00C31202">
        <w:rPr>
          <w:color w:val="000000"/>
          <w:spacing w:val="-2"/>
          <w:sz w:val="23"/>
          <w:szCs w:val="23"/>
        </w:rPr>
        <w:t xml:space="preserve">covers general areas of </w:t>
      </w:r>
      <w:r w:rsidRPr="00C31202">
        <w:rPr>
          <w:color w:val="000000"/>
          <w:spacing w:val="-2"/>
          <w:sz w:val="23"/>
          <w:szCs w:val="23"/>
        </w:rPr>
        <w:t xml:space="preserve">the </w:t>
      </w:r>
      <w:r w:rsidR="002F6002" w:rsidRPr="00C31202">
        <w:rPr>
          <w:color w:val="000000"/>
          <w:spacing w:val="-2"/>
          <w:sz w:val="23"/>
          <w:szCs w:val="23"/>
        </w:rPr>
        <w:t xml:space="preserve">English </w:t>
      </w:r>
      <w:r w:rsidR="002F6002" w:rsidRPr="00C31202">
        <w:rPr>
          <w:color w:val="000000"/>
          <w:spacing w:val="-1"/>
          <w:sz w:val="23"/>
          <w:szCs w:val="23"/>
        </w:rPr>
        <w:t>curriculum that are practical for you to develop, if necessary, before joining the</w:t>
      </w:r>
      <w:r w:rsidR="009F107A" w:rsidRPr="00C31202">
        <w:rPr>
          <w:color w:val="000000"/>
          <w:spacing w:val="-1"/>
          <w:sz w:val="23"/>
          <w:szCs w:val="23"/>
        </w:rPr>
        <w:t xml:space="preserve"> </w:t>
      </w:r>
      <w:r w:rsidR="00C31202" w:rsidRPr="00C31202">
        <w:rPr>
          <w:color w:val="000000"/>
          <w:spacing w:val="-1"/>
          <w:sz w:val="23"/>
          <w:szCs w:val="23"/>
        </w:rPr>
        <w:t>PGCE</w:t>
      </w:r>
      <w:r w:rsidR="00C31202">
        <w:rPr>
          <w:color w:val="000000"/>
          <w:spacing w:val="-1"/>
          <w:sz w:val="23"/>
          <w:szCs w:val="23"/>
        </w:rPr>
        <w:t xml:space="preserve"> course</w:t>
      </w:r>
      <w:r w:rsidR="002F6002" w:rsidRPr="00C31202">
        <w:rPr>
          <w:color w:val="000000"/>
          <w:spacing w:val="-1"/>
          <w:sz w:val="23"/>
          <w:szCs w:val="23"/>
        </w:rPr>
        <w:t>, and also in t</w:t>
      </w:r>
      <w:r w:rsidRPr="00C31202">
        <w:rPr>
          <w:color w:val="000000"/>
          <w:spacing w:val="-1"/>
          <w:sz w:val="23"/>
          <w:szCs w:val="23"/>
        </w:rPr>
        <w:t>he early part of the programme so that you are prepared for teaching across all aspects of the subject, both during the coming year and beyond.</w:t>
      </w:r>
      <w:r>
        <w:rPr>
          <w:color w:val="000000"/>
          <w:spacing w:val="-1"/>
          <w:sz w:val="23"/>
          <w:szCs w:val="23"/>
        </w:rPr>
        <w:t xml:space="preserve">   </w:t>
      </w:r>
    </w:p>
    <w:p w14:paraId="45CF6163" w14:textId="39536FAC" w:rsidR="002F6002" w:rsidRPr="007E1024" w:rsidRDefault="002F6002" w:rsidP="00B1387C">
      <w:pPr>
        <w:shd w:val="clear" w:color="auto" w:fill="FFFFFF"/>
        <w:spacing w:before="245" w:line="242" w:lineRule="exact"/>
        <w:ind w:left="14"/>
      </w:pPr>
      <w:r>
        <w:rPr>
          <w:color w:val="000000"/>
          <w:spacing w:val="-1"/>
          <w:sz w:val="23"/>
          <w:szCs w:val="23"/>
        </w:rPr>
        <w:t xml:space="preserve">You might describe this as an audit of your knowledge about </w:t>
      </w:r>
      <w:r>
        <w:rPr>
          <w:i/>
          <w:iCs/>
          <w:color w:val="000000"/>
          <w:spacing w:val="-1"/>
          <w:sz w:val="23"/>
          <w:szCs w:val="23"/>
        </w:rPr>
        <w:t xml:space="preserve">what </w:t>
      </w:r>
      <w:r>
        <w:rPr>
          <w:color w:val="000000"/>
          <w:spacing w:val="-1"/>
          <w:sz w:val="23"/>
          <w:szCs w:val="23"/>
        </w:rPr>
        <w:t xml:space="preserve">to teach in English - or at least some of it. This will form a </w:t>
      </w:r>
      <w:r>
        <w:rPr>
          <w:color w:val="000000"/>
          <w:sz w:val="23"/>
          <w:szCs w:val="23"/>
        </w:rPr>
        <w:t xml:space="preserve">good starting point for considering the next level, which concerns developing your understanding of how to </w:t>
      </w:r>
      <w:r>
        <w:rPr>
          <w:i/>
          <w:iCs/>
          <w:color w:val="000000"/>
          <w:sz w:val="23"/>
          <w:szCs w:val="23"/>
        </w:rPr>
        <w:t xml:space="preserve">apply </w:t>
      </w:r>
      <w:r>
        <w:rPr>
          <w:color w:val="000000"/>
          <w:sz w:val="23"/>
          <w:szCs w:val="23"/>
        </w:rPr>
        <w:t xml:space="preserve">your subject </w:t>
      </w:r>
      <w:r>
        <w:rPr>
          <w:color w:val="000000"/>
          <w:spacing w:val="-2"/>
          <w:sz w:val="23"/>
          <w:szCs w:val="23"/>
        </w:rPr>
        <w:t xml:space="preserve">knowledge in teaching English. Once on the </w:t>
      </w:r>
      <w:r w:rsidR="00C31202">
        <w:rPr>
          <w:color w:val="000000"/>
          <w:spacing w:val="-2"/>
          <w:sz w:val="23"/>
          <w:szCs w:val="23"/>
        </w:rPr>
        <w:t>PGCE</w:t>
      </w:r>
      <w:r w:rsidR="009F107A">
        <w:rPr>
          <w:color w:val="000000"/>
          <w:spacing w:val="-2"/>
          <w:sz w:val="23"/>
          <w:szCs w:val="23"/>
        </w:rPr>
        <w:t xml:space="preserve"> programme, </w:t>
      </w:r>
      <w:r>
        <w:rPr>
          <w:color w:val="000000"/>
          <w:spacing w:val="-2"/>
          <w:sz w:val="23"/>
          <w:szCs w:val="23"/>
        </w:rPr>
        <w:t xml:space="preserve">you will have opportunities to discuss these audits with your fellow trainees, your </w:t>
      </w:r>
      <w:r>
        <w:rPr>
          <w:color w:val="000000"/>
          <w:sz w:val="23"/>
          <w:szCs w:val="23"/>
        </w:rPr>
        <w:t xml:space="preserve">tutor and mentor, and to review them throughout the year, as part of your </w:t>
      </w:r>
      <w:r>
        <w:rPr>
          <w:i/>
          <w:iCs/>
          <w:color w:val="000000"/>
          <w:sz w:val="23"/>
          <w:szCs w:val="23"/>
        </w:rPr>
        <w:t>Professional Development File.</w:t>
      </w:r>
      <w:r w:rsidR="007E1024">
        <w:rPr>
          <w:color w:val="000000"/>
          <w:sz w:val="23"/>
          <w:szCs w:val="23"/>
        </w:rPr>
        <w:t xml:space="preserve"> This will ensure that you have all the subject knowledge you need to begin your teaching career.</w:t>
      </w:r>
    </w:p>
    <w:p w14:paraId="3FD7F74B" w14:textId="77777777" w:rsidR="002F6002" w:rsidRDefault="002F6002" w:rsidP="002F6002">
      <w:pPr>
        <w:shd w:val="clear" w:color="auto" w:fill="FFFFFF"/>
        <w:spacing w:before="254" w:line="240" w:lineRule="exact"/>
        <w:ind w:left="34"/>
      </w:pPr>
      <w:r>
        <w:rPr>
          <w:b/>
          <w:bCs/>
          <w:color w:val="000000"/>
          <w:spacing w:val="2"/>
          <w:sz w:val="23"/>
          <w:szCs w:val="23"/>
        </w:rPr>
        <w:t>How to use this audit</w:t>
      </w:r>
    </w:p>
    <w:p w14:paraId="5B36DA67"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2" w:line="240" w:lineRule="exact"/>
        <w:ind w:left="379"/>
        <w:rPr>
          <w:color w:val="000000"/>
          <w:sz w:val="23"/>
          <w:szCs w:val="23"/>
        </w:rPr>
      </w:pPr>
      <w:r>
        <w:rPr>
          <w:color w:val="000000"/>
          <w:sz w:val="23"/>
          <w:szCs w:val="23"/>
        </w:rPr>
        <w:t>We would like you to read the audit before completing any of it, in order to get a sense of what is covered here.</w:t>
      </w:r>
    </w:p>
    <w:p w14:paraId="6265794F"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5" w:line="240" w:lineRule="exact"/>
        <w:ind w:left="732" w:right="451" w:hanging="353"/>
        <w:rPr>
          <w:color w:val="000000"/>
          <w:sz w:val="23"/>
          <w:szCs w:val="23"/>
        </w:rPr>
      </w:pPr>
      <w:r>
        <w:rPr>
          <w:color w:val="000000"/>
          <w:sz w:val="23"/>
          <w:szCs w:val="23"/>
        </w:rPr>
        <w:t xml:space="preserve">Against each 'area of subject </w:t>
      </w:r>
      <w:r w:rsidR="0017088C">
        <w:rPr>
          <w:color w:val="000000"/>
          <w:sz w:val="23"/>
          <w:szCs w:val="23"/>
        </w:rPr>
        <w:t>knowledge</w:t>
      </w:r>
      <w:r>
        <w:rPr>
          <w:color w:val="000000"/>
          <w:sz w:val="23"/>
          <w:szCs w:val="23"/>
        </w:rPr>
        <w:t>'</w:t>
      </w:r>
      <w:r w:rsidR="00984484">
        <w:rPr>
          <w:color w:val="000000"/>
          <w:sz w:val="23"/>
          <w:szCs w:val="23"/>
        </w:rPr>
        <w:t>,</w:t>
      </w:r>
      <w:r>
        <w:rPr>
          <w:color w:val="000000"/>
          <w:sz w:val="23"/>
          <w:szCs w:val="23"/>
        </w:rPr>
        <w:t xml:space="preserve"> make some brief notes in the 'current expertise' column,</w:t>
      </w:r>
      <w:r w:rsidR="00260A22">
        <w:rPr>
          <w:color w:val="000000"/>
          <w:sz w:val="23"/>
          <w:szCs w:val="23"/>
        </w:rPr>
        <w:t xml:space="preserve"> </w:t>
      </w:r>
      <w:r>
        <w:rPr>
          <w:color w:val="000000"/>
          <w:spacing w:val="-1"/>
          <w:sz w:val="23"/>
          <w:szCs w:val="23"/>
        </w:rPr>
        <w:t>indicating the extent of your knowledge about the particular topics covered and where you think you may have areas to</w:t>
      </w:r>
      <w:r w:rsidR="00260A22">
        <w:rPr>
          <w:color w:val="000000"/>
          <w:spacing w:val="-1"/>
          <w:sz w:val="23"/>
          <w:szCs w:val="23"/>
        </w:rPr>
        <w:t xml:space="preserve"> </w:t>
      </w:r>
      <w:r>
        <w:rPr>
          <w:color w:val="000000"/>
          <w:spacing w:val="-5"/>
          <w:sz w:val="23"/>
          <w:szCs w:val="23"/>
        </w:rPr>
        <w:t>develop.</w:t>
      </w:r>
    </w:p>
    <w:p w14:paraId="69EBA802"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0" w:line="240" w:lineRule="exact"/>
        <w:ind w:left="732" w:hanging="353"/>
        <w:rPr>
          <w:color w:val="000000"/>
          <w:sz w:val="23"/>
          <w:szCs w:val="23"/>
        </w:rPr>
      </w:pPr>
      <w:r>
        <w:rPr>
          <w:color w:val="000000"/>
          <w:spacing w:val="-2"/>
          <w:sz w:val="23"/>
          <w:szCs w:val="23"/>
        </w:rPr>
        <w:t>For any areas to develop, read the 'suggestions for further development' and decide what you are going to do. You might</w:t>
      </w:r>
      <w:r w:rsidR="00984484">
        <w:rPr>
          <w:color w:val="000000"/>
          <w:spacing w:val="-2"/>
          <w:sz w:val="23"/>
          <w:szCs w:val="23"/>
        </w:rPr>
        <w:t xml:space="preserve"> </w:t>
      </w:r>
      <w:r>
        <w:rPr>
          <w:color w:val="000000"/>
          <w:sz w:val="23"/>
          <w:szCs w:val="23"/>
        </w:rPr>
        <w:t>like to highlight suggestions you want to follow up and even write in further suggestions of your own.</w:t>
      </w:r>
    </w:p>
    <w:p w14:paraId="10994C8A"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0" w:line="240" w:lineRule="exact"/>
        <w:ind w:left="732" w:hanging="353"/>
        <w:rPr>
          <w:color w:val="000000"/>
          <w:sz w:val="23"/>
          <w:szCs w:val="23"/>
        </w:rPr>
      </w:pPr>
      <w:r>
        <w:rPr>
          <w:color w:val="000000"/>
          <w:spacing w:val="-2"/>
          <w:sz w:val="23"/>
          <w:szCs w:val="23"/>
        </w:rPr>
        <w:t>Set yourself a plan for following up these suggestions between now and the start of the</w:t>
      </w:r>
      <w:r w:rsidR="009F107A">
        <w:rPr>
          <w:color w:val="000000"/>
          <w:spacing w:val="-2"/>
          <w:sz w:val="23"/>
          <w:szCs w:val="23"/>
        </w:rPr>
        <w:t xml:space="preserve"> </w:t>
      </w:r>
      <w:r w:rsidR="00C31202">
        <w:rPr>
          <w:color w:val="000000"/>
          <w:spacing w:val="-2"/>
          <w:sz w:val="23"/>
          <w:szCs w:val="23"/>
        </w:rPr>
        <w:t>PGCE course</w:t>
      </w:r>
      <w:r>
        <w:rPr>
          <w:color w:val="000000"/>
          <w:spacing w:val="-2"/>
          <w:sz w:val="23"/>
          <w:szCs w:val="23"/>
        </w:rPr>
        <w:t>. You may need to set priorities</w:t>
      </w:r>
      <w:r>
        <w:rPr>
          <w:color w:val="000000"/>
          <w:spacing w:val="-2"/>
          <w:sz w:val="23"/>
          <w:szCs w:val="23"/>
        </w:rPr>
        <w:br/>
      </w:r>
      <w:r>
        <w:rPr>
          <w:color w:val="000000"/>
          <w:spacing w:val="-1"/>
          <w:sz w:val="23"/>
          <w:szCs w:val="23"/>
        </w:rPr>
        <w:t>and regular targets.</w:t>
      </w:r>
    </w:p>
    <w:p w14:paraId="641A0E9E"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0" w:line="240" w:lineRule="exact"/>
        <w:ind w:left="379"/>
        <w:rPr>
          <w:color w:val="000000"/>
          <w:sz w:val="23"/>
          <w:szCs w:val="23"/>
        </w:rPr>
      </w:pPr>
      <w:r>
        <w:rPr>
          <w:color w:val="000000"/>
          <w:spacing w:val="-1"/>
          <w:sz w:val="23"/>
          <w:szCs w:val="23"/>
        </w:rPr>
        <w:t>Enjoy finding out more about English</w:t>
      </w:r>
      <w:r w:rsidR="00C31202">
        <w:rPr>
          <w:color w:val="000000"/>
          <w:spacing w:val="-1"/>
          <w:sz w:val="23"/>
          <w:szCs w:val="23"/>
        </w:rPr>
        <w:t>.</w:t>
      </w:r>
    </w:p>
    <w:p w14:paraId="56AF9DFC" w14:textId="77777777" w:rsidR="002F6002" w:rsidRDefault="002F6002" w:rsidP="002F6002">
      <w:pPr>
        <w:widowControl w:val="0"/>
        <w:numPr>
          <w:ilvl w:val="0"/>
          <w:numId w:val="19"/>
        </w:numPr>
        <w:shd w:val="clear" w:color="auto" w:fill="FFFFFF"/>
        <w:tabs>
          <w:tab w:val="left" w:pos="732"/>
        </w:tabs>
        <w:autoSpaceDE w:val="0"/>
        <w:autoSpaceDN w:val="0"/>
        <w:adjustRightInd w:val="0"/>
        <w:spacing w:before="0" w:line="240" w:lineRule="exact"/>
        <w:ind w:left="732" w:right="451" w:hanging="353"/>
        <w:rPr>
          <w:color w:val="000000"/>
          <w:sz w:val="23"/>
          <w:szCs w:val="23"/>
        </w:rPr>
      </w:pPr>
      <w:r>
        <w:rPr>
          <w:color w:val="000000"/>
          <w:spacing w:val="-1"/>
          <w:sz w:val="23"/>
          <w:szCs w:val="23"/>
        </w:rPr>
        <w:t xml:space="preserve">A few days before the start of the </w:t>
      </w:r>
      <w:r w:rsidR="00C31202">
        <w:rPr>
          <w:color w:val="000000"/>
          <w:spacing w:val="-1"/>
          <w:sz w:val="23"/>
          <w:szCs w:val="23"/>
        </w:rPr>
        <w:t>PGCE course</w:t>
      </w:r>
      <w:r>
        <w:rPr>
          <w:color w:val="000000"/>
          <w:spacing w:val="-1"/>
          <w:sz w:val="23"/>
          <w:szCs w:val="23"/>
        </w:rPr>
        <w:t>, fill in the final 'evidence' column showing how you have started to develop your</w:t>
      </w:r>
      <w:r>
        <w:rPr>
          <w:color w:val="000000"/>
          <w:spacing w:val="-1"/>
          <w:sz w:val="23"/>
          <w:szCs w:val="23"/>
        </w:rPr>
        <w:br/>
      </w:r>
      <w:r>
        <w:rPr>
          <w:color w:val="000000"/>
          <w:spacing w:val="-3"/>
          <w:sz w:val="23"/>
          <w:szCs w:val="23"/>
        </w:rPr>
        <w:t>subject knowledge.</w:t>
      </w:r>
    </w:p>
    <w:p w14:paraId="2A4CBD8A" w14:textId="07A99A59" w:rsidR="00A1001D" w:rsidRPr="00260A22" w:rsidRDefault="002F6002" w:rsidP="00260A22">
      <w:pPr>
        <w:widowControl w:val="0"/>
        <w:numPr>
          <w:ilvl w:val="0"/>
          <w:numId w:val="19"/>
        </w:numPr>
        <w:shd w:val="clear" w:color="auto" w:fill="FFFFFF"/>
        <w:tabs>
          <w:tab w:val="left" w:pos="732"/>
        </w:tabs>
        <w:autoSpaceDE w:val="0"/>
        <w:autoSpaceDN w:val="0"/>
        <w:adjustRightInd w:val="0"/>
        <w:spacing w:before="0" w:line="240" w:lineRule="exact"/>
        <w:ind w:left="379"/>
        <w:rPr>
          <w:color w:val="000000"/>
          <w:sz w:val="23"/>
          <w:szCs w:val="23"/>
        </w:rPr>
      </w:pPr>
      <w:r>
        <w:rPr>
          <w:color w:val="000000"/>
          <w:sz w:val="23"/>
          <w:szCs w:val="23"/>
        </w:rPr>
        <w:t>You will be able to discuss this audit with your tutor</w:t>
      </w:r>
      <w:r w:rsidR="007E1024">
        <w:rPr>
          <w:color w:val="000000"/>
          <w:sz w:val="23"/>
          <w:szCs w:val="23"/>
        </w:rPr>
        <w:t xml:space="preserve"> in university</w:t>
      </w:r>
      <w:r>
        <w:rPr>
          <w:color w:val="000000"/>
          <w:sz w:val="23"/>
          <w:szCs w:val="23"/>
        </w:rPr>
        <w:t xml:space="preserve"> and </w:t>
      </w:r>
      <w:r w:rsidR="007E1024">
        <w:rPr>
          <w:color w:val="000000"/>
          <w:sz w:val="23"/>
          <w:szCs w:val="23"/>
        </w:rPr>
        <w:t xml:space="preserve">your </w:t>
      </w:r>
      <w:r>
        <w:rPr>
          <w:color w:val="000000"/>
          <w:sz w:val="23"/>
          <w:szCs w:val="23"/>
        </w:rPr>
        <w:t>mentor</w:t>
      </w:r>
      <w:r w:rsidR="007E1024">
        <w:rPr>
          <w:color w:val="000000"/>
          <w:sz w:val="23"/>
          <w:szCs w:val="23"/>
        </w:rPr>
        <w:t>s in school</w:t>
      </w:r>
      <w:r>
        <w:rPr>
          <w:color w:val="000000"/>
          <w:sz w:val="23"/>
          <w:szCs w:val="23"/>
        </w:rPr>
        <w:t xml:space="preserve"> when you </w:t>
      </w:r>
      <w:r w:rsidR="00797702">
        <w:rPr>
          <w:color w:val="000000"/>
          <w:sz w:val="23"/>
          <w:szCs w:val="23"/>
        </w:rPr>
        <w:t xml:space="preserve">start </w:t>
      </w:r>
      <w:r>
        <w:rPr>
          <w:color w:val="000000"/>
          <w:sz w:val="23"/>
          <w:szCs w:val="23"/>
        </w:rPr>
        <w:t>the programme.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2"/>
        <w:gridCol w:w="3902"/>
        <w:gridCol w:w="3847"/>
        <w:gridCol w:w="56"/>
        <w:gridCol w:w="3792"/>
        <w:gridCol w:w="111"/>
      </w:tblGrid>
      <w:tr w:rsidR="00A1001D" w:rsidRPr="00913EAE" w14:paraId="6E3B74BF" w14:textId="77777777" w:rsidTr="00A1001D">
        <w:trPr>
          <w:gridAfter w:val="1"/>
          <w:wAfter w:w="111" w:type="dxa"/>
          <w:trHeight w:val="564"/>
        </w:trPr>
        <w:tc>
          <w:tcPr>
            <w:tcW w:w="3847" w:type="dxa"/>
          </w:tcPr>
          <w:p w14:paraId="5D102DAC" w14:textId="77777777" w:rsidR="00A1001D" w:rsidRPr="00B1387C" w:rsidRDefault="00A1001D" w:rsidP="00A1001D">
            <w:pPr>
              <w:pStyle w:val="Heading2"/>
              <w:jc w:val="center"/>
              <w:rPr>
                <w:rFonts w:ascii="Verdana" w:hAnsi="Verdana"/>
              </w:rPr>
            </w:pPr>
            <w:r w:rsidRPr="00B1387C">
              <w:rPr>
                <w:rFonts w:ascii="Verdana" w:hAnsi="Verdana"/>
              </w:rPr>
              <w:lastRenderedPageBreak/>
              <w:t>Area of Subject Knowledge</w:t>
            </w:r>
          </w:p>
        </w:tc>
        <w:tc>
          <w:tcPr>
            <w:tcW w:w="3848" w:type="dxa"/>
          </w:tcPr>
          <w:p w14:paraId="50B517D2" w14:textId="77777777" w:rsidR="00A1001D" w:rsidRPr="00913EAE" w:rsidRDefault="00A1001D" w:rsidP="00A1001D">
            <w:pPr>
              <w:spacing w:line="240" w:lineRule="auto"/>
              <w:jc w:val="center"/>
              <w:rPr>
                <w:rFonts w:ascii="Verdana" w:hAnsi="Verdana"/>
                <w:b/>
                <w:sz w:val="18"/>
              </w:rPr>
            </w:pPr>
            <w:r w:rsidRPr="00B1387C">
              <w:rPr>
                <w:rFonts w:ascii="Verdana" w:hAnsi="Verdana"/>
                <w:b/>
                <w:sz w:val="20"/>
              </w:rPr>
              <w:t>Current expertise</w:t>
            </w:r>
          </w:p>
        </w:tc>
        <w:tc>
          <w:tcPr>
            <w:tcW w:w="3847" w:type="dxa"/>
          </w:tcPr>
          <w:p w14:paraId="4E5FA230"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Suggestions for further development</w:t>
            </w:r>
          </w:p>
        </w:tc>
        <w:tc>
          <w:tcPr>
            <w:tcW w:w="3848" w:type="dxa"/>
            <w:gridSpan w:val="2"/>
          </w:tcPr>
          <w:p w14:paraId="45DDEF8B" w14:textId="77777777" w:rsidR="00A1001D" w:rsidRPr="00913EAE" w:rsidRDefault="00A1001D" w:rsidP="00A1001D">
            <w:pPr>
              <w:spacing w:line="240" w:lineRule="auto"/>
              <w:jc w:val="center"/>
              <w:rPr>
                <w:rFonts w:ascii="Verdana" w:hAnsi="Verdana"/>
                <w:b/>
                <w:sz w:val="18"/>
              </w:rPr>
            </w:pPr>
            <w:r w:rsidRPr="00B1387C">
              <w:rPr>
                <w:rFonts w:ascii="Verdana" w:hAnsi="Verdana"/>
                <w:b/>
                <w:sz w:val="20"/>
              </w:rPr>
              <w:t>Evidence of further development</w:t>
            </w:r>
          </w:p>
        </w:tc>
      </w:tr>
      <w:tr w:rsidR="00A1001D" w14:paraId="0513FEB3" w14:textId="77777777" w:rsidTr="00A1001D">
        <w:trPr>
          <w:gridAfter w:val="1"/>
          <w:wAfter w:w="111" w:type="dxa"/>
          <w:trHeight w:val="9305"/>
        </w:trPr>
        <w:tc>
          <w:tcPr>
            <w:tcW w:w="3847" w:type="dxa"/>
          </w:tcPr>
          <w:p w14:paraId="79FAA7A3" w14:textId="0BDAB3D2" w:rsidR="00A1001D" w:rsidRPr="00B1387C" w:rsidRDefault="00140196" w:rsidP="00A1001D">
            <w:pPr>
              <w:pStyle w:val="Heading2"/>
              <w:rPr>
                <w:rFonts w:ascii="Verdana" w:hAnsi="Verdana"/>
              </w:rPr>
            </w:pPr>
            <w:r>
              <w:rPr>
                <w:rFonts w:ascii="Verdana" w:hAnsi="Verdana"/>
              </w:rPr>
              <w:t xml:space="preserve">1. </w:t>
            </w:r>
            <w:r w:rsidR="00A1001D" w:rsidRPr="00B1387C">
              <w:rPr>
                <w:rFonts w:ascii="Verdana" w:hAnsi="Verdana"/>
              </w:rPr>
              <w:t>Issues in literary criticism</w:t>
            </w:r>
          </w:p>
          <w:p w14:paraId="1FFE19EB" w14:textId="77777777" w:rsidR="00A1001D" w:rsidRPr="00B1387C" w:rsidRDefault="00A1001D" w:rsidP="00A1001D">
            <w:pPr>
              <w:spacing w:line="240" w:lineRule="auto"/>
              <w:rPr>
                <w:rFonts w:ascii="Verdana" w:hAnsi="Verdana"/>
                <w:sz w:val="20"/>
              </w:rPr>
            </w:pPr>
            <w:r w:rsidRPr="00B1387C">
              <w:rPr>
                <w:rFonts w:ascii="Verdana" w:hAnsi="Verdana"/>
                <w:sz w:val="20"/>
              </w:rPr>
              <w:t>Use this page to record any degree modules which demonstrate your understanding of the range of possible approaches to analyzing literary texts.</w:t>
            </w:r>
          </w:p>
        </w:tc>
        <w:tc>
          <w:tcPr>
            <w:tcW w:w="3848" w:type="dxa"/>
          </w:tcPr>
          <w:p w14:paraId="72351007" w14:textId="1A191C05" w:rsidR="006240A8" w:rsidRDefault="006240A8" w:rsidP="00A1001D">
            <w:pPr>
              <w:spacing w:line="240" w:lineRule="auto"/>
              <w:rPr>
                <w:rFonts w:ascii="Verdana" w:hAnsi="Verdana"/>
                <w:sz w:val="18"/>
              </w:rPr>
            </w:pPr>
            <w:r>
              <w:rPr>
                <w:rFonts w:ascii="Verdana" w:hAnsi="Verdana"/>
                <w:sz w:val="18"/>
              </w:rPr>
              <w:t xml:space="preserve"> </w:t>
            </w:r>
          </w:p>
        </w:tc>
        <w:tc>
          <w:tcPr>
            <w:tcW w:w="3847" w:type="dxa"/>
          </w:tcPr>
          <w:p w14:paraId="78B4DD91" w14:textId="77777777" w:rsidR="00A1001D" w:rsidRPr="00B1387C" w:rsidRDefault="00A1001D" w:rsidP="00A1001D">
            <w:pPr>
              <w:numPr>
                <w:ilvl w:val="0"/>
                <w:numId w:val="9"/>
              </w:numPr>
              <w:spacing w:line="240" w:lineRule="auto"/>
              <w:rPr>
                <w:rFonts w:ascii="Verdana" w:hAnsi="Verdana"/>
                <w:sz w:val="20"/>
              </w:rPr>
            </w:pPr>
            <w:r w:rsidRPr="00B1387C">
              <w:rPr>
                <w:rFonts w:ascii="Verdana" w:hAnsi="Verdana"/>
                <w:sz w:val="20"/>
              </w:rPr>
              <w:t xml:space="preserve">Read </w:t>
            </w:r>
            <w:r w:rsidRPr="00B1387C">
              <w:rPr>
                <w:rFonts w:ascii="Verdana" w:hAnsi="Verdana"/>
                <w:i/>
                <w:sz w:val="20"/>
              </w:rPr>
              <w:t>Doing English</w:t>
            </w:r>
            <w:r w:rsidRPr="00B1387C">
              <w:rPr>
                <w:rFonts w:ascii="Verdana" w:hAnsi="Verdana"/>
                <w:sz w:val="20"/>
              </w:rPr>
              <w:t xml:space="preserve"> (Robert Eaglestone) for an accessible introduction to the study of literature </w:t>
            </w:r>
          </w:p>
          <w:p w14:paraId="4DA4FBC9" w14:textId="77777777" w:rsidR="00A1001D" w:rsidRPr="00B1387C" w:rsidRDefault="00A1001D" w:rsidP="00A1001D">
            <w:pPr>
              <w:numPr>
                <w:ilvl w:val="0"/>
                <w:numId w:val="9"/>
              </w:numPr>
              <w:spacing w:line="240" w:lineRule="auto"/>
              <w:rPr>
                <w:rFonts w:ascii="Verdana" w:hAnsi="Verdana"/>
                <w:sz w:val="20"/>
              </w:rPr>
            </w:pPr>
            <w:r w:rsidRPr="00B1387C">
              <w:rPr>
                <w:rFonts w:ascii="Verdana" w:hAnsi="Verdana"/>
                <w:sz w:val="20"/>
              </w:rPr>
              <w:t xml:space="preserve">Read some accounts of the application of Critical Theory, eg </w:t>
            </w:r>
            <w:r w:rsidRPr="00B1387C">
              <w:rPr>
                <w:rFonts w:ascii="Verdana" w:hAnsi="Verdana"/>
                <w:i/>
                <w:sz w:val="20"/>
              </w:rPr>
              <w:t>Literary Theory</w:t>
            </w:r>
            <w:r w:rsidRPr="00B1387C">
              <w:rPr>
                <w:rFonts w:ascii="Verdana" w:hAnsi="Verdana"/>
                <w:sz w:val="20"/>
              </w:rPr>
              <w:t xml:space="preserve"> (Eagleton), </w:t>
            </w:r>
            <w:r w:rsidRPr="00B1387C">
              <w:rPr>
                <w:rFonts w:ascii="Verdana" w:hAnsi="Verdana"/>
                <w:i/>
                <w:sz w:val="20"/>
              </w:rPr>
              <w:t>Critical Practice</w:t>
            </w:r>
            <w:r w:rsidRPr="00B1387C">
              <w:rPr>
                <w:rFonts w:ascii="Verdana" w:hAnsi="Verdana"/>
                <w:sz w:val="20"/>
              </w:rPr>
              <w:t xml:space="preserve"> (Belsey) </w:t>
            </w:r>
          </w:p>
          <w:p w14:paraId="4D5C2E74" w14:textId="44823A35" w:rsidR="00A1001D" w:rsidRPr="00B1387C" w:rsidRDefault="00A1001D" w:rsidP="00A1001D">
            <w:pPr>
              <w:numPr>
                <w:ilvl w:val="0"/>
                <w:numId w:val="9"/>
              </w:numPr>
              <w:spacing w:line="240" w:lineRule="auto"/>
              <w:rPr>
                <w:rFonts w:ascii="Verdana" w:hAnsi="Verdana"/>
                <w:sz w:val="20"/>
              </w:rPr>
            </w:pPr>
            <w:r w:rsidRPr="00B1387C">
              <w:rPr>
                <w:rFonts w:ascii="Verdana" w:hAnsi="Verdana"/>
                <w:sz w:val="20"/>
              </w:rPr>
              <w:t>Revise commonly taught literary terms by consulting, e.g.</w:t>
            </w:r>
            <w:r w:rsidRPr="00B1387C">
              <w:rPr>
                <w:rFonts w:ascii="Verdana" w:hAnsi="Verdana"/>
                <w:i/>
                <w:sz w:val="20"/>
              </w:rPr>
              <w:t xml:space="preserve"> A Glossary of Literary Terms</w:t>
            </w:r>
            <w:r w:rsidRPr="00B1387C">
              <w:rPr>
                <w:rFonts w:ascii="Verdana" w:hAnsi="Verdana"/>
                <w:sz w:val="20"/>
              </w:rPr>
              <w:t xml:space="preserve"> (Abrams), or </w:t>
            </w:r>
            <w:r w:rsidRPr="00B1387C">
              <w:rPr>
                <w:rFonts w:ascii="Verdana" w:hAnsi="Verdana"/>
                <w:i/>
                <w:sz w:val="20"/>
              </w:rPr>
              <w:t>Literary Terms: a Practical Glossary</w:t>
            </w:r>
            <w:r w:rsidR="004376F2">
              <w:rPr>
                <w:rFonts w:ascii="Verdana" w:hAnsi="Verdana"/>
                <w:sz w:val="20"/>
              </w:rPr>
              <w:t xml:space="preserve"> (Moon</w:t>
            </w:r>
            <w:r w:rsidRPr="00B1387C">
              <w:rPr>
                <w:rFonts w:ascii="Verdana" w:hAnsi="Verdana"/>
                <w:sz w:val="20"/>
              </w:rPr>
              <w:t>, published by English and Media Centre)</w:t>
            </w:r>
          </w:p>
          <w:p w14:paraId="646EE936" w14:textId="77777777" w:rsidR="00A1001D" w:rsidRPr="00B1387C" w:rsidRDefault="00A1001D" w:rsidP="00A1001D">
            <w:pPr>
              <w:numPr>
                <w:ilvl w:val="0"/>
                <w:numId w:val="9"/>
              </w:numPr>
              <w:spacing w:line="240" w:lineRule="auto"/>
              <w:rPr>
                <w:rFonts w:ascii="Verdana" w:hAnsi="Verdana"/>
                <w:i/>
                <w:sz w:val="20"/>
              </w:rPr>
            </w:pPr>
            <w:r w:rsidRPr="00B1387C">
              <w:rPr>
                <w:rFonts w:ascii="Verdana" w:hAnsi="Verdana"/>
                <w:sz w:val="20"/>
              </w:rPr>
              <w:t xml:space="preserve">If you would like a more coherent overview of the current state of English as it is conceived and taught in HE – and particularly if your own degree is not in the subject – you would find much food for thought in Rob Pope’s </w:t>
            </w:r>
            <w:r w:rsidRPr="00B1387C">
              <w:rPr>
                <w:rFonts w:ascii="Verdana" w:hAnsi="Verdana"/>
                <w:i/>
                <w:sz w:val="20"/>
              </w:rPr>
              <w:t>The English Studies Book</w:t>
            </w:r>
          </w:p>
          <w:p w14:paraId="0DF5AAFD" w14:textId="77777777" w:rsidR="00A1001D" w:rsidRPr="00B1387C" w:rsidRDefault="00A1001D" w:rsidP="00A1001D">
            <w:pPr>
              <w:spacing w:line="240" w:lineRule="auto"/>
              <w:rPr>
                <w:rFonts w:ascii="Verdana" w:hAnsi="Verdana"/>
                <w:b/>
                <w:sz w:val="20"/>
              </w:rPr>
            </w:pPr>
          </w:p>
          <w:p w14:paraId="24AD74BE" w14:textId="77777777" w:rsidR="00A1001D" w:rsidRPr="00B1387C" w:rsidRDefault="00A1001D" w:rsidP="00A1001D">
            <w:pPr>
              <w:spacing w:line="240" w:lineRule="auto"/>
              <w:rPr>
                <w:rFonts w:ascii="Verdana" w:hAnsi="Verdana"/>
                <w:sz w:val="20"/>
              </w:rPr>
            </w:pPr>
          </w:p>
          <w:p w14:paraId="2D6465C8" w14:textId="77777777" w:rsidR="00A1001D" w:rsidRPr="00B1387C" w:rsidRDefault="00A1001D" w:rsidP="00A1001D">
            <w:pPr>
              <w:spacing w:line="240" w:lineRule="auto"/>
              <w:rPr>
                <w:rFonts w:ascii="Verdana" w:hAnsi="Verdana"/>
                <w:sz w:val="20"/>
              </w:rPr>
            </w:pPr>
          </w:p>
          <w:p w14:paraId="7FA16B71" w14:textId="77777777" w:rsidR="00A1001D" w:rsidRPr="00B1387C" w:rsidRDefault="00A1001D" w:rsidP="00A1001D">
            <w:pPr>
              <w:spacing w:line="240" w:lineRule="auto"/>
              <w:rPr>
                <w:rFonts w:ascii="Verdana" w:hAnsi="Verdana"/>
                <w:sz w:val="20"/>
              </w:rPr>
            </w:pPr>
          </w:p>
          <w:p w14:paraId="6EA3BA52" w14:textId="77777777" w:rsidR="00A1001D" w:rsidRPr="00B1387C" w:rsidRDefault="00A1001D" w:rsidP="00A1001D">
            <w:pPr>
              <w:spacing w:line="240" w:lineRule="auto"/>
              <w:rPr>
                <w:rFonts w:ascii="Verdana" w:hAnsi="Verdana"/>
                <w:sz w:val="20"/>
              </w:rPr>
            </w:pPr>
          </w:p>
          <w:p w14:paraId="1A2FC7C3" w14:textId="77777777" w:rsidR="00A1001D" w:rsidRPr="00B1387C" w:rsidRDefault="00A1001D" w:rsidP="00A1001D">
            <w:pPr>
              <w:spacing w:line="240" w:lineRule="auto"/>
              <w:rPr>
                <w:rFonts w:ascii="Verdana" w:hAnsi="Verdana"/>
                <w:sz w:val="20"/>
              </w:rPr>
            </w:pPr>
          </w:p>
        </w:tc>
        <w:tc>
          <w:tcPr>
            <w:tcW w:w="3848" w:type="dxa"/>
            <w:gridSpan w:val="2"/>
          </w:tcPr>
          <w:p w14:paraId="360F53F0" w14:textId="2D7C27B2" w:rsidR="006240A8" w:rsidRPr="005F2122" w:rsidRDefault="006240A8" w:rsidP="005F2122">
            <w:pPr>
              <w:spacing w:line="240" w:lineRule="auto"/>
              <w:rPr>
                <w:rFonts w:ascii="Verdana" w:hAnsi="Verdana"/>
                <w:sz w:val="18"/>
              </w:rPr>
            </w:pPr>
          </w:p>
        </w:tc>
      </w:tr>
      <w:tr w:rsidR="00A1001D" w:rsidRPr="00913EAE" w14:paraId="24C41ED3" w14:textId="77777777" w:rsidTr="00A1001D">
        <w:trPr>
          <w:gridAfter w:val="1"/>
          <w:wAfter w:w="111" w:type="dxa"/>
          <w:trHeight w:val="564"/>
        </w:trPr>
        <w:tc>
          <w:tcPr>
            <w:tcW w:w="3847" w:type="dxa"/>
          </w:tcPr>
          <w:p w14:paraId="6B1ECAB4" w14:textId="77777777" w:rsidR="00A1001D" w:rsidRPr="00B1387C" w:rsidRDefault="00A1001D" w:rsidP="00A1001D">
            <w:pPr>
              <w:pStyle w:val="Heading2"/>
              <w:jc w:val="center"/>
              <w:rPr>
                <w:rFonts w:ascii="Verdana" w:hAnsi="Verdana"/>
              </w:rPr>
            </w:pPr>
            <w:r w:rsidRPr="00B1387C">
              <w:rPr>
                <w:rFonts w:ascii="Verdana" w:hAnsi="Verdana"/>
              </w:rPr>
              <w:lastRenderedPageBreak/>
              <w:t>Area of Subject Knowledge</w:t>
            </w:r>
          </w:p>
        </w:tc>
        <w:tc>
          <w:tcPr>
            <w:tcW w:w="3848" w:type="dxa"/>
          </w:tcPr>
          <w:p w14:paraId="175345A4"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Current expertise</w:t>
            </w:r>
          </w:p>
        </w:tc>
        <w:tc>
          <w:tcPr>
            <w:tcW w:w="3847" w:type="dxa"/>
          </w:tcPr>
          <w:p w14:paraId="70A36DEE" w14:textId="77777777" w:rsidR="00A1001D" w:rsidRPr="00B1387C" w:rsidRDefault="00A1001D" w:rsidP="00A1001D">
            <w:pPr>
              <w:pStyle w:val="PlainText"/>
              <w:jc w:val="center"/>
              <w:rPr>
                <w:rFonts w:ascii="Verdana" w:hAnsi="Verdana"/>
                <w:b/>
              </w:rPr>
            </w:pPr>
          </w:p>
          <w:p w14:paraId="48BD3CFF" w14:textId="77777777" w:rsidR="00A1001D" w:rsidRPr="00B1387C" w:rsidRDefault="00A1001D" w:rsidP="00A1001D">
            <w:pPr>
              <w:pStyle w:val="PlainText"/>
              <w:jc w:val="center"/>
              <w:rPr>
                <w:rFonts w:ascii="Verdana" w:hAnsi="Verdana"/>
                <w:b/>
              </w:rPr>
            </w:pPr>
            <w:r w:rsidRPr="00B1387C">
              <w:rPr>
                <w:rFonts w:ascii="Verdana" w:hAnsi="Verdana"/>
                <w:b/>
              </w:rPr>
              <w:t>Suggestions for further development</w:t>
            </w:r>
          </w:p>
        </w:tc>
        <w:tc>
          <w:tcPr>
            <w:tcW w:w="3848" w:type="dxa"/>
            <w:gridSpan w:val="2"/>
          </w:tcPr>
          <w:p w14:paraId="1ED9CE18"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Evidence of further development</w:t>
            </w:r>
          </w:p>
        </w:tc>
      </w:tr>
      <w:tr w:rsidR="00A1001D" w14:paraId="4AB871E1" w14:textId="77777777" w:rsidTr="00A1001D">
        <w:trPr>
          <w:gridAfter w:val="1"/>
          <w:wAfter w:w="111" w:type="dxa"/>
          <w:trHeight w:val="9305"/>
        </w:trPr>
        <w:tc>
          <w:tcPr>
            <w:tcW w:w="3847" w:type="dxa"/>
          </w:tcPr>
          <w:p w14:paraId="12DF4FA9" w14:textId="100D5634" w:rsidR="00A1001D" w:rsidRPr="00B1387C" w:rsidRDefault="00140196" w:rsidP="00A1001D">
            <w:pPr>
              <w:pStyle w:val="Heading2"/>
              <w:rPr>
                <w:rFonts w:ascii="Verdana" w:hAnsi="Verdana"/>
              </w:rPr>
            </w:pPr>
            <w:r>
              <w:rPr>
                <w:rFonts w:ascii="Verdana" w:hAnsi="Verdana"/>
              </w:rPr>
              <w:t xml:space="preserve">2. </w:t>
            </w:r>
            <w:r w:rsidR="00A1001D" w:rsidRPr="00B1387C">
              <w:rPr>
                <w:rFonts w:ascii="Verdana" w:hAnsi="Verdana"/>
              </w:rPr>
              <w:t>Fiction</w:t>
            </w:r>
          </w:p>
          <w:p w14:paraId="1BFFB30E" w14:textId="77777777" w:rsidR="00A1001D" w:rsidRPr="00B1387C" w:rsidRDefault="00A1001D" w:rsidP="00A1001D">
            <w:pPr>
              <w:pStyle w:val="PlainText"/>
              <w:rPr>
                <w:rFonts w:ascii="Verdana" w:hAnsi="Verdana"/>
              </w:rPr>
            </w:pPr>
          </w:p>
          <w:p w14:paraId="3B84DD74" w14:textId="5CCD2E5B" w:rsidR="00A1001D" w:rsidRPr="00B1387C" w:rsidRDefault="00430623" w:rsidP="00344F95">
            <w:pPr>
              <w:pStyle w:val="PlainText"/>
              <w:rPr>
                <w:rFonts w:ascii="Verdana" w:hAnsi="Verdana"/>
              </w:rPr>
            </w:pPr>
            <w:r>
              <w:rPr>
                <w:rFonts w:ascii="Verdana" w:hAnsi="Verdana"/>
              </w:rPr>
              <w:t xml:space="preserve">Familiarity with </w:t>
            </w:r>
            <w:r w:rsidR="00D447B9">
              <w:rPr>
                <w:rFonts w:ascii="Verdana" w:hAnsi="Verdana"/>
              </w:rPr>
              <w:t>writers from ‘our rich and varied literary heritage’.</w:t>
            </w:r>
            <w:r>
              <w:rPr>
                <w:rFonts w:ascii="Verdana" w:hAnsi="Verdana"/>
              </w:rPr>
              <w:t xml:space="preserve">  These include</w:t>
            </w:r>
            <w:r w:rsidR="00A1001D" w:rsidRPr="00B1387C">
              <w:rPr>
                <w:rFonts w:ascii="Verdana" w:hAnsi="Verdana"/>
              </w:rPr>
              <w:t xml:space="preserve">: </w:t>
            </w:r>
            <w:r w:rsidR="00A1001D" w:rsidRPr="00D447B9">
              <w:rPr>
                <w:rFonts w:ascii="Verdana" w:hAnsi="Verdana"/>
                <w:bCs/>
              </w:rPr>
              <w:t>Jane Austen, Charlotte Bronte, Emily Bronte, Daniel Defoe, Charles Dickens, Arthur Conan Doyle, Mary Shelley, Robert Louis Stevenson, H G Wells.</w:t>
            </w:r>
          </w:p>
          <w:p w14:paraId="73307BE9" w14:textId="77777777" w:rsidR="00A1001D" w:rsidRPr="00B1387C" w:rsidRDefault="00A1001D" w:rsidP="00A1001D">
            <w:pPr>
              <w:pStyle w:val="PlainText"/>
              <w:rPr>
                <w:rFonts w:ascii="Verdana" w:hAnsi="Verdana"/>
                <w:i/>
              </w:rPr>
            </w:pPr>
          </w:p>
          <w:p w14:paraId="260E9281" w14:textId="467838E5" w:rsidR="00A1001D" w:rsidRPr="00B1387C" w:rsidRDefault="00A1001D" w:rsidP="00A1001D">
            <w:pPr>
              <w:pStyle w:val="PlainText"/>
              <w:rPr>
                <w:rFonts w:ascii="Verdana" w:hAnsi="Verdana"/>
              </w:rPr>
            </w:pPr>
            <w:r w:rsidRPr="00B1387C">
              <w:rPr>
                <w:rFonts w:ascii="Verdana" w:hAnsi="Verdana"/>
                <w:i/>
              </w:rPr>
              <w:t xml:space="preserve">You might look particularly at </w:t>
            </w:r>
            <w:r w:rsidRPr="00B1387C">
              <w:rPr>
                <w:rFonts w:ascii="Verdana" w:hAnsi="Verdana"/>
              </w:rPr>
              <w:t xml:space="preserve">Pride and Prejudice, Jane Eyre, </w:t>
            </w:r>
            <w:r w:rsidR="00797702">
              <w:rPr>
                <w:rFonts w:ascii="Verdana" w:hAnsi="Verdana"/>
              </w:rPr>
              <w:t xml:space="preserve">Wuthering Heights, </w:t>
            </w:r>
            <w:r w:rsidR="00D447B9" w:rsidRPr="00D447B9">
              <w:rPr>
                <w:rFonts w:ascii="Verdana" w:hAnsi="Verdana"/>
                <w:b/>
                <w:bCs/>
              </w:rPr>
              <w:t>A Christmas Carol</w:t>
            </w:r>
            <w:r w:rsidR="00D447B9">
              <w:rPr>
                <w:rFonts w:ascii="Verdana" w:hAnsi="Verdana"/>
              </w:rPr>
              <w:t xml:space="preserve">, Dracula, </w:t>
            </w:r>
            <w:r w:rsidRPr="00D447B9">
              <w:rPr>
                <w:rFonts w:ascii="Verdana" w:hAnsi="Verdana"/>
                <w:b/>
                <w:bCs/>
              </w:rPr>
              <w:t>Jekyl</w:t>
            </w:r>
            <w:r w:rsidR="00763BB4" w:rsidRPr="00D447B9">
              <w:rPr>
                <w:rFonts w:ascii="Verdana" w:hAnsi="Verdana"/>
                <w:b/>
                <w:bCs/>
              </w:rPr>
              <w:t>l</w:t>
            </w:r>
            <w:r w:rsidR="00797702" w:rsidRPr="00D447B9">
              <w:rPr>
                <w:rFonts w:ascii="Verdana" w:hAnsi="Verdana"/>
                <w:b/>
                <w:bCs/>
              </w:rPr>
              <w:t xml:space="preserve"> and Mr </w:t>
            </w:r>
            <w:r w:rsidRPr="00D447B9">
              <w:rPr>
                <w:rFonts w:ascii="Verdana" w:hAnsi="Verdana"/>
                <w:b/>
                <w:bCs/>
              </w:rPr>
              <w:t>Hyde</w:t>
            </w:r>
            <w:r w:rsidRPr="00B1387C">
              <w:rPr>
                <w:rFonts w:ascii="Verdana" w:hAnsi="Verdana"/>
              </w:rPr>
              <w:t>, The Time Machine, War of the Worlds.</w:t>
            </w:r>
          </w:p>
          <w:p w14:paraId="18173841" w14:textId="77777777" w:rsidR="00B1387C" w:rsidRPr="00B1387C" w:rsidRDefault="00B1387C" w:rsidP="00A1001D">
            <w:pPr>
              <w:pStyle w:val="PlainText"/>
              <w:rPr>
                <w:rFonts w:ascii="Verdana" w:hAnsi="Verdana"/>
                <w:sz w:val="18"/>
              </w:rPr>
            </w:pPr>
          </w:p>
          <w:p w14:paraId="4DD5E3D7" w14:textId="77777777" w:rsidR="00A1001D" w:rsidRPr="00B1387C" w:rsidRDefault="00A1001D" w:rsidP="00B1387C">
            <w:pPr>
              <w:pStyle w:val="NoSpacing"/>
              <w:rPr>
                <w:rFonts w:ascii="Verdana" w:hAnsi="Verdana"/>
                <w:sz w:val="20"/>
              </w:rPr>
            </w:pPr>
            <w:r w:rsidRPr="00B1387C">
              <w:rPr>
                <w:rFonts w:ascii="Verdana" w:hAnsi="Verdana"/>
                <w:sz w:val="20"/>
              </w:rPr>
              <w:t xml:space="preserve">Recent and contemporary fiction </w:t>
            </w:r>
            <w:r w:rsidR="00430623">
              <w:rPr>
                <w:rFonts w:ascii="Verdana" w:hAnsi="Verdana"/>
                <w:sz w:val="20"/>
              </w:rPr>
              <w:t xml:space="preserve">by major writers, including what the NC terms ‘seminal world literature’. </w:t>
            </w:r>
          </w:p>
          <w:p w14:paraId="21927ADC" w14:textId="77777777" w:rsidR="00B1387C" w:rsidRPr="00B1387C" w:rsidRDefault="00B1387C" w:rsidP="00B1387C">
            <w:pPr>
              <w:pStyle w:val="NoSpacing"/>
              <w:rPr>
                <w:rFonts w:ascii="Verdana" w:hAnsi="Verdana"/>
                <w:sz w:val="20"/>
              </w:rPr>
            </w:pPr>
          </w:p>
          <w:p w14:paraId="0B8015E7" w14:textId="77777777" w:rsidR="00A1001D" w:rsidRDefault="00A1001D" w:rsidP="00A1001D">
            <w:pPr>
              <w:spacing w:line="240" w:lineRule="auto"/>
              <w:rPr>
                <w:rFonts w:ascii="Verdana" w:hAnsi="Verdana"/>
                <w:sz w:val="18"/>
              </w:rPr>
            </w:pPr>
          </w:p>
          <w:p w14:paraId="4BD4F970" w14:textId="77777777" w:rsidR="00A1001D" w:rsidRDefault="00A1001D" w:rsidP="00A1001D">
            <w:pPr>
              <w:spacing w:line="240" w:lineRule="auto"/>
              <w:rPr>
                <w:rFonts w:ascii="Verdana" w:hAnsi="Verdana"/>
                <w:sz w:val="18"/>
              </w:rPr>
            </w:pPr>
          </w:p>
        </w:tc>
        <w:tc>
          <w:tcPr>
            <w:tcW w:w="3848" w:type="dxa"/>
          </w:tcPr>
          <w:p w14:paraId="44721235" w14:textId="5E01BD48" w:rsidR="00D11986" w:rsidRDefault="00D11986" w:rsidP="00A1001D">
            <w:pPr>
              <w:spacing w:line="240" w:lineRule="auto"/>
              <w:rPr>
                <w:rFonts w:ascii="Verdana" w:hAnsi="Verdana"/>
                <w:sz w:val="18"/>
              </w:rPr>
            </w:pPr>
            <w:r>
              <w:rPr>
                <w:rFonts w:ascii="Verdana" w:hAnsi="Verdana"/>
                <w:sz w:val="18"/>
              </w:rPr>
              <w:t xml:space="preserve"> </w:t>
            </w:r>
          </w:p>
        </w:tc>
        <w:tc>
          <w:tcPr>
            <w:tcW w:w="3847" w:type="dxa"/>
          </w:tcPr>
          <w:p w14:paraId="673150E5" w14:textId="77777777" w:rsidR="00A1001D" w:rsidRDefault="00A1001D" w:rsidP="00A1001D">
            <w:pPr>
              <w:pStyle w:val="PlainText"/>
              <w:rPr>
                <w:rFonts w:ascii="Verdana" w:hAnsi="Verdana"/>
                <w:sz w:val="18"/>
              </w:rPr>
            </w:pPr>
          </w:p>
          <w:p w14:paraId="69F952A1" w14:textId="77777777" w:rsidR="00A1001D" w:rsidRPr="00B1387C" w:rsidRDefault="00A1001D" w:rsidP="00A1001D">
            <w:pPr>
              <w:pStyle w:val="PlainText"/>
              <w:numPr>
                <w:ilvl w:val="0"/>
                <w:numId w:val="11"/>
              </w:numPr>
              <w:rPr>
                <w:rFonts w:ascii="Verdana" w:hAnsi="Verdana"/>
              </w:rPr>
            </w:pPr>
            <w:r w:rsidRPr="00B1387C">
              <w:rPr>
                <w:rFonts w:ascii="Verdana" w:hAnsi="Verdana"/>
              </w:rPr>
              <w:t>Make a plan for extending your reading in priority areas during the course</w:t>
            </w:r>
          </w:p>
          <w:p w14:paraId="1CE3EAD8" w14:textId="77777777" w:rsidR="00A1001D" w:rsidRPr="00B1387C" w:rsidRDefault="00A1001D" w:rsidP="00A1001D">
            <w:pPr>
              <w:pStyle w:val="PlainText"/>
              <w:rPr>
                <w:rFonts w:ascii="Verdana" w:hAnsi="Verdana"/>
              </w:rPr>
            </w:pPr>
          </w:p>
          <w:p w14:paraId="6EB519B6" w14:textId="77777777" w:rsidR="00A1001D" w:rsidRPr="00B1387C" w:rsidRDefault="00A1001D" w:rsidP="00A1001D">
            <w:pPr>
              <w:pStyle w:val="PlainText"/>
              <w:numPr>
                <w:ilvl w:val="0"/>
                <w:numId w:val="11"/>
              </w:numPr>
              <w:rPr>
                <w:rFonts w:ascii="Verdana" w:hAnsi="Verdana"/>
              </w:rPr>
            </w:pPr>
            <w:r w:rsidRPr="00B1387C">
              <w:rPr>
                <w:rFonts w:ascii="Verdana" w:hAnsi="Verdana"/>
              </w:rPr>
              <w:t>Use your local library/second-hand or charity bookshop</w:t>
            </w:r>
          </w:p>
          <w:p w14:paraId="34A852A1" w14:textId="77777777" w:rsidR="00A1001D" w:rsidRPr="00B1387C" w:rsidRDefault="00A1001D" w:rsidP="00A1001D">
            <w:pPr>
              <w:pStyle w:val="PlainText"/>
              <w:rPr>
                <w:rFonts w:ascii="Verdana" w:hAnsi="Verdana"/>
              </w:rPr>
            </w:pPr>
          </w:p>
          <w:p w14:paraId="3876B98A" w14:textId="77777777" w:rsidR="00A1001D" w:rsidRPr="00B1387C" w:rsidRDefault="00A1001D" w:rsidP="00A1001D">
            <w:pPr>
              <w:pStyle w:val="PlainText"/>
              <w:numPr>
                <w:ilvl w:val="0"/>
                <w:numId w:val="11"/>
              </w:numPr>
              <w:rPr>
                <w:rFonts w:ascii="Verdana" w:hAnsi="Verdana"/>
              </w:rPr>
            </w:pPr>
            <w:r w:rsidRPr="00B1387C">
              <w:rPr>
                <w:rFonts w:ascii="Verdana" w:hAnsi="Verdana"/>
              </w:rPr>
              <w:t xml:space="preserve">Use the internet </w:t>
            </w:r>
            <w:r w:rsidR="00606738" w:rsidRPr="00B1387C">
              <w:rPr>
                <w:rFonts w:ascii="Verdana" w:hAnsi="Verdana"/>
              </w:rPr>
              <w:t xml:space="preserve"> </w:t>
            </w:r>
            <w:r w:rsidRPr="00B1387C">
              <w:rPr>
                <w:rFonts w:ascii="Verdana" w:hAnsi="Verdana"/>
              </w:rPr>
              <w:t>to search for information – especially useful for pre-1914 writers, whose work is out of copyright</w:t>
            </w:r>
            <w:r w:rsidR="000C2191" w:rsidRPr="00B1387C">
              <w:rPr>
                <w:rFonts w:ascii="Verdana" w:hAnsi="Verdana"/>
              </w:rPr>
              <w:t xml:space="preserve"> </w:t>
            </w:r>
          </w:p>
          <w:p w14:paraId="3DB8AED0" w14:textId="77777777" w:rsidR="00A1001D" w:rsidRPr="00B1387C" w:rsidRDefault="00606738" w:rsidP="00A1001D">
            <w:pPr>
              <w:numPr>
                <w:ilvl w:val="0"/>
                <w:numId w:val="4"/>
              </w:numPr>
              <w:spacing w:line="240" w:lineRule="auto"/>
              <w:rPr>
                <w:rFonts w:ascii="Verdana" w:hAnsi="Verdana"/>
                <w:sz w:val="20"/>
              </w:rPr>
            </w:pPr>
            <w:r w:rsidRPr="00B1387C">
              <w:rPr>
                <w:rFonts w:ascii="Verdana" w:hAnsi="Verdana"/>
                <w:sz w:val="20"/>
              </w:rPr>
              <w:t>Find out which texts are</w:t>
            </w:r>
            <w:r w:rsidR="00A1001D" w:rsidRPr="00B1387C">
              <w:rPr>
                <w:rFonts w:ascii="Verdana" w:hAnsi="Verdana"/>
                <w:sz w:val="20"/>
              </w:rPr>
              <w:t xml:space="preserve"> commonly studied in schools for GCSE </w:t>
            </w:r>
            <w:r w:rsidRPr="00B1387C">
              <w:rPr>
                <w:rFonts w:ascii="Verdana" w:hAnsi="Verdana"/>
                <w:sz w:val="20"/>
              </w:rPr>
              <w:t>and keep a reading log as you work through them</w:t>
            </w:r>
          </w:p>
          <w:p w14:paraId="71172692" w14:textId="77777777" w:rsidR="00A1001D" w:rsidRDefault="00A1001D" w:rsidP="00A1001D">
            <w:pPr>
              <w:pStyle w:val="PlainText"/>
              <w:rPr>
                <w:rFonts w:ascii="Verdana" w:hAnsi="Verdana"/>
                <w:sz w:val="18"/>
              </w:rPr>
            </w:pPr>
          </w:p>
          <w:p w14:paraId="202F940B" w14:textId="77777777" w:rsidR="00A1001D" w:rsidRDefault="00A1001D" w:rsidP="00A1001D">
            <w:pPr>
              <w:pStyle w:val="PlainText"/>
              <w:rPr>
                <w:rFonts w:ascii="Verdana" w:hAnsi="Verdana"/>
                <w:sz w:val="18"/>
              </w:rPr>
            </w:pPr>
          </w:p>
          <w:p w14:paraId="5C4F3E24" w14:textId="77777777" w:rsidR="00A1001D" w:rsidRDefault="00A1001D" w:rsidP="00A1001D">
            <w:pPr>
              <w:pStyle w:val="PlainText"/>
              <w:rPr>
                <w:rFonts w:ascii="Verdana" w:hAnsi="Verdana"/>
                <w:sz w:val="18"/>
              </w:rPr>
            </w:pPr>
          </w:p>
          <w:p w14:paraId="670FC43E" w14:textId="77777777" w:rsidR="00A1001D" w:rsidRDefault="00A1001D" w:rsidP="00A1001D">
            <w:pPr>
              <w:pStyle w:val="PlainText"/>
              <w:rPr>
                <w:rFonts w:ascii="Verdana" w:hAnsi="Verdana"/>
                <w:sz w:val="18"/>
              </w:rPr>
            </w:pPr>
          </w:p>
          <w:p w14:paraId="62E85E34" w14:textId="77777777" w:rsidR="00A1001D" w:rsidRDefault="00A1001D" w:rsidP="00A1001D">
            <w:pPr>
              <w:pStyle w:val="PlainText"/>
              <w:rPr>
                <w:rFonts w:ascii="Verdana" w:hAnsi="Verdana"/>
                <w:sz w:val="18"/>
              </w:rPr>
            </w:pPr>
          </w:p>
          <w:p w14:paraId="0772EF60" w14:textId="77777777" w:rsidR="00A1001D" w:rsidRDefault="00A1001D" w:rsidP="00A1001D">
            <w:pPr>
              <w:pStyle w:val="PlainText"/>
              <w:rPr>
                <w:rFonts w:ascii="Verdana" w:hAnsi="Verdana"/>
                <w:sz w:val="18"/>
              </w:rPr>
            </w:pPr>
          </w:p>
          <w:p w14:paraId="5F55DA5D" w14:textId="77777777" w:rsidR="00A1001D" w:rsidRDefault="00A1001D" w:rsidP="00A1001D">
            <w:pPr>
              <w:pStyle w:val="PlainText"/>
              <w:rPr>
                <w:rFonts w:ascii="Verdana" w:hAnsi="Verdana"/>
                <w:sz w:val="18"/>
              </w:rPr>
            </w:pPr>
          </w:p>
          <w:p w14:paraId="7BA70D3B" w14:textId="77777777" w:rsidR="00A1001D" w:rsidRDefault="00A1001D" w:rsidP="00A1001D">
            <w:pPr>
              <w:pStyle w:val="PlainText"/>
              <w:rPr>
                <w:rFonts w:ascii="Verdana" w:hAnsi="Verdana"/>
                <w:sz w:val="18"/>
              </w:rPr>
            </w:pPr>
          </w:p>
        </w:tc>
        <w:tc>
          <w:tcPr>
            <w:tcW w:w="3848" w:type="dxa"/>
            <w:gridSpan w:val="2"/>
          </w:tcPr>
          <w:p w14:paraId="52B37C68" w14:textId="53BDF1B6" w:rsidR="00D11986" w:rsidRPr="005F2122" w:rsidRDefault="00D11986" w:rsidP="005F2122">
            <w:pPr>
              <w:spacing w:line="240" w:lineRule="auto"/>
              <w:rPr>
                <w:rFonts w:ascii="Verdana" w:hAnsi="Verdana"/>
                <w:sz w:val="18"/>
              </w:rPr>
            </w:pPr>
            <w:r w:rsidRPr="005F2122">
              <w:rPr>
                <w:rFonts w:ascii="Verdana" w:hAnsi="Verdana"/>
                <w:sz w:val="18"/>
              </w:rPr>
              <w:t xml:space="preserve"> </w:t>
            </w:r>
          </w:p>
        </w:tc>
      </w:tr>
      <w:tr w:rsidR="00A1001D" w:rsidRPr="00913EAE" w14:paraId="2613315E" w14:textId="77777777" w:rsidTr="00A1001D">
        <w:trPr>
          <w:gridAfter w:val="1"/>
          <w:wAfter w:w="111" w:type="dxa"/>
          <w:trHeight w:val="565"/>
        </w:trPr>
        <w:tc>
          <w:tcPr>
            <w:tcW w:w="3847" w:type="dxa"/>
          </w:tcPr>
          <w:p w14:paraId="20F5A540" w14:textId="77777777" w:rsidR="00A1001D" w:rsidRPr="00B1387C" w:rsidRDefault="00A1001D" w:rsidP="00A1001D">
            <w:pPr>
              <w:pStyle w:val="Heading2"/>
              <w:jc w:val="center"/>
              <w:rPr>
                <w:rFonts w:ascii="Verdana" w:hAnsi="Verdana"/>
              </w:rPr>
            </w:pPr>
            <w:r w:rsidRPr="00B1387C">
              <w:rPr>
                <w:rFonts w:ascii="Verdana" w:hAnsi="Verdana"/>
              </w:rPr>
              <w:lastRenderedPageBreak/>
              <w:t>Area of Subject Knowledge</w:t>
            </w:r>
          </w:p>
        </w:tc>
        <w:tc>
          <w:tcPr>
            <w:tcW w:w="3848" w:type="dxa"/>
          </w:tcPr>
          <w:p w14:paraId="0AD139EE"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Current expertise</w:t>
            </w:r>
          </w:p>
        </w:tc>
        <w:tc>
          <w:tcPr>
            <w:tcW w:w="3847" w:type="dxa"/>
          </w:tcPr>
          <w:p w14:paraId="17A82359"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Suggestions for further development</w:t>
            </w:r>
          </w:p>
        </w:tc>
        <w:tc>
          <w:tcPr>
            <w:tcW w:w="3848" w:type="dxa"/>
            <w:gridSpan w:val="2"/>
          </w:tcPr>
          <w:p w14:paraId="2860D68A"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Evidence of further development</w:t>
            </w:r>
          </w:p>
        </w:tc>
      </w:tr>
      <w:tr w:rsidR="00A1001D" w14:paraId="7EB5FC74" w14:textId="77777777" w:rsidTr="00A1001D">
        <w:trPr>
          <w:gridAfter w:val="1"/>
          <w:wAfter w:w="111" w:type="dxa"/>
          <w:trHeight w:val="9737"/>
        </w:trPr>
        <w:tc>
          <w:tcPr>
            <w:tcW w:w="3847" w:type="dxa"/>
          </w:tcPr>
          <w:p w14:paraId="4959B6B1" w14:textId="6AB0C641" w:rsidR="00A1001D" w:rsidRDefault="00140196" w:rsidP="00A1001D">
            <w:pPr>
              <w:pStyle w:val="Heading2"/>
              <w:rPr>
                <w:rFonts w:ascii="Verdana" w:hAnsi="Verdana"/>
              </w:rPr>
            </w:pPr>
            <w:r>
              <w:rPr>
                <w:rFonts w:ascii="Verdana" w:hAnsi="Verdana"/>
              </w:rPr>
              <w:t xml:space="preserve">3. </w:t>
            </w:r>
            <w:r w:rsidR="00984484" w:rsidRPr="00B1387C">
              <w:rPr>
                <w:rFonts w:ascii="Verdana" w:hAnsi="Verdana"/>
              </w:rPr>
              <w:t>L</w:t>
            </w:r>
            <w:r w:rsidR="00A1001D" w:rsidRPr="00B1387C">
              <w:rPr>
                <w:rFonts w:ascii="Verdana" w:hAnsi="Verdana"/>
              </w:rPr>
              <w:t>iterature</w:t>
            </w:r>
            <w:r w:rsidR="00984484" w:rsidRPr="00B1387C">
              <w:rPr>
                <w:rFonts w:ascii="Verdana" w:hAnsi="Verdana"/>
              </w:rPr>
              <w:t xml:space="preserve"> written for children and young adults</w:t>
            </w:r>
          </w:p>
          <w:p w14:paraId="11C29273" w14:textId="77777777" w:rsidR="00430623" w:rsidRPr="00430623" w:rsidRDefault="00430623" w:rsidP="00430623"/>
          <w:p w14:paraId="7078F9B3" w14:textId="77777777" w:rsidR="00430623" w:rsidRPr="00430623" w:rsidRDefault="00430623" w:rsidP="00430623">
            <w:pPr>
              <w:pStyle w:val="Default"/>
              <w:rPr>
                <w:rFonts w:ascii="Verdana" w:hAnsi="Verdana"/>
                <w:sz w:val="20"/>
                <w:szCs w:val="20"/>
              </w:rPr>
            </w:pPr>
            <w:r w:rsidRPr="00430623">
              <w:rPr>
                <w:rFonts w:ascii="Verdana" w:hAnsi="Verdana"/>
                <w:sz w:val="20"/>
                <w:szCs w:val="20"/>
              </w:rPr>
              <w:t xml:space="preserve">The National Curriculum stipulates that pupils should be supported to ‘develop an appreciation and love of reading, and read increasingly challenging material independently’. This includes pupils ‘choosing and reading books independently for challenge, interest and enjoyment’. </w:t>
            </w:r>
          </w:p>
          <w:p w14:paraId="6C104382" w14:textId="77777777" w:rsidR="00430623" w:rsidRPr="00430623" w:rsidRDefault="00430623" w:rsidP="00430623">
            <w:pPr>
              <w:pStyle w:val="Default"/>
              <w:rPr>
                <w:rFonts w:ascii="Verdana" w:hAnsi="Verdana"/>
                <w:sz w:val="20"/>
                <w:szCs w:val="20"/>
              </w:rPr>
            </w:pPr>
          </w:p>
          <w:p w14:paraId="46FAB941" w14:textId="28B50F89" w:rsidR="00A1001D" w:rsidRPr="00430623" w:rsidRDefault="00430623" w:rsidP="00430623">
            <w:pPr>
              <w:pStyle w:val="Default"/>
              <w:rPr>
                <w:rFonts w:ascii="Verdana" w:hAnsi="Verdana"/>
                <w:sz w:val="20"/>
                <w:szCs w:val="20"/>
              </w:rPr>
            </w:pPr>
            <w:r w:rsidRPr="00430623">
              <w:rPr>
                <w:rFonts w:ascii="Verdana" w:hAnsi="Verdana"/>
                <w:sz w:val="20"/>
                <w:szCs w:val="20"/>
              </w:rPr>
              <w:t xml:space="preserve">Your work as a teacher of English </w:t>
            </w:r>
            <w:r>
              <w:rPr>
                <w:rFonts w:ascii="Verdana" w:hAnsi="Verdana"/>
                <w:sz w:val="20"/>
                <w:szCs w:val="20"/>
              </w:rPr>
              <w:t xml:space="preserve">therefore </w:t>
            </w:r>
            <w:r w:rsidRPr="00430623">
              <w:rPr>
                <w:rFonts w:ascii="Verdana" w:hAnsi="Verdana"/>
                <w:sz w:val="20"/>
                <w:szCs w:val="20"/>
              </w:rPr>
              <w:t xml:space="preserve">requires </w:t>
            </w:r>
            <w:r>
              <w:rPr>
                <w:rFonts w:ascii="Verdana" w:hAnsi="Verdana"/>
                <w:sz w:val="20"/>
                <w:szCs w:val="20"/>
              </w:rPr>
              <w:t xml:space="preserve">familiarity with </w:t>
            </w:r>
            <w:r>
              <w:rPr>
                <w:rFonts w:ascii="Verdana" w:hAnsi="Verdana"/>
                <w:sz w:val="20"/>
              </w:rPr>
              <w:t>t</w:t>
            </w:r>
            <w:r w:rsidR="00A1001D" w:rsidRPr="00430623">
              <w:rPr>
                <w:rFonts w:ascii="Verdana" w:hAnsi="Verdana"/>
                <w:sz w:val="20"/>
                <w:szCs w:val="20"/>
              </w:rPr>
              <w:t>he range of literature</w:t>
            </w:r>
            <w:r>
              <w:rPr>
                <w:rFonts w:ascii="Verdana" w:hAnsi="Verdana"/>
                <w:sz w:val="20"/>
                <w:szCs w:val="20"/>
              </w:rPr>
              <w:t xml:space="preserve"> read by teenagers and children, as well as </w:t>
            </w:r>
            <w:r w:rsidR="00A1001D" w:rsidRPr="00430623">
              <w:rPr>
                <w:rFonts w:ascii="Verdana" w:hAnsi="Verdana"/>
                <w:sz w:val="20"/>
                <w:szCs w:val="20"/>
              </w:rPr>
              <w:t xml:space="preserve">texts taught in schools at </w:t>
            </w:r>
            <w:r w:rsidR="00D6695A">
              <w:rPr>
                <w:rFonts w:ascii="Verdana" w:hAnsi="Verdana"/>
                <w:sz w:val="20"/>
                <w:szCs w:val="20"/>
              </w:rPr>
              <w:t>K</w:t>
            </w:r>
            <w:r w:rsidR="00A1001D" w:rsidRPr="00430623">
              <w:rPr>
                <w:rFonts w:ascii="Verdana" w:hAnsi="Verdana"/>
                <w:sz w:val="20"/>
                <w:szCs w:val="20"/>
              </w:rPr>
              <w:t xml:space="preserve">ey </w:t>
            </w:r>
            <w:r w:rsidR="00D6695A">
              <w:rPr>
                <w:rFonts w:ascii="Verdana" w:hAnsi="Verdana"/>
                <w:sz w:val="20"/>
                <w:szCs w:val="20"/>
              </w:rPr>
              <w:t>S</w:t>
            </w:r>
            <w:r w:rsidR="00A1001D" w:rsidRPr="00430623">
              <w:rPr>
                <w:rFonts w:ascii="Verdana" w:hAnsi="Verdana"/>
                <w:sz w:val="20"/>
                <w:szCs w:val="20"/>
              </w:rPr>
              <w:t>tage 3 and for GCSE</w:t>
            </w:r>
            <w:r w:rsidR="00862285">
              <w:rPr>
                <w:rFonts w:ascii="Verdana" w:hAnsi="Verdana"/>
                <w:sz w:val="20"/>
              </w:rPr>
              <w:t>.</w:t>
            </w:r>
          </w:p>
        </w:tc>
        <w:tc>
          <w:tcPr>
            <w:tcW w:w="3848" w:type="dxa"/>
          </w:tcPr>
          <w:p w14:paraId="1BA1C32A" w14:textId="5411A388" w:rsidR="003612C7" w:rsidRDefault="003612C7" w:rsidP="002035C0">
            <w:pPr>
              <w:spacing w:line="240" w:lineRule="auto"/>
              <w:rPr>
                <w:rFonts w:ascii="Verdana" w:hAnsi="Verdana"/>
                <w:sz w:val="18"/>
              </w:rPr>
            </w:pPr>
          </w:p>
        </w:tc>
        <w:tc>
          <w:tcPr>
            <w:tcW w:w="3847" w:type="dxa"/>
          </w:tcPr>
          <w:p w14:paraId="27C8DFDA" w14:textId="77777777" w:rsidR="00033ABC" w:rsidRPr="00B1387C" w:rsidRDefault="00A1001D" w:rsidP="00033ABC">
            <w:pPr>
              <w:numPr>
                <w:ilvl w:val="0"/>
                <w:numId w:val="4"/>
              </w:numPr>
              <w:spacing w:line="240" w:lineRule="auto"/>
              <w:rPr>
                <w:rFonts w:ascii="Verdana" w:hAnsi="Verdana" w:cs="Arial"/>
                <w:sz w:val="20"/>
              </w:rPr>
            </w:pPr>
            <w:r w:rsidRPr="00B1387C">
              <w:rPr>
                <w:rFonts w:ascii="Verdana" w:hAnsi="Verdana" w:cs="Arial"/>
                <w:sz w:val="20"/>
              </w:rPr>
              <w:t xml:space="preserve">Read a range of books written for children and teenagers. </w:t>
            </w:r>
            <w:r w:rsidR="00606738" w:rsidRPr="00B1387C">
              <w:rPr>
                <w:rFonts w:ascii="Verdana" w:hAnsi="Verdana" w:cs="Arial"/>
                <w:sz w:val="20"/>
              </w:rPr>
              <w:t xml:space="preserve"> Find out which are read in school at KS3. </w:t>
            </w:r>
            <w:r w:rsidRPr="00B1387C">
              <w:rPr>
                <w:rFonts w:ascii="Verdana" w:hAnsi="Verdana" w:cs="Arial"/>
                <w:sz w:val="20"/>
              </w:rPr>
              <w:t>Talk to a local librarian or bookseller about which books are popular</w:t>
            </w:r>
            <w:r w:rsidR="00606738" w:rsidRPr="00B1387C">
              <w:rPr>
                <w:rFonts w:ascii="Verdana" w:hAnsi="Verdana" w:cs="Arial"/>
                <w:sz w:val="20"/>
              </w:rPr>
              <w:t xml:space="preserve">. Add thoughts about those you read  to your reading log.  If you are working or volunteering in a school, ask the librarian for </w:t>
            </w:r>
            <w:r w:rsidR="00606738" w:rsidRPr="00B1387C">
              <w:rPr>
                <w:rFonts w:ascii="Verdana" w:hAnsi="Verdana" w:cs="Arial"/>
                <w:i/>
                <w:sz w:val="20"/>
              </w:rPr>
              <w:t>Books For Keeps</w:t>
            </w:r>
            <w:r w:rsidR="00606738" w:rsidRPr="00B1387C">
              <w:rPr>
                <w:rFonts w:ascii="Verdana" w:hAnsi="Verdana" w:cs="Arial"/>
                <w:sz w:val="20"/>
              </w:rPr>
              <w:t xml:space="preserve"> or </w:t>
            </w:r>
            <w:r w:rsidR="00033ABC" w:rsidRPr="00B1387C">
              <w:rPr>
                <w:rFonts w:ascii="Verdana" w:hAnsi="Verdana" w:cs="Arial"/>
                <w:sz w:val="20"/>
              </w:rPr>
              <w:t xml:space="preserve">similar professional journals (eg </w:t>
            </w:r>
            <w:hyperlink r:id="rId10" w:history="1">
              <w:r w:rsidR="00033ABC" w:rsidRPr="00B1387C">
                <w:rPr>
                  <w:rStyle w:val="Hyperlink"/>
                  <w:rFonts w:ascii="Verdana" w:hAnsi="Verdana" w:cs="Arial"/>
                  <w:sz w:val="20"/>
                </w:rPr>
                <w:t>http://booksforkeeps.co.uk/</w:t>
              </w:r>
            </w:hyperlink>
            <w:r w:rsidR="00033ABC" w:rsidRPr="00B1387C">
              <w:rPr>
                <w:rFonts w:ascii="Verdana" w:hAnsi="Verdana" w:cs="Arial"/>
                <w:sz w:val="20"/>
              </w:rPr>
              <w:t>)</w:t>
            </w:r>
          </w:p>
          <w:p w14:paraId="60406D82" w14:textId="77777777" w:rsidR="00A1001D" w:rsidRPr="00B1387C" w:rsidRDefault="00606738" w:rsidP="00A1001D">
            <w:pPr>
              <w:numPr>
                <w:ilvl w:val="0"/>
                <w:numId w:val="4"/>
              </w:numPr>
              <w:spacing w:line="240" w:lineRule="auto"/>
              <w:rPr>
                <w:rFonts w:ascii="Verdana" w:hAnsi="Verdana" w:cs="Arial"/>
                <w:sz w:val="20"/>
              </w:rPr>
            </w:pPr>
            <w:r w:rsidRPr="00B1387C">
              <w:rPr>
                <w:rFonts w:ascii="Verdana" w:hAnsi="Verdana" w:cs="Arial"/>
                <w:sz w:val="20"/>
              </w:rPr>
              <w:t>Look out for the titles on this year’s Carnegie  Prize shortlist</w:t>
            </w:r>
          </w:p>
          <w:p w14:paraId="22B600BA" w14:textId="3A22B24D" w:rsidR="00A1001D" w:rsidRPr="00B1387C" w:rsidRDefault="00A1001D" w:rsidP="00A1001D">
            <w:pPr>
              <w:numPr>
                <w:ilvl w:val="0"/>
                <w:numId w:val="4"/>
              </w:numPr>
              <w:spacing w:line="240" w:lineRule="auto"/>
              <w:rPr>
                <w:rFonts w:ascii="Verdana" w:hAnsi="Verdana" w:cs="Arial"/>
                <w:sz w:val="20"/>
              </w:rPr>
            </w:pPr>
            <w:r w:rsidRPr="00B1387C">
              <w:rPr>
                <w:rFonts w:ascii="Verdana" w:hAnsi="Verdana" w:cs="Arial"/>
                <w:sz w:val="20"/>
              </w:rPr>
              <w:t>Look at the children’s sectio</w:t>
            </w:r>
            <w:r w:rsidR="004376F2">
              <w:rPr>
                <w:rFonts w:ascii="Verdana" w:hAnsi="Verdana" w:cs="Arial"/>
                <w:sz w:val="20"/>
              </w:rPr>
              <w:t>n of Amazon</w:t>
            </w:r>
            <w:r w:rsidRPr="00B1387C">
              <w:rPr>
                <w:rFonts w:ascii="Verdana" w:hAnsi="Verdana" w:cs="Arial"/>
                <w:sz w:val="20"/>
              </w:rPr>
              <w:t xml:space="preserve">, which includes e-mail reviews from children:      </w:t>
            </w:r>
            <w:hyperlink r:id="rId11" w:history="1">
              <w:r w:rsidRPr="00B1387C">
                <w:rPr>
                  <w:rStyle w:val="Hyperlink"/>
                  <w:rFonts w:ascii="Verdana" w:hAnsi="Verdana" w:cs="Arial"/>
                  <w:sz w:val="20"/>
                </w:rPr>
                <w:t>http://www.amazon.co.uk</w:t>
              </w:r>
            </w:hyperlink>
          </w:p>
          <w:p w14:paraId="3B4693A5" w14:textId="77777777" w:rsidR="00A1001D" w:rsidRPr="00B1387C" w:rsidRDefault="00A1001D" w:rsidP="00A1001D">
            <w:pPr>
              <w:numPr>
                <w:ilvl w:val="0"/>
                <w:numId w:val="4"/>
              </w:numPr>
              <w:spacing w:line="240" w:lineRule="auto"/>
              <w:rPr>
                <w:rFonts w:ascii="Verdana" w:hAnsi="Verdana" w:cs="Arial"/>
                <w:sz w:val="20"/>
              </w:rPr>
            </w:pPr>
            <w:r w:rsidRPr="00B1387C">
              <w:rPr>
                <w:rFonts w:ascii="Verdana" w:hAnsi="Verdana" w:cs="Arial"/>
                <w:sz w:val="20"/>
              </w:rPr>
              <w:t>Look out for children’s literature review sections in broadsheet newspapers (especially over summer)</w:t>
            </w:r>
          </w:p>
          <w:p w14:paraId="1D9B0400" w14:textId="77777777" w:rsidR="00A1001D" w:rsidRPr="00913EAE" w:rsidRDefault="00A1001D" w:rsidP="00A1001D">
            <w:pPr>
              <w:numPr>
                <w:ilvl w:val="0"/>
                <w:numId w:val="4"/>
              </w:numPr>
              <w:spacing w:line="240" w:lineRule="auto"/>
              <w:rPr>
                <w:rFonts w:ascii="Verdana" w:hAnsi="Verdana"/>
                <w:sz w:val="17"/>
                <w:szCs w:val="17"/>
              </w:rPr>
            </w:pPr>
            <w:r w:rsidRPr="00B1387C">
              <w:rPr>
                <w:rFonts w:ascii="Verdana" w:hAnsi="Verdana" w:cs="Arial"/>
                <w:sz w:val="20"/>
              </w:rPr>
              <w:t>Do a Google search for children’s library services</w:t>
            </w:r>
          </w:p>
        </w:tc>
        <w:tc>
          <w:tcPr>
            <w:tcW w:w="3848" w:type="dxa"/>
            <w:gridSpan w:val="2"/>
          </w:tcPr>
          <w:p w14:paraId="5EF52C6B" w14:textId="01B48C98" w:rsidR="003612C7" w:rsidRPr="005F2122" w:rsidRDefault="003612C7" w:rsidP="005F2122">
            <w:pPr>
              <w:spacing w:line="240" w:lineRule="auto"/>
              <w:rPr>
                <w:rFonts w:ascii="Verdana" w:hAnsi="Verdana"/>
                <w:sz w:val="18"/>
              </w:rPr>
            </w:pPr>
            <w:r w:rsidRPr="005F2122">
              <w:rPr>
                <w:rFonts w:ascii="Verdana" w:hAnsi="Verdana"/>
                <w:sz w:val="18"/>
              </w:rPr>
              <w:t xml:space="preserve"> </w:t>
            </w:r>
          </w:p>
        </w:tc>
      </w:tr>
      <w:tr w:rsidR="00A1001D" w:rsidRPr="001D3206" w14:paraId="72E67CB4" w14:textId="77777777" w:rsidTr="00A1001D">
        <w:trPr>
          <w:gridAfter w:val="1"/>
          <w:wAfter w:w="111" w:type="dxa"/>
          <w:trHeight w:val="564"/>
        </w:trPr>
        <w:tc>
          <w:tcPr>
            <w:tcW w:w="3847" w:type="dxa"/>
          </w:tcPr>
          <w:p w14:paraId="26A2EA73" w14:textId="77777777" w:rsidR="00A1001D" w:rsidRPr="001D3206" w:rsidRDefault="00A1001D" w:rsidP="00A1001D">
            <w:pPr>
              <w:pStyle w:val="Heading2"/>
              <w:jc w:val="center"/>
              <w:rPr>
                <w:rFonts w:ascii="Verdana" w:hAnsi="Verdana"/>
                <w:sz w:val="18"/>
              </w:rPr>
            </w:pPr>
            <w:r w:rsidRPr="001D3206">
              <w:rPr>
                <w:rFonts w:ascii="Verdana" w:hAnsi="Verdana"/>
                <w:sz w:val="18"/>
              </w:rPr>
              <w:lastRenderedPageBreak/>
              <w:t>Area of Subject Knowledge</w:t>
            </w:r>
          </w:p>
        </w:tc>
        <w:tc>
          <w:tcPr>
            <w:tcW w:w="3848" w:type="dxa"/>
          </w:tcPr>
          <w:p w14:paraId="5308FE71" w14:textId="77777777" w:rsidR="00A1001D" w:rsidRPr="001D3206" w:rsidRDefault="00A1001D" w:rsidP="00A1001D">
            <w:pPr>
              <w:spacing w:line="240" w:lineRule="auto"/>
              <w:jc w:val="center"/>
              <w:rPr>
                <w:rFonts w:ascii="Verdana" w:hAnsi="Verdana"/>
                <w:b/>
                <w:sz w:val="18"/>
              </w:rPr>
            </w:pPr>
            <w:r w:rsidRPr="001D3206">
              <w:rPr>
                <w:rFonts w:ascii="Verdana" w:hAnsi="Verdana"/>
                <w:b/>
                <w:sz w:val="18"/>
              </w:rPr>
              <w:t>Current expertise</w:t>
            </w:r>
          </w:p>
        </w:tc>
        <w:tc>
          <w:tcPr>
            <w:tcW w:w="3847" w:type="dxa"/>
          </w:tcPr>
          <w:p w14:paraId="1B160587" w14:textId="77777777" w:rsidR="00A1001D" w:rsidRDefault="00A1001D" w:rsidP="00A1001D">
            <w:pPr>
              <w:pStyle w:val="PlainText"/>
              <w:jc w:val="center"/>
              <w:rPr>
                <w:rFonts w:ascii="Verdana" w:hAnsi="Verdana"/>
                <w:b/>
                <w:sz w:val="18"/>
              </w:rPr>
            </w:pPr>
          </w:p>
          <w:p w14:paraId="36DEC2AB" w14:textId="77777777" w:rsidR="00A1001D" w:rsidRPr="001D3206" w:rsidRDefault="00A1001D" w:rsidP="00A1001D">
            <w:pPr>
              <w:pStyle w:val="PlainText"/>
              <w:jc w:val="center"/>
              <w:rPr>
                <w:rFonts w:ascii="Verdana" w:hAnsi="Verdana"/>
                <w:b/>
                <w:sz w:val="18"/>
              </w:rPr>
            </w:pPr>
            <w:r w:rsidRPr="001D3206">
              <w:rPr>
                <w:rFonts w:ascii="Verdana" w:hAnsi="Verdana"/>
                <w:b/>
                <w:sz w:val="18"/>
              </w:rPr>
              <w:t>Suggestions for further development</w:t>
            </w:r>
          </w:p>
        </w:tc>
        <w:tc>
          <w:tcPr>
            <w:tcW w:w="3848" w:type="dxa"/>
            <w:gridSpan w:val="2"/>
          </w:tcPr>
          <w:p w14:paraId="1ADEDD8F" w14:textId="77777777" w:rsidR="00A1001D" w:rsidRPr="001D3206" w:rsidRDefault="00A1001D" w:rsidP="00A1001D">
            <w:pPr>
              <w:spacing w:line="240" w:lineRule="auto"/>
              <w:jc w:val="center"/>
              <w:rPr>
                <w:rFonts w:ascii="Verdana" w:hAnsi="Verdana"/>
                <w:b/>
                <w:sz w:val="18"/>
              </w:rPr>
            </w:pPr>
            <w:r w:rsidRPr="001D3206">
              <w:rPr>
                <w:rFonts w:ascii="Verdana" w:hAnsi="Verdana"/>
                <w:b/>
                <w:sz w:val="18"/>
              </w:rPr>
              <w:t>Evidence of further development</w:t>
            </w:r>
          </w:p>
        </w:tc>
      </w:tr>
      <w:tr w:rsidR="00A1001D" w14:paraId="57176CFD" w14:textId="77777777" w:rsidTr="00A1001D">
        <w:trPr>
          <w:gridAfter w:val="1"/>
          <w:wAfter w:w="111" w:type="dxa"/>
          <w:trHeight w:val="9710"/>
        </w:trPr>
        <w:tc>
          <w:tcPr>
            <w:tcW w:w="3847" w:type="dxa"/>
          </w:tcPr>
          <w:p w14:paraId="0F4B09B8" w14:textId="1AB2A2C0" w:rsidR="00A1001D" w:rsidRDefault="00140196" w:rsidP="00A1001D">
            <w:pPr>
              <w:pStyle w:val="Heading2"/>
              <w:rPr>
                <w:rFonts w:ascii="Verdana" w:hAnsi="Verdana"/>
                <w:sz w:val="18"/>
              </w:rPr>
            </w:pPr>
            <w:r>
              <w:rPr>
                <w:rFonts w:ascii="Verdana" w:hAnsi="Verdana"/>
                <w:sz w:val="18"/>
              </w:rPr>
              <w:t xml:space="preserve">4. </w:t>
            </w:r>
            <w:r w:rsidR="00A1001D">
              <w:rPr>
                <w:rFonts w:ascii="Verdana" w:hAnsi="Verdana"/>
                <w:sz w:val="18"/>
              </w:rPr>
              <w:t xml:space="preserve">Poetry </w:t>
            </w:r>
          </w:p>
          <w:p w14:paraId="4CC082ED" w14:textId="77777777" w:rsidR="00A1001D" w:rsidRDefault="00A1001D" w:rsidP="00A1001D">
            <w:pPr>
              <w:spacing w:line="240" w:lineRule="auto"/>
              <w:rPr>
                <w:rFonts w:ascii="Verdana" w:hAnsi="Verdana"/>
                <w:sz w:val="18"/>
              </w:rPr>
            </w:pPr>
            <w:r>
              <w:rPr>
                <w:rFonts w:ascii="Verdana" w:hAnsi="Verdana"/>
                <w:sz w:val="18"/>
              </w:rPr>
              <w:t>Familiarity with:</w:t>
            </w:r>
          </w:p>
          <w:p w14:paraId="106BA8F3" w14:textId="2A056E33" w:rsidR="00A1001D" w:rsidRDefault="00984484" w:rsidP="00A1001D">
            <w:pPr>
              <w:numPr>
                <w:ilvl w:val="0"/>
                <w:numId w:val="12"/>
              </w:numPr>
              <w:spacing w:line="240" w:lineRule="auto"/>
              <w:rPr>
                <w:rFonts w:ascii="Verdana" w:hAnsi="Verdana"/>
                <w:sz w:val="18"/>
              </w:rPr>
            </w:pPr>
            <w:r>
              <w:rPr>
                <w:rFonts w:ascii="Verdana" w:hAnsi="Verdana"/>
                <w:sz w:val="18"/>
              </w:rPr>
              <w:t>Pre-1914 poets</w:t>
            </w:r>
            <w:r w:rsidR="00430623">
              <w:rPr>
                <w:rFonts w:ascii="Verdana" w:hAnsi="Verdana"/>
                <w:sz w:val="18"/>
              </w:rPr>
              <w:t xml:space="preserve"> includ</w:t>
            </w:r>
            <w:r w:rsidR="008108E4">
              <w:rPr>
                <w:rFonts w:ascii="Verdana" w:hAnsi="Verdana"/>
                <w:sz w:val="18"/>
              </w:rPr>
              <w:t>ing</w:t>
            </w:r>
            <w:r w:rsidR="00A1001D">
              <w:rPr>
                <w:rFonts w:ascii="Verdana" w:hAnsi="Verdana"/>
                <w:sz w:val="18"/>
              </w:rPr>
              <w:t xml:space="preserve"> Matthew Arnold, Elizabeth Barrett Browning, </w:t>
            </w:r>
            <w:r w:rsidR="00A1001D" w:rsidRPr="004E0803">
              <w:rPr>
                <w:rFonts w:ascii="Verdana" w:hAnsi="Verdana"/>
                <w:b/>
                <w:sz w:val="18"/>
              </w:rPr>
              <w:t>William Blake</w:t>
            </w:r>
            <w:r w:rsidR="00A1001D">
              <w:rPr>
                <w:rFonts w:ascii="Verdana" w:hAnsi="Verdana"/>
                <w:sz w:val="18"/>
              </w:rPr>
              <w:t xml:space="preserve">, Emily Bronte, </w:t>
            </w:r>
            <w:r w:rsidR="00A1001D" w:rsidRPr="004E0803">
              <w:rPr>
                <w:rFonts w:ascii="Verdana" w:hAnsi="Verdana"/>
                <w:b/>
                <w:sz w:val="18"/>
              </w:rPr>
              <w:t>Robert Browning</w:t>
            </w:r>
            <w:r w:rsidR="00A1001D">
              <w:rPr>
                <w:rFonts w:ascii="Verdana" w:hAnsi="Verdana"/>
                <w:sz w:val="18"/>
              </w:rPr>
              <w:t xml:space="preserve">, Robert Burns, Lord Byron, Geoffrey Chaucer, </w:t>
            </w:r>
            <w:r w:rsidR="00A1001D" w:rsidRPr="004E0803">
              <w:rPr>
                <w:rFonts w:ascii="Verdana" w:hAnsi="Verdana"/>
                <w:b/>
                <w:sz w:val="18"/>
              </w:rPr>
              <w:t>John Clare, Samuel Taylor Coleridge, John Donne</w:t>
            </w:r>
            <w:r w:rsidR="00A1001D">
              <w:rPr>
                <w:rFonts w:ascii="Verdana" w:hAnsi="Verdana"/>
                <w:sz w:val="18"/>
              </w:rPr>
              <w:t xml:space="preserve">, John Dryden, Thomas Gray, George Herbert, Robert Herrick, Gerard </w:t>
            </w:r>
            <w:r w:rsidR="00A1001D" w:rsidRPr="004E0803">
              <w:rPr>
                <w:rFonts w:ascii="Verdana" w:hAnsi="Verdana"/>
                <w:b/>
                <w:sz w:val="18"/>
              </w:rPr>
              <w:t>Manley Hopkins, John Keats, Andrew Marvell</w:t>
            </w:r>
            <w:r w:rsidR="00A1001D">
              <w:rPr>
                <w:rFonts w:ascii="Verdana" w:hAnsi="Verdana"/>
                <w:sz w:val="18"/>
              </w:rPr>
              <w:t xml:space="preserve">, John Milton, Alexander Pope, </w:t>
            </w:r>
            <w:r w:rsidR="00A1001D" w:rsidRPr="004E0803">
              <w:rPr>
                <w:rFonts w:ascii="Verdana" w:hAnsi="Verdana"/>
                <w:b/>
                <w:sz w:val="18"/>
              </w:rPr>
              <w:t>Christina Rossetti, William Shakespeare (sonnets</w:t>
            </w:r>
            <w:r w:rsidR="00A1001D">
              <w:rPr>
                <w:rFonts w:ascii="Verdana" w:hAnsi="Verdana"/>
                <w:sz w:val="18"/>
              </w:rPr>
              <w:t xml:space="preserve">), Percy Bysshe Shelley, Edmund Spenser, </w:t>
            </w:r>
            <w:r w:rsidR="00A1001D" w:rsidRPr="004E0803">
              <w:rPr>
                <w:rFonts w:ascii="Verdana" w:hAnsi="Verdana"/>
                <w:b/>
                <w:sz w:val="18"/>
              </w:rPr>
              <w:t>Alfred Lord Tennyson</w:t>
            </w:r>
            <w:r w:rsidR="00A1001D">
              <w:rPr>
                <w:rFonts w:ascii="Verdana" w:hAnsi="Verdana"/>
                <w:sz w:val="18"/>
              </w:rPr>
              <w:t xml:space="preserve">, Henry Vaughan, </w:t>
            </w:r>
            <w:r w:rsidR="00A1001D" w:rsidRPr="004E0803">
              <w:rPr>
                <w:rFonts w:ascii="Verdana" w:hAnsi="Verdana"/>
                <w:b/>
                <w:sz w:val="18"/>
              </w:rPr>
              <w:t>William Wordsworth</w:t>
            </w:r>
            <w:r w:rsidR="00A1001D">
              <w:rPr>
                <w:rFonts w:ascii="Verdana" w:hAnsi="Verdana"/>
                <w:sz w:val="18"/>
              </w:rPr>
              <w:t>, Sir Thomas Wyatt.</w:t>
            </w:r>
          </w:p>
          <w:p w14:paraId="0D3D2681" w14:textId="49AE1E7D" w:rsidR="00A1001D" w:rsidRPr="004E0803" w:rsidRDefault="00A1001D" w:rsidP="00A1001D">
            <w:pPr>
              <w:spacing w:line="240" w:lineRule="auto"/>
              <w:rPr>
                <w:rFonts w:ascii="Verdana" w:hAnsi="Verdana"/>
                <w:i/>
                <w:sz w:val="18"/>
              </w:rPr>
            </w:pPr>
            <w:r>
              <w:rPr>
                <w:rFonts w:ascii="Verdana" w:hAnsi="Verdana"/>
                <w:i/>
                <w:sz w:val="18"/>
              </w:rPr>
              <w:t>N.B. those in bold are more frequently taught in schools</w:t>
            </w:r>
            <w:r w:rsidR="00D447B9">
              <w:rPr>
                <w:rFonts w:ascii="Verdana" w:hAnsi="Verdana"/>
                <w:i/>
                <w:sz w:val="18"/>
              </w:rPr>
              <w:t xml:space="preserve"> and the National Curriculum stresses the importance of ‘poetry since 1789, including representative Romantic poetry’</w:t>
            </w:r>
          </w:p>
          <w:p w14:paraId="7DFAED7D" w14:textId="77777777" w:rsidR="00A1001D" w:rsidRDefault="00A1001D" w:rsidP="00A1001D">
            <w:pPr>
              <w:numPr>
                <w:ilvl w:val="0"/>
                <w:numId w:val="12"/>
              </w:numPr>
              <w:spacing w:line="240" w:lineRule="auto"/>
              <w:rPr>
                <w:rFonts w:ascii="Verdana" w:hAnsi="Verdana"/>
                <w:sz w:val="18"/>
              </w:rPr>
            </w:pPr>
            <w:r>
              <w:rPr>
                <w:rFonts w:ascii="Verdana" w:hAnsi="Verdana"/>
                <w:sz w:val="18"/>
              </w:rPr>
              <w:t>Poetry by m</w:t>
            </w:r>
            <w:r w:rsidR="00430623">
              <w:rPr>
                <w:rFonts w:ascii="Verdana" w:hAnsi="Verdana"/>
                <w:sz w:val="18"/>
              </w:rPr>
              <w:t>ajor poets published after 1914</w:t>
            </w:r>
          </w:p>
          <w:p w14:paraId="1E75D151" w14:textId="77777777" w:rsidR="00A1001D" w:rsidRDefault="00A1001D" w:rsidP="00A1001D">
            <w:pPr>
              <w:numPr>
                <w:ilvl w:val="0"/>
                <w:numId w:val="12"/>
              </w:numPr>
              <w:spacing w:line="240" w:lineRule="auto"/>
              <w:rPr>
                <w:rFonts w:ascii="Verdana" w:hAnsi="Verdana"/>
                <w:sz w:val="18"/>
              </w:rPr>
            </w:pPr>
            <w:r>
              <w:rPr>
                <w:rFonts w:ascii="Verdana" w:hAnsi="Verdana"/>
                <w:sz w:val="18"/>
              </w:rPr>
              <w:t>Poetry for children</w:t>
            </w:r>
          </w:p>
          <w:p w14:paraId="28EBE279" w14:textId="77777777" w:rsidR="00A1001D" w:rsidRPr="00C8373C" w:rsidRDefault="00A1001D" w:rsidP="00C8373C">
            <w:pPr>
              <w:numPr>
                <w:ilvl w:val="0"/>
                <w:numId w:val="12"/>
              </w:numPr>
              <w:spacing w:line="240" w:lineRule="auto"/>
              <w:rPr>
                <w:rFonts w:ascii="Verdana" w:hAnsi="Verdana"/>
                <w:sz w:val="18"/>
              </w:rPr>
            </w:pPr>
            <w:r>
              <w:rPr>
                <w:rFonts w:ascii="Verdana" w:hAnsi="Verdana"/>
                <w:sz w:val="18"/>
              </w:rPr>
              <w:t xml:space="preserve">Poetry from </w:t>
            </w:r>
            <w:r w:rsidR="00430623">
              <w:rPr>
                <w:rFonts w:ascii="Verdana" w:hAnsi="Verdana"/>
                <w:sz w:val="18"/>
              </w:rPr>
              <w:t>‘world literature</w:t>
            </w:r>
            <w:r w:rsidR="00C8373C">
              <w:rPr>
                <w:rFonts w:ascii="Verdana" w:hAnsi="Verdana"/>
                <w:sz w:val="18"/>
              </w:rPr>
              <w:t>’</w:t>
            </w:r>
            <w:r w:rsidR="00430623">
              <w:rPr>
                <w:rFonts w:ascii="Verdana" w:hAnsi="Verdana"/>
                <w:sz w:val="18"/>
              </w:rPr>
              <w:t xml:space="preserve"> </w:t>
            </w:r>
            <w:r w:rsidR="00C8373C">
              <w:rPr>
                <w:rFonts w:ascii="Verdana" w:hAnsi="Verdana"/>
                <w:sz w:val="18"/>
              </w:rPr>
              <w:t xml:space="preserve"> </w:t>
            </w:r>
            <w:r w:rsidR="00C8373C" w:rsidRPr="00C8373C">
              <w:rPr>
                <w:rFonts w:ascii="Verdana" w:hAnsi="Verdana"/>
                <w:sz w:val="18"/>
              </w:rPr>
              <w:t>(N.B. we shall be quest</w:t>
            </w:r>
            <w:r w:rsidRPr="00C8373C">
              <w:rPr>
                <w:rFonts w:ascii="Verdana" w:hAnsi="Verdana"/>
                <w:sz w:val="18"/>
              </w:rPr>
              <w:t>ioning this description during the course)</w:t>
            </w:r>
          </w:p>
        </w:tc>
        <w:tc>
          <w:tcPr>
            <w:tcW w:w="3848" w:type="dxa"/>
          </w:tcPr>
          <w:p w14:paraId="7C5C11D2" w14:textId="03C75744" w:rsidR="00A2329F" w:rsidRDefault="00A2329F" w:rsidP="00A1001D">
            <w:pPr>
              <w:spacing w:line="240" w:lineRule="auto"/>
              <w:rPr>
                <w:rFonts w:ascii="Verdana" w:hAnsi="Verdana"/>
                <w:sz w:val="18"/>
              </w:rPr>
            </w:pPr>
          </w:p>
        </w:tc>
        <w:tc>
          <w:tcPr>
            <w:tcW w:w="3847" w:type="dxa"/>
          </w:tcPr>
          <w:p w14:paraId="7324ABA2" w14:textId="77777777" w:rsidR="00A1001D" w:rsidRDefault="00A1001D" w:rsidP="00A1001D">
            <w:pPr>
              <w:pStyle w:val="PlainText"/>
              <w:rPr>
                <w:rFonts w:ascii="Verdana" w:hAnsi="Verdana"/>
                <w:sz w:val="18"/>
              </w:rPr>
            </w:pPr>
          </w:p>
          <w:p w14:paraId="60D959EA" w14:textId="77777777" w:rsidR="00A1001D" w:rsidRDefault="00A1001D" w:rsidP="00A1001D">
            <w:pPr>
              <w:pStyle w:val="PlainText"/>
              <w:numPr>
                <w:ilvl w:val="0"/>
                <w:numId w:val="11"/>
              </w:numPr>
              <w:rPr>
                <w:rFonts w:ascii="Verdana" w:hAnsi="Verdana"/>
                <w:sz w:val="18"/>
              </w:rPr>
            </w:pPr>
            <w:r>
              <w:rPr>
                <w:rFonts w:ascii="Verdana" w:hAnsi="Verdana"/>
                <w:sz w:val="18"/>
              </w:rPr>
              <w:t>Make a plan for extending your reading in priority areas during the course</w:t>
            </w:r>
          </w:p>
          <w:p w14:paraId="0D5B4DC9" w14:textId="77777777" w:rsidR="00A1001D" w:rsidRDefault="00A1001D" w:rsidP="00A1001D">
            <w:pPr>
              <w:pStyle w:val="PlainText"/>
              <w:rPr>
                <w:rFonts w:ascii="Verdana" w:hAnsi="Verdana"/>
                <w:sz w:val="18"/>
              </w:rPr>
            </w:pPr>
          </w:p>
          <w:p w14:paraId="02C3E174" w14:textId="77777777" w:rsidR="00A1001D" w:rsidRDefault="00A1001D" w:rsidP="00A1001D">
            <w:pPr>
              <w:pStyle w:val="PlainText"/>
              <w:numPr>
                <w:ilvl w:val="0"/>
                <w:numId w:val="11"/>
              </w:numPr>
              <w:rPr>
                <w:rFonts w:ascii="Verdana" w:hAnsi="Verdana"/>
                <w:sz w:val="18"/>
              </w:rPr>
            </w:pPr>
            <w:r>
              <w:rPr>
                <w:rFonts w:ascii="Verdana" w:hAnsi="Verdana"/>
                <w:sz w:val="18"/>
              </w:rPr>
              <w:t>Use your local library</w:t>
            </w:r>
          </w:p>
          <w:p w14:paraId="2FACD2EB" w14:textId="77777777" w:rsidR="00A1001D" w:rsidRDefault="00A1001D" w:rsidP="00A1001D">
            <w:pPr>
              <w:pStyle w:val="PlainText"/>
              <w:rPr>
                <w:rFonts w:ascii="Verdana" w:hAnsi="Verdana"/>
                <w:sz w:val="18"/>
              </w:rPr>
            </w:pPr>
          </w:p>
          <w:p w14:paraId="1424488F" w14:textId="77777777" w:rsidR="00A1001D" w:rsidRDefault="00A1001D" w:rsidP="00A1001D">
            <w:pPr>
              <w:pStyle w:val="PlainText"/>
              <w:numPr>
                <w:ilvl w:val="0"/>
                <w:numId w:val="11"/>
              </w:numPr>
              <w:rPr>
                <w:rFonts w:ascii="Verdana" w:hAnsi="Verdana"/>
                <w:sz w:val="18"/>
              </w:rPr>
            </w:pPr>
            <w:r>
              <w:rPr>
                <w:rFonts w:ascii="Verdana" w:hAnsi="Verdana"/>
                <w:sz w:val="18"/>
              </w:rPr>
              <w:t>Use the internet to search for poems and background information – especially useful for pre-1914 poets, whose work is out of copyright</w:t>
            </w:r>
          </w:p>
          <w:p w14:paraId="4F004F7E" w14:textId="77777777" w:rsidR="00606738" w:rsidRPr="00606738" w:rsidRDefault="00A1001D" w:rsidP="00A1001D">
            <w:pPr>
              <w:numPr>
                <w:ilvl w:val="0"/>
                <w:numId w:val="4"/>
              </w:numPr>
              <w:spacing w:line="240" w:lineRule="auto"/>
              <w:rPr>
                <w:rFonts w:ascii="Verdana" w:hAnsi="Verdana"/>
                <w:i/>
                <w:sz w:val="18"/>
              </w:rPr>
            </w:pPr>
            <w:r w:rsidRPr="00606738">
              <w:rPr>
                <w:rFonts w:ascii="Verdana" w:hAnsi="Verdana"/>
                <w:sz w:val="18"/>
              </w:rPr>
              <w:t xml:space="preserve">Buy yourself a good anthology, eg </w:t>
            </w:r>
            <w:r w:rsidRPr="00606738">
              <w:rPr>
                <w:rFonts w:ascii="Verdana" w:hAnsi="Verdana"/>
                <w:i/>
                <w:sz w:val="18"/>
              </w:rPr>
              <w:t>The Rattle Bag</w:t>
            </w:r>
            <w:r w:rsidRPr="00606738">
              <w:rPr>
                <w:rFonts w:ascii="Verdana" w:hAnsi="Verdana"/>
                <w:sz w:val="18"/>
              </w:rPr>
              <w:t xml:space="preserve"> (Heaney &amp; Hughes), </w:t>
            </w:r>
            <w:r w:rsidRPr="00606738">
              <w:rPr>
                <w:rFonts w:ascii="Verdana" w:hAnsi="Verdana"/>
                <w:i/>
                <w:sz w:val="18"/>
              </w:rPr>
              <w:t>Strictly Private</w:t>
            </w:r>
            <w:r w:rsidRPr="00606738">
              <w:rPr>
                <w:rFonts w:ascii="Verdana" w:hAnsi="Verdana"/>
                <w:sz w:val="18"/>
              </w:rPr>
              <w:t xml:space="preserve"> (McGough</w:t>
            </w:r>
            <w:r w:rsidR="00C8373C">
              <w:rPr>
                <w:rFonts w:ascii="Verdana" w:hAnsi="Verdana"/>
                <w:i/>
                <w:sz w:val="18"/>
              </w:rPr>
              <w:t>)</w:t>
            </w:r>
            <w:r w:rsidR="00606738" w:rsidRPr="00606738">
              <w:rPr>
                <w:rFonts w:ascii="Verdana" w:hAnsi="Verdana"/>
                <w:i/>
                <w:sz w:val="18"/>
              </w:rPr>
              <w:t>,</w:t>
            </w:r>
            <w:r w:rsidR="00C8373C">
              <w:rPr>
                <w:rFonts w:ascii="Verdana" w:hAnsi="Verdana"/>
                <w:i/>
                <w:sz w:val="18"/>
              </w:rPr>
              <w:t xml:space="preserve"> </w:t>
            </w:r>
            <w:r w:rsidR="00606738" w:rsidRPr="00606738">
              <w:rPr>
                <w:rFonts w:ascii="Verdana" w:hAnsi="Verdana"/>
                <w:i/>
                <w:sz w:val="18"/>
              </w:rPr>
              <w:t>Staying Alive</w:t>
            </w:r>
            <w:r w:rsidR="00606738" w:rsidRPr="00606738">
              <w:rPr>
                <w:rFonts w:ascii="Verdana" w:hAnsi="Verdana"/>
                <w:sz w:val="18"/>
              </w:rPr>
              <w:t xml:space="preserve">  (Astley</w:t>
            </w:r>
            <w:r w:rsidR="00AE584D">
              <w:rPr>
                <w:rFonts w:ascii="Verdana" w:hAnsi="Verdana"/>
                <w:sz w:val="18"/>
              </w:rPr>
              <w:t>)</w:t>
            </w:r>
          </w:p>
          <w:p w14:paraId="59F681CB" w14:textId="77777777" w:rsidR="00A1001D" w:rsidRPr="00606738" w:rsidRDefault="00A1001D" w:rsidP="00A1001D">
            <w:pPr>
              <w:numPr>
                <w:ilvl w:val="0"/>
                <w:numId w:val="4"/>
              </w:numPr>
              <w:spacing w:line="240" w:lineRule="auto"/>
              <w:rPr>
                <w:rFonts w:ascii="Verdana" w:hAnsi="Verdana"/>
                <w:i/>
                <w:sz w:val="18"/>
              </w:rPr>
            </w:pPr>
            <w:r w:rsidRPr="00606738">
              <w:rPr>
                <w:rFonts w:ascii="Verdana" w:hAnsi="Verdana"/>
                <w:sz w:val="18"/>
              </w:rPr>
              <w:t xml:space="preserve">Buy a good book about poetry – we recommend Kenneth Koch's </w:t>
            </w:r>
            <w:r w:rsidRPr="00606738">
              <w:rPr>
                <w:rFonts w:ascii="Verdana" w:hAnsi="Verdana"/>
                <w:i/>
                <w:sz w:val="18"/>
              </w:rPr>
              <w:t>Making Your Own Days</w:t>
            </w:r>
            <w:r w:rsidR="00C8373C">
              <w:rPr>
                <w:rFonts w:ascii="Verdana" w:hAnsi="Verdana"/>
                <w:i/>
                <w:sz w:val="18"/>
              </w:rPr>
              <w:t xml:space="preserve"> </w:t>
            </w:r>
            <w:r w:rsidR="00606738">
              <w:rPr>
                <w:rFonts w:ascii="Verdana" w:hAnsi="Verdana"/>
                <w:sz w:val="18"/>
              </w:rPr>
              <w:t xml:space="preserve">and Stephen Fry’s </w:t>
            </w:r>
            <w:r w:rsidR="00606738" w:rsidRPr="00606738">
              <w:rPr>
                <w:rFonts w:ascii="Verdana" w:hAnsi="Verdana"/>
                <w:i/>
                <w:sz w:val="18"/>
              </w:rPr>
              <w:t>The Ode Less Travelled</w:t>
            </w:r>
          </w:p>
          <w:p w14:paraId="60DE2D99" w14:textId="20706C9C" w:rsidR="00A1001D" w:rsidRDefault="004D2045" w:rsidP="00A1001D">
            <w:pPr>
              <w:numPr>
                <w:ilvl w:val="0"/>
                <w:numId w:val="4"/>
              </w:numPr>
              <w:spacing w:line="240" w:lineRule="auto"/>
              <w:rPr>
                <w:rFonts w:ascii="Verdana" w:hAnsi="Verdana"/>
                <w:sz w:val="18"/>
              </w:rPr>
            </w:pPr>
            <w:r>
              <w:rPr>
                <w:rFonts w:ascii="Verdana" w:hAnsi="Verdana"/>
                <w:sz w:val="18"/>
              </w:rPr>
              <w:t>Read the work of poets commonly studied in schools for KS3/GCSE, - those in bold for Pre-1914 plus some of the following: John Agard, Simon Armitage, Valerie Bloom, Carol Ann Duffy, Gillian Clarke, U A Fanthorpe, Thomas Hardy, Seamus Heane</w:t>
            </w:r>
            <w:r w:rsidR="004376F2">
              <w:rPr>
                <w:rFonts w:ascii="Verdana" w:hAnsi="Verdana"/>
                <w:sz w:val="18"/>
              </w:rPr>
              <w:t xml:space="preserve">y, Ted Hughes, Grace Nicholls, </w:t>
            </w:r>
            <w:r>
              <w:rPr>
                <w:rFonts w:ascii="Verdana" w:hAnsi="Verdana"/>
                <w:sz w:val="18"/>
              </w:rPr>
              <w:t>Wilfred Owen, Sylvia Plath, Siegfried Sassoon</w:t>
            </w:r>
          </w:p>
          <w:p w14:paraId="46883327" w14:textId="77777777" w:rsidR="00A1001D" w:rsidRDefault="00A1001D" w:rsidP="00A1001D">
            <w:pPr>
              <w:numPr>
                <w:ilvl w:val="0"/>
                <w:numId w:val="4"/>
              </w:numPr>
              <w:spacing w:line="240" w:lineRule="auto"/>
              <w:rPr>
                <w:rFonts w:ascii="Verdana" w:hAnsi="Verdana"/>
                <w:sz w:val="18"/>
              </w:rPr>
            </w:pPr>
            <w:r>
              <w:rPr>
                <w:rFonts w:ascii="Verdana" w:hAnsi="Verdana"/>
                <w:sz w:val="18"/>
              </w:rPr>
              <w:t>Read a variety of poems written for children eg collections and anthologies from Jackie Kay, Carol Ann Duffy, Roger McGough Michael Rosen and Kit Wright</w:t>
            </w:r>
          </w:p>
          <w:p w14:paraId="721F4092" w14:textId="77777777" w:rsidR="00A1001D" w:rsidRDefault="00A1001D" w:rsidP="00A1001D">
            <w:pPr>
              <w:numPr>
                <w:ilvl w:val="0"/>
                <w:numId w:val="4"/>
              </w:numPr>
              <w:spacing w:line="240" w:lineRule="auto"/>
              <w:rPr>
                <w:rFonts w:ascii="Verdana" w:hAnsi="Verdana"/>
                <w:sz w:val="18"/>
              </w:rPr>
            </w:pPr>
            <w:r>
              <w:rPr>
                <w:rFonts w:ascii="Verdana" w:hAnsi="Verdana"/>
                <w:sz w:val="18"/>
              </w:rPr>
              <w:t>Develop a habit of reading poetry!</w:t>
            </w:r>
          </w:p>
          <w:p w14:paraId="33FD2656" w14:textId="77777777" w:rsidR="00033ABC" w:rsidRDefault="00DA6DFF" w:rsidP="00DA6DFF">
            <w:pPr>
              <w:numPr>
                <w:ilvl w:val="0"/>
                <w:numId w:val="4"/>
              </w:numPr>
              <w:spacing w:line="240" w:lineRule="auto"/>
              <w:rPr>
                <w:rFonts w:ascii="Verdana" w:hAnsi="Verdana"/>
                <w:sz w:val="18"/>
              </w:rPr>
            </w:pPr>
            <w:r>
              <w:rPr>
                <w:rFonts w:ascii="Verdana" w:hAnsi="Verdana"/>
                <w:sz w:val="18"/>
              </w:rPr>
              <w:t xml:space="preserve">Look out for performance poetry, or poetry slam </w:t>
            </w:r>
            <w:r w:rsidR="00033ABC">
              <w:rPr>
                <w:rFonts w:ascii="Verdana" w:hAnsi="Verdana"/>
                <w:sz w:val="18"/>
              </w:rPr>
              <w:t xml:space="preserve">events in your area </w:t>
            </w:r>
          </w:p>
        </w:tc>
        <w:tc>
          <w:tcPr>
            <w:tcW w:w="3848" w:type="dxa"/>
            <w:gridSpan w:val="2"/>
          </w:tcPr>
          <w:p w14:paraId="11B4907B" w14:textId="503C240E" w:rsidR="00A2329F" w:rsidRPr="005F2122" w:rsidRDefault="00A2329F" w:rsidP="005F2122">
            <w:pPr>
              <w:spacing w:line="240" w:lineRule="auto"/>
              <w:rPr>
                <w:rFonts w:ascii="Verdana" w:hAnsi="Verdana"/>
                <w:sz w:val="18"/>
              </w:rPr>
            </w:pPr>
          </w:p>
        </w:tc>
      </w:tr>
      <w:tr w:rsidR="00A1001D" w:rsidRPr="003C6432" w14:paraId="3334B891" w14:textId="77777777" w:rsidTr="003C6432">
        <w:tblPrEx>
          <w:tblLook w:val="01E0" w:firstRow="1" w:lastRow="1" w:firstColumn="1" w:lastColumn="1" w:noHBand="0" w:noVBand="0"/>
        </w:tblPrEx>
        <w:tc>
          <w:tcPr>
            <w:tcW w:w="3902" w:type="dxa"/>
          </w:tcPr>
          <w:p w14:paraId="38BD097E" w14:textId="77777777" w:rsidR="00A1001D" w:rsidRPr="00B1387C" w:rsidRDefault="00A1001D" w:rsidP="003C6432">
            <w:pPr>
              <w:spacing w:line="240" w:lineRule="auto"/>
              <w:jc w:val="center"/>
              <w:rPr>
                <w:rFonts w:ascii="Verdana" w:hAnsi="Verdana"/>
                <w:b/>
                <w:sz w:val="20"/>
              </w:rPr>
            </w:pPr>
            <w:r w:rsidRPr="00B1387C">
              <w:rPr>
                <w:rFonts w:ascii="Verdana" w:hAnsi="Verdana"/>
                <w:b/>
                <w:sz w:val="20"/>
              </w:rPr>
              <w:lastRenderedPageBreak/>
              <w:t>Area of Subject Knowledge</w:t>
            </w:r>
          </w:p>
        </w:tc>
        <w:tc>
          <w:tcPr>
            <w:tcW w:w="3902" w:type="dxa"/>
          </w:tcPr>
          <w:p w14:paraId="4721E99C" w14:textId="77777777" w:rsidR="00A1001D" w:rsidRPr="003C6432" w:rsidRDefault="00A1001D" w:rsidP="00A1001D">
            <w:pPr>
              <w:pStyle w:val="Heading3"/>
              <w:rPr>
                <w:rFonts w:ascii="Verdana" w:hAnsi="Verdana"/>
                <w:sz w:val="18"/>
              </w:rPr>
            </w:pPr>
            <w:r w:rsidRPr="00B1387C">
              <w:rPr>
                <w:rFonts w:ascii="Verdana" w:hAnsi="Verdana"/>
              </w:rPr>
              <w:t>Current expertise</w:t>
            </w:r>
          </w:p>
        </w:tc>
        <w:tc>
          <w:tcPr>
            <w:tcW w:w="3903" w:type="dxa"/>
            <w:gridSpan w:val="2"/>
          </w:tcPr>
          <w:p w14:paraId="7B0BE068" w14:textId="77777777" w:rsidR="00A1001D" w:rsidRPr="00B1387C" w:rsidRDefault="00A1001D" w:rsidP="003C6432">
            <w:pPr>
              <w:spacing w:line="240" w:lineRule="auto"/>
              <w:jc w:val="center"/>
              <w:rPr>
                <w:rFonts w:ascii="Verdana" w:hAnsi="Verdana"/>
                <w:b/>
                <w:sz w:val="20"/>
              </w:rPr>
            </w:pPr>
            <w:r w:rsidRPr="00B1387C">
              <w:rPr>
                <w:rFonts w:ascii="Verdana" w:hAnsi="Verdana"/>
                <w:b/>
                <w:sz w:val="20"/>
              </w:rPr>
              <w:t>Suggestions for further development</w:t>
            </w:r>
          </w:p>
        </w:tc>
        <w:tc>
          <w:tcPr>
            <w:tcW w:w="3903" w:type="dxa"/>
            <w:gridSpan w:val="2"/>
          </w:tcPr>
          <w:p w14:paraId="11ACF4B7" w14:textId="77777777" w:rsidR="00A1001D" w:rsidRPr="003C6432" w:rsidRDefault="00A1001D" w:rsidP="003C6432">
            <w:pPr>
              <w:spacing w:line="240" w:lineRule="auto"/>
              <w:jc w:val="center"/>
              <w:rPr>
                <w:rFonts w:ascii="Verdana" w:hAnsi="Verdana"/>
                <w:b/>
                <w:sz w:val="18"/>
              </w:rPr>
            </w:pPr>
            <w:r w:rsidRPr="00B1387C">
              <w:rPr>
                <w:rFonts w:ascii="Verdana" w:hAnsi="Verdana"/>
                <w:b/>
                <w:sz w:val="20"/>
              </w:rPr>
              <w:t xml:space="preserve">Evidence of further development </w:t>
            </w:r>
          </w:p>
        </w:tc>
      </w:tr>
      <w:tr w:rsidR="00A1001D" w:rsidRPr="003C6432" w14:paraId="1B6BFC83" w14:textId="77777777" w:rsidTr="003C6432">
        <w:tblPrEx>
          <w:tblLook w:val="01E0" w:firstRow="1" w:lastRow="1" w:firstColumn="1" w:lastColumn="1" w:noHBand="0" w:noVBand="0"/>
        </w:tblPrEx>
        <w:tc>
          <w:tcPr>
            <w:tcW w:w="3902" w:type="dxa"/>
          </w:tcPr>
          <w:p w14:paraId="08997356" w14:textId="4BE97A8E" w:rsidR="00A1001D" w:rsidRPr="00B1387C" w:rsidRDefault="00140196" w:rsidP="003C6432">
            <w:pPr>
              <w:spacing w:line="240" w:lineRule="auto"/>
              <w:rPr>
                <w:rFonts w:ascii="Verdana" w:hAnsi="Verdana"/>
                <w:b/>
                <w:sz w:val="20"/>
              </w:rPr>
            </w:pPr>
            <w:r>
              <w:rPr>
                <w:rFonts w:ascii="Verdana" w:hAnsi="Verdana"/>
                <w:b/>
                <w:sz w:val="20"/>
              </w:rPr>
              <w:t>5. Plays</w:t>
            </w:r>
          </w:p>
          <w:p w14:paraId="01EA69DC" w14:textId="7E63C976" w:rsidR="00C8373C" w:rsidRPr="000E56FA" w:rsidRDefault="00A1001D" w:rsidP="00C8373C">
            <w:pPr>
              <w:pStyle w:val="ListParagraph"/>
              <w:numPr>
                <w:ilvl w:val="0"/>
                <w:numId w:val="23"/>
              </w:numPr>
              <w:tabs>
                <w:tab w:val="num" w:pos="720"/>
              </w:tabs>
              <w:spacing w:line="240" w:lineRule="auto"/>
              <w:rPr>
                <w:rFonts w:ascii="Verdana" w:hAnsi="Verdana"/>
                <w:b/>
                <w:sz w:val="20"/>
              </w:rPr>
            </w:pPr>
            <w:r w:rsidRPr="00C8373C">
              <w:rPr>
                <w:rFonts w:ascii="Verdana" w:hAnsi="Verdana"/>
                <w:sz w:val="20"/>
              </w:rPr>
              <w:t xml:space="preserve">Knowledge of drama including </w:t>
            </w:r>
            <w:r w:rsidR="00C8373C" w:rsidRPr="00C8373C">
              <w:rPr>
                <w:rFonts w:ascii="Verdana" w:hAnsi="Verdana"/>
                <w:sz w:val="20"/>
              </w:rPr>
              <w:t xml:space="preserve">Shakespeare and </w:t>
            </w:r>
            <w:r w:rsidR="00C8373C">
              <w:rPr>
                <w:rFonts w:ascii="Verdana" w:hAnsi="Verdana"/>
                <w:sz w:val="20"/>
              </w:rPr>
              <w:t xml:space="preserve">plays from </w:t>
            </w:r>
            <w:r w:rsidR="00C8373C" w:rsidRPr="00C8373C">
              <w:rPr>
                <w:rFonts w:ascii="Verdana" w:hAnsi="Verdana"/>
                <w:sz w:val="20"/>
              </w:rPr>
              <w:t xml:space="preserve">‘world literature’ </w:t>
            </w:r>
          </w:p>
          <w:p w14:paraId="5534BA36" w14:textId="77777777" w:rsidR="000E56FA" w:rsidRPr="00C8373C" w:rsidRDefault="000E56FA" w:rsidP="000E56FA">
            <w:pPr>
              <w:pStyle w:val="ListParagraph"/>
              <w:spacing w:line="240" w:lineRule="auto"/>
              <w:rPr>
                <w:rFonts w:ascii="Verdana" w:hAnsi="Verdana"/>
                <w:b/>
                <w:sz w:val="20"/>
              </w:rPr>
            </w:pPr>
          </w:p>
          <w:p w14:paraId="18EBD891" w14:textId="06B7974F" w:rsidR="00A1001D" w:rsidRPr="00C8373C" w:rsidRDefault="00A1001D" w:rsidP="00C8373C">
            <w:pPr>
              <w:pStyle w:val="ListParagraph"/>
              <w:numPr>
                <w:ilvl w:val="0"/>
                <w:numId w:val="23"/>
              </w:numPr>
              <w:tabs>
                <w:tab w:val="num" w:pos="720"/>
              </w:tabs>
              <w:spacing w:line="240" w:lineRule="auto"/>
              <w:rPr>
                <w:rFonts w:ascii="Verdana" w:hAnsi="Verdana"/>
                <w:b/>
                <w:sz w:val="20"/>
              </w:rPr>
            </w:pPr>
            <w:r w:rsidRPr="00C8373C">
              <w:rPr>
                <w:rFonts w:ascii="Verdana" w:hAnsi="Verdana"/>
                <w:sz w:val="20"/>
              </w:rPr>
              <w:t xml:space="preserve">Familiarity with </w:t>
            </w:r>
            <w:r w:rsidR="007E1024">
              <w:rPr>
                <w:rFonts w:ascii="Verdana" w:hAnsi="Verdana"/>
                <w:sz w:val="20"/>
              </w:rPr>
              <w:t>modern</w:t>
            </w:r>
            <w:r w:rsidRPr="00C8373C">
              <w:rPr>
                <w:rFonts w:ascii="Verdana" w:hAnsi="Verdana"/>
                <w:sz w:val="20"/>
              </w:rPr>
              <w:t xml:space="preserve"> drama</w:t>
            </w:r>
            <w:r w:rsidR="007E1024">
              <w:rPr>
                <w:rFonts w:ascii="Verdana" w:hAnsi="Verdana"/>
                <w:sz w:val="20"/>
              </w:rPr>
              <w:t xml:space="preserve"> typically taught in schools (e.g. An Inspector Calls, Blood Brothers)</w:t>
            </w:r>
          </w:p>
          <w:p w14:paraId="2ADFFCA2" w14:textId="77777777" w:rsidR="00A1001D" w:rsidRPr="00B1387C" w:rsidRDefault="00A1001D" w:rsidP="003C6432">
            <w:pPr>
              <w:spacing w:line="240" w:lineRule="auto"/>
              <w:ind w:left="360"/>
              <w:rPr>
                <w:rFonts w:ascii="Verdana" w:hAnsi="Verdana"/>
                <w:b/>
                <w:sz w:val="20"/>
              </w:rPr>
            </w:pPr>
          </w:p>
          <w:p w14:paraId="6DEBA80B" w14:textId="77777777" w:rsidR="00A1001D" w:rsidRPr="00B1387C" w:rsidRDefault="00A1001D" w:rsidP="003C6432">
            <w:pPr>
              <w:spacing w:line="240" w:lineRule="auto"/>
              <w:rPr>
                <w:rFonts w:ascii="Verdana" w:hAnsi="Verdana"/>
                <w:b/>
                <w:sz w:val="20"/>
              </w:rPr>
            </w:pPr>
          </w:p>
          <w:p w14:paraId="049A9BFF" w14:textId="77777777" w:rsidR="00A1001D" w:rsidRPr="00B1387C" w:rsidRDefault="00A1001D" w:rsidP="003C6432">
            <w:pPr>
              <w:spacing w:line="240" w:lineRule="auto"/>
              <w:rPr>
                <w:rFonts w:ascii="Verdana" w:hAnsi="Verdana"/>
                <w:b/>
                <w:sz w:val="20"/>
              </w:rPr>
            </w:pPr>
          </w:p>
          <w:p w14:paraId="3A5F2BA0" w14:textId="77777777" w:rsidR="00A1001D" w:rsidRPr="00B1387C" w:rsidRDefault="00A1001D" w:rsidP="003C6432">
            <w:pPr>
              <w:spacing w:line="240" w:lineRule="auto"/>
              <w:rPr>
                <w:rFonts w:ascii="Verdana" w:hAnsi="Verdana"/>
                <w:b/>
                <w:sz w:val="20"/>
              </w:rPr>
            </w:pPr>
          </w:p>
          <w:p w14:paraId="7019767C" w14:textId="77777777" w:rsidR="00A1001D" w:rsidRPr="00B1387C" w:rsidRDefault="00A1001D" w:rsidP="003C6432">
            <w:pPr>
              <w:spacing w:line="240" w:lineRule="auto"/>
              <w:rPr>
                <w:rFonts w:ascii="Verdana" w:hAnsi="Verdana"/>
                <w:b/>
                <w:sz w:val="20"/>
              </w:rPr>
            </w:pPr>
          </w:p>
          <w:p w14:paraId="1BE35954" w14:textId="77777777" w:rsidR="00A1001D" w:rsidRPr="00B1387C" w:rsidRDefault="00A1001D" w:rsidP="003C6432">
            <w:pPr>
              <w:spacing w:line="240" w:lineRule="auto"/>
              <w:rPr>
                <w:rFonts w:ascii="Verdana" w:hAnsi="Verdana"/>
                <w:b/>
                <w:sz w:val="20"/>
              </w:rPr>
            </w:pPr>
          </w:p>
          <w:p w14:paraId="7BE69CBD" w14:textId="77777777" w:rsidR="00A1001D" w:rsidRPr="00B1387C" w:rsidRDefault="00A1001D" w:rsidP="003C6432">
            <w:pPr>
              <w:spacing w:line="240" w:lineRule="auto"/>
              <w:rPr>
                <w:rFonts w:ascii="Verdana" w:hAnsi="Verdana"/>
                <w:b/>
                <w:sz w:val="20"/>
              </w:rPr>
            </w:pPr>
          </w:p>
          <w:p w14:paraId="59180BD3" w14:textId="77777777" w:rsidR="00A1001D" w:rsidRPr="00B1387C" w:rsidRDefault="00A1001D" w:rsidP="003C6432">
            <w:pPr>
              <w:spacing w:line="240" w:lineRule="auto"/>
              <w:rPr>
                <w:rFonts w:ascii="Verdana" w:hAnsi="Verdana"/>
                <w:b/>
                <w:sz w:val="20"/>
              </w:rPr>
            </w:pPr>
          </w:p>
          <w:p w14:paraId="0A8A7F96" w14:textId="77777777" w:rsidR="00A1001D" w:rsidRPr="00B1387C" w:rsidRDefault="00A1001D" w:rsidP="003C6432">
            <w:pPr>
              <w:spacing w:line="240" w:lineRule="auto"/>
              <w:rPr>
                <w:rFonts w:ascii="Verdana" w:hAnsi="Verdana"/>
                <w:b/>
                <w:sz w:val="20"/>
              </w:rPr>
            </w:pPr>
          </w:p>
          <w:p w14:paraId="7E4D6079" w14:textId="77777777" w:rsidR="00A1001D" w:rsidRPr="00B1387C" w:rsidRDefault="00A1001D" w:rsidP="003C6432">
            <w:pPr>
              <w:spacing w:line="240" w:lineRule="auto"/>
              <w:rPr>
                <w:rFonts w:ascii="Verdana" w:hAnsi="Verdana"/>
                <w:b/>
                <w:sz w:val="20"/>
              </w:rPr>
            </w:pPr>
          </w:p>
          <w:p w14:paraId="797B10FE" w14:textId="77777777" w:rsidR="00A1001D" w:rsidRPr="00B1387C" w:rsidRDefault="00A1001D" w:rsidP="003C6432">
            <w:pPr>
              <w:spacing w:line="240" w:lineRule="auto"/>
              <w:rPr>
                <w:rFonts w:ascii="Verdana" w:hAnsi="Verdana"/>
                <w:b/>
                <w:sz w:val="20"/>
              </w:rPr>
            </w:pPr>
          </w:p>
          <w:p w14:paraId="0147D70A" w14:textId="77777777" w:rsidR="00A1001D" w:rsidRPr="00B1387C" w:rsidRDefault="00A1001D" w:rsidP="003C6432">
            <w:pPr>
              <w:spacing w:line="240" w:lineRule="auto"/>
              <w:rPr>
                <w:rFonts w:ascii="Verdana" w:hAnsi="Verdana"/>
                <w:b/>
                <w:sz w:val="20"/>
              </w:rPr>
            </w:pPr>
          </w:p>
          <w:p w14:paraId="3C114A5D" w14:textId="77777777" w:rsidR="00A1001D" w:rsidRPr="00B1387C" w:rsidRDefault="00A1001D" w:rsidP="003C6432">
            <w:pPr>
              <w:spacing w:line="240" w:lineRule="auto"/>
              <w:rPr>
                <w:rFonts w:ascii="Verdana" w:hAnsi="Verdana"/>
                <w:b/>
                <w:sz w:val="20"/>
              </w:rPr>
            </w:pPr>
          </w:p>
          <w:p w14:paraId="7E5EA04F" w14:textId="77777777" w:rsidR="00A1001D" w:rsidRPr="00B1387C" w:rsidRDefault="00A1001D" w:rsidP="003C6432">
            <w:pPr>
              <w:spacing w:line="240" w:lineRule="auto"/>
              <w:rPr>
                <w:rFonts w:ascii="Verdana" w:hAnsi="Verdana"/>
                <w:b/>
                <w:sz w:val="20"/>
              </w:rPr>
            </w:pPr>
          </w:p>
          <w:p w14:paraId="0F38E9CB" w14:textId="77777777" w:rsidR="00A1001D" w:rsidRPr="00B1387C" w:rsidRDefault="00A1001D" w:rsidP="003C6432">
            <w:pPr>
              <w:spacing w:line="240" w:lineRule="auto"/>
              <w:rPr>
                <w:rFonts w:ascii="Verdana" w:hAnsi="Verdana"/>
                <w:b/>
                <w:sz w:val="20"/>
              </w:rPr>
            </w:pPr>
          </w:p>
          <w:p w14:paraId="156DC43A" w14:textId="77777777" w:rsidR="00A1001D" w:rsidRPr="00B1387C" w:rsidRDefault="00A1001D" w:rsidP="003C6432">
            <w:pPr>
              <w:spacing w:line="240" w:lineRule="auto"/>
              <w:rPr>
                <w:rFonts w:ascii="Verdana" w:hAnsi="Verdana"/>
                <w:sz w:val="20"/>
              </w:rPr>
            </w:pPr>
          </w:p>
        </w:tc>
        <w:tc>
          <w:tcPr>
            <w:tcW w:w="3902" w:type="dxa"/>
          </w:tcPr>
          <w:p w14:paraId="2F0D9061" w14:textId="116B7298" w:rsidR="00534EFA" w:rsidRPr="003C6432" w:rsidRDefault="00534EFA" w:rsidP="00534EFA">
            <w:pPr>
              <w:spacing w:line="240" w:lineRule="auto"/>
              <w:rPr>
                <w:rFonts w:ascii="Verdana" w:hAnsi="Verdana"/>
                <w:sz w:val="18"/>
              </w:rPr>
            </w:pPr>
            <w:r>
              <w:rPr>
                <w:rFonts w:ascii="Verdana" w:hAnsi="Verdana"/>
                <w:sz w:val="18"/>
              </w:rPr>
              <w:t xml:space="preserve"> </w:t>
            </w:r>
          </w:p>
        </w:tc>
        <w:tc>
          <w:tcPr>
            <w:tcW w:w="3903" w:type="dxa"/>
            <w:gridSpan w:val="2"/>
          </w:tcPr>
          <w:p w14:paraId="3668B2A1" w14:textId="77777777" w:rsidR="00A1001D" w:rsidRPr="00B1387C" w:rsidRDefault="00A1001D" w:rsidP="00DA6DFF">
            <w:pPr>
              <w:numPr>
                <w:ilvl w:val="0"/>
                <w:numId w:val="7"/>
              </w:numPr>
              <w:tabs>
                <w:tab w:val="clear" w:pos="360"/>
                <w:tab w:val="num" w:pos="720"/>
              </w:tabs>
              <w:spacing w:line="240" w:lineRule="auto"/>
              <w:rPr>
                <w:rFonts w:ascii="Verdana" w:hAnsi="Verdana"/>
                <w:sz w:val="20"/>
              </w:rPr>
            </w:pPr>
            <w:r w:rsidRPr="00B1387C">
              <w:rPr>
                <w:rFonts w:ascii="Verdana" w:hAnsi="Verdana"/>
                <w:sz w:val="20"/>
              </w:rPr>
              <w:t>Make a plan for extending your reading during the course</w:t>
            </w:r>
          </w:p>
          <w:p w14:paraId="699998B6" w14:textId="77777777" w:rsidR="00A1001D" w:rsidRPr="00B1387C" w:rsidRDefault="00A1001D" w:rsidP="00DA6DFF">
            <w:pPr>
              <w:numPr>
                <w:ilvl w:val="0"/>
                <w:numId w:val="7"/>
              </w:numPr>
              <w:tabs>
                <w:tab w:val="clear" w:pos="360"/>
                <w:tab w:val="num" w:pos="720"/>
              </w:tabs>
              <w:spacing w:line="240" w:lineRule="auto"/>
              <w:rPr>
                <w:rFonts w:ascii="Verdana" w:hAnsi="Verdana"/>
                <w:sz w:val="20"/>
              </w:rPr>
            </w:pPr>
            <w:r w:rsidRPr="00B1387C">
              <w:rPr>
                <w:rFonts w:ascii="Verdana" w:hAnsi="Verdana"/>
                <w:sz w:val="20"/>
              </w:rPr>
              <w:t>Keep an eye out for productions/films of drama texts– seeing is better than reading</w:t>
            </w:r>
          </w:p>
          <w:p w14:paraId="4484703C" w14:textId="77777777" w:rsidR="00A1001D" w:rsidRPr="00B1387C" w:rsidRDefault="00A1001D" w:rsidP="00DA6DFF">
            <w:pPr>
              <w:numPr>
                <w:ilvl w:val="0"/>
                <w:numId w:val="7"/>
              </w:numPr>
              <w:tabs>
                <w:tab w:val="clear" w:pos="360"/>
                <w:tab w:val="num" w:pos="720"/>
              </w:tabs>
              <w:spacing w:line="240" w:lineRule="auto"/>
              <w:rPr>
                <w:rFonts w:ascii="Verdana" w:hAnsi="Verdana"/>
                <w:sz w:val="20"/>
              </w:rPr>
            </w:pPr>
            <w:r w:rsidRPr="00B1387C">
              <w:rPr>
                <w:rFonts w:ascii="Verdana" w:hAnsi="Verdana"/>
                <w:sz w:val="20"/>
              </w:rPr>
              <w:t>Use the internet to search for information – especially useful for pre-1914 writers out of copyright</w:t>
            </w:r>
          </w:p>
          <w:p w14:paraId="27D279C7" w14:textId="77777777" w:rsidR="00A1001D" w:rsidRPr="00B1387C" w:rsidRDefault="00A1001D" w:rsidP="00DA6DFF">
            <w:pPr>
              <w:numPr>
                <w:ilvl w:val="0"/>
                <w:numId w:val="7"/>
              </w:numPr>
              <w:tabs>
                <w:tab w:val="clear" w:pos="360"/>
                <w:tab w:val="num" w:pos="720"/>
              </w:tabs>
              <w:spacing w:line="240" w:lineRule="auto"/>
              <w:rPr>
                <w:rFonts w:ascii="Verdana" w:hAnsi="Verdana"/>
                <w:i/>
                <w:sz w:val="20"/>
              </w:rPr>
            </w:pPr>
            <w:r w:rsidRPr="00B1387C">
              <w:rPr>
                <w:rFonts w:ascii="Verdana" w:hAnsi="Verdana"/>
                <w:sz w:val="20"/>
              </w:rPr>
              <w:t xml:space="preserve">Read a range of plays frequently taught in school for GCSE eg </w:t>
            </w:r>
            <w:r w:rsidRPr="00B1387C">
              <w:rPr>
                <w:rFonts w:ascii="Verdana" w:hAnsi="Verdana"/>
                <w:i/>
                <w:sz w:val="20"/>
              </w:rPr>
              <w:t xml:space="preserve">An Inspector Calls </w:t>
            </w:r>
            <w:r w:rsidRPr="00B1387C">
              <w:rPr>
                <w:rFonts w:ascii="Verdana" w:hAnsi="Verdana"/>
                <w:sz w:val="20"/>
              </w:rPr>
              <w:t xml:space="preserve">(Priestley), </w:t>
            </w:r>
            <w:r w:rsidRPr="00B1387C">
              <w:rPr>
                <w:rFonts w:ascii="Verdana" w:hAnsi="Verdana"/>
                <w:i/>
                <w:sz w:val="20"/>
              </w:rPr>
              <w:t>The Crucible,  A View From The Bridge</w:t>
            </w:r>
            <w:r w:rsidRPr="00B1387C">
              <w:rPr>
                <w:rFonts w:ascii="Verdana" w:hAnsi="Verdana"/>
                <w:sz w:val="20"/>
              </w:rPr>
              <w:t xml:space="preserve">, (Miller), </w:t>
            </w:r>
            <w:r w:rsidRPr="00B1387C">
              <w:rPr>
                <w:rFonts w:ascii="Verdana" w:hAnsi="Verdana"/>
                <w:i/>
                <w:sz w:val="20"/>
              </w:rPr>
              <w:t>Educating Rita</w:t>
            </w:r>
            <w:r w:rsidRPr="00B1387C">
              <w:rPr>
                <w:rFonts w:ascii="Verdana" w:hAnsi="Verdana"/>
                <w:sz w:val="20"/>
              </w:rPr>
              <w:t xml:space="preserve">, </w:t>
            </w:r>
            <w:r w:rsidRPr="00B1387C">
              <w:rPr>
                <w:rFonts w:ascii="Verdana" w:hAnsi="Verdana"/>
                <w:i/>
                <w:sz w:val="20"/>
              </w:rPr>
              <w:t>Blood Brothers</w:t>
            </w:r>
            <w:r w:rsidRPr="00B1387C">
              <w:rPr>
                <w:rFonts w:ascii="Verdana" w:hAnsi="Verdana"/>
                <w:sz w:val="20"/>
              </w:rPr>
              <w:t xml:space="preserve">, (Willy Russell), </w:t>
            </w:r>
            <w:r w:rsidRPr="00B1387C">
              <w:rPr>
                <w:rFonts w:ascii="Verdana" w:hAnsi="Verdana"/>
                <w:i/>
                <w:sz w:val="20"/>
              </w:rPr>
              <w:t>Journey’s End</w:t>
            </w:r>
            <w:r w:rsidRPr="00B1387C">
              <w:rPr>
                <w:rFonts w:ascii="Verdana" w:hAnsi="Verdana"/>
                <w:sz w:val="20"/>
              </w:rPr>
              <w:t xml:space="preserve"> (Sherriff), </w:t>
            </w:r>
            <w:r w:rsidRPr="00B1387C">
              <w:rPr>
                <w:rFonts w:ascii="Verdana" w:hAnsi="Verdana"/>
                <w:i/>
                <w:sz w:val="20"/>
              </w:rPr>
              <w:t>Talking Heads</w:t>
            </w:r>
            <w:r w:rsidRPr="00B1387C">
              <w:rPr>
                <w:rFonts w:ascii="Verdana" w:hAnsi="Verdana"/>
                <w:sz w:val="20"/>
              </w:rPr>
              <w:t xml:space="preserve"> (Bennett)</w:t>
            </w:r>
            <w:r w:rsidR="00AE584D" w:rsidRPr="00B1387C">
              <w:rPr>
                <w:rFonts w:ascii="Verdana" w:hAnsi="Verdana"/>
                <w:sz w:val="20"/>
              </w:rPr>
              <w:t xml:space="preserve">, </w:t>
            </w:r>
            <w:r w:rsidR="00AE584D" w:rsidRPr="00B1387C">
              <w:rPr>
                <w:rFonts w:ascii="Verdana" w:hAnsi="Verdana"/>
                <w:i/>
                <w:sz w:val="20"/>
              </w:rPr>
              <w:t>DNA</w:t>
            </w:r>
            <w:r w:rsidR="00E04AB2" w:rsidRPr="00B1387C">
              <w:rPr>
                <w:rFonts w:ascii="Verdana" w:hAnsi="Verdana"/>
                <w:i/>
                <w:sz w:val="20"/>
              </w:rPr>
              <w:t xml:space="preserve"> (</w:t>
            </w:r>
            <w:r w:rsidR="00E04AB2" w:rsidRPr="00B1387C">
              <w:rPr>
                <w:rFonts w:ascii="Verdana" w:hAnsi="Verdana"/>
                <w:sz w:val="20"/>
              </w:rPr>
              <w:t>Dennis Kelly</w:t>
            </w:r>
            <w:r w:rsidR="00E04AB2" w:rsidRPr="00B1387C">
              <w:rPr>
                <w:rFonts w:ascii="Verdana" w:hAnsi="Verdana"/>
                <w:i/>
                <w:sz w:val="20"/>
              </w:rPr>
              <w:t>)</w:t>
            </w:r>
          </w:p>
          <w:p w14:paraId="509681D0" w14:textId="77777777" w:rsidR="00A1001D" w:rsidRPr="00B1387C" w:rsidRDefault="00A1001D" w:rsidP="00DA6DFF">
            <w:pPr>
              <w:numPr>
                <w:ilvl w:val="0"/>
                <w:numId w:val="7"/>
              </w:numPr>
              <w:tabs>
                <w:tab w:val="clear" w:pos="360"/>
                <w:tab w:val="num" w:pos="720"/>
              </w:tabs>
              <w:spacing w:line="240" w:lineRule="auto"/>
              <w:rPr>
                <w:rFonts w:ascii="Verdana" w:hAnsi="Verdana"/>
                <w:sz w:val="20"/>
              </w:rPr>
            </w:pPr>
            <w:r w:rsidRPr="00B1387C">
              <w:rPr>
                <w:rFonts w:ascii="Verdana" w:hAnsi="Verdana"/>
                <w:sz w:val="20"/>
              </w:rPr>
              <w:t>Use exam board websites to have a look at some plays currently set for A level</w:t>
            </w:r>
          </w:p>
          <w:p w14:paraId="38FEDD15" w14:textId="77777777" w:rsidR="00A1001D" w:rsidRPr="00B1387C" w:rsidRDefault="00A1001D" w:rsidP="003C6432">
            <w:pPr>
              <w:spacing w:line="240" w:lineRule="auto"/>
              <w:ind w:left="360"/>
              <w:rPr>
                <w:rFonts w:ascii="Verdana" w:hAnsi="Verdana"/>
                <w:sz w:val="20"/>
              </w:rPr>
            </w:pPr>
          </w:p>
        </w:tc>
        <w:tc>
          <w:tcPr>
            <w:tcW w:w="3903" w:type="dxa"/>
            <w:gridSpan w:val="2"/>
          </w:tcPr>
          <w:p w14:paraId="24744446" w14:textId="480DF8B4" w:rsidR="00534EFA" w:rsidRPr="005F2122" w:rsidRDefault="00534EFA" w:rsidP="005F2122">
            <w:pPr>
              <w:spacing w:line="240" w:lineRule="auto"/>
              <w:rPr>
                <w:rFonts w:ascii="Verdana" w:hAnsi="Verdana"/>
                <w:sz w:val="18"/>
              </w:rPr>
            </w:pPr>
            <w:r w:rsidRPr="005F2122">
              <w:rPr>
                <w:rFonts w:ascii="Verdana" w:hAnsi="Verdana"/>
                <w:sz w:val="18"/>
              </w:rPr>
              <w:t xml:space="preserve"> </w:t>
            </w:r>
          </w:p>
        </w:tc>
      </w:tr>
      <w:tr w:rsidR="00A1001D" w:rsidRPr="001D3206" w14:paraId="0FDD9351" w14:textId="77777777" w:rsidTr="00A1001D">
        <w:trPr>
          <w:gridAfter w:val="1"/>
          <w:wAfter w:w="111" w:type="dxa"/>
          <w:trHeight w:val="564"/>
        </w:trPr>
        <w:tc>
          <w:tcPr>
            <w:tcW w:w="3847" w:type="dxa"/>
          </w:tcPr>
          <w:p w14:paraId="18C2E138" w14:textId="77777777" w:rsidR="00A1001D" w:rsidRPr="00B1387C" w:rsidRDefault="00A1001D" w:rsidP="00A1001D">
            <w:pPr>
              <w:pStyle w:val="Heading2"/>
              <w:jc w:val="center"/>
              <w:rPr>
                <w:rFonts w:ascii="Verdana" w:hAnsi="Verdana"/>
              </w:rPr>
            </w:pPr>
            <w:r w:rsidRPr="00B1387C">
              <w:rPr>
                <w:rFonts w:ascii="Verdana" w:hAnsi="Verdana"/>
              </w:rPr>
              <w:lastRenderedPageBreak/>
              <w:t>Area of Subject Knowledge</w:t>
            </w:r>
          </w:p>
        </w:tc>
        <w:tc>
          <w:tcPr>
            <w:tcW w:w="3848" w:type="dxa"/>
          </w:tcPr>
          <w:p w14:paraId="0746DA98" w14:textId="77777777" w:rsidR="00A1001D" w:rsidRPr="001D3206" w:rsidRDefault="00A1001D" w:rsidP="00A1001D">
            <w:pPr>
              <w:spacing w:line="240" w:lineRule="auto"/>
              <w:jc w:val="center"/>
              <w:rPr>
                <w:rFonts w:ascii="Verdana" w:hAnsi="Verdana"/>
                <w:b/>
                <w:sz w:val="18"/>
              </w:rPr>
            </w:pPr>
            <w:r w:rsidRPr="00B1387C">
              <w:rPr>
                <w:rFonts w:ascii="Verdana" w:hAnsi="Verdana"/>
                <w:b/>
                <w:sz w:val="20"/>
              </w:rPr>
              <w:t>Current expertise</w:t>
            </w:r>
          </w:p>
        </w:tc>
        <w:tc>
          <w:tcPr>
            <w:tcW w:w="3847" w:type="dxa"/>
          </w:tcPr>
          <w:p w14:paraId="443CA401"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Suggestions for further development</w:t>
            </w:r>
          </w:p>
        </w:tc>
        <w:tc>
          <w:tcPr>
            <w:tcW w:w="3848" w:type="dxa"/>
            <w:gridSpan w:val="2"/>
          </w:tcPr>
          <w:p w14:paraId="656C8956" w14:textId="77777777" w:rsidR="00A1001D" w:rsidRPr="001D3206" w:rsidRDefault="00A1001D" w:rsidP="00A1001D">
            <w:pPr>
              <w:spacing w:line="240" w:lineRule="auto"/>
              <w:jc w:val="center"/>
              <w:rPr>
                <w:rFonts w:ascii="Verdana" w:hAnsi="Verdana"/>
                <w:b/>
                <w:sz w:val="18"/>
              </w:rPr>
            </w:pPr>
            <w:r w:rsidRPr="00B1387C">
              <w:rPr>
                <w:rFonts w:ascii="Verdana" w:hAnsi="Verdana"/>
                <w:b/>
                <w:sz w:val="20"/>
              </w:rPr>
              <w:t>Evidence of further development</w:t>
            </w:r>
          </w:p>
        </w:tc>
      </w:tr>
      <w:tr w:rsidR="00A1001D" w14:paraId="18918BDD" w14:textId="77777777" w:rsidTr="00A1001D">
        <w:trPr>
          <w:gridAfter w:val="1"/>
          <w:wAfter w:w="111" w:type="dxa"/>
          <w:trHeight w:val="9495"/>
        </w:trPr>
        <w:tc>
          <w:tcPr>
            <w:tcW w:w="3847" w:type="dxa"/>
          </w:tcPr>
          <w:p w14:paraId="4269538E" w14:textId="27EDDFAE" w:rsidR="00A1001D" w:rsidRPr="00B1387C" w:rsidRDefault="00140196" w:rsidP="00A1001D">
            <w:pPr>
              <w:pStyle w:val="Heading2"/>
              <w:rPr>
                <w:rFonts w:ascii="Verdana" w:hAnsi="Verdana"/>
              </w:rPr>
            </w:pPr>
            <w:r>
              <w:rPr>
                <w:rFonts w:ascii="Verdana" w:hAnsi="Verdana"/>
              </w:rPr>
              <w:t>6.</w:t>
            </w:r>
            <w:r w:rsidR="00A1001D" w:rsidRPr="00B1387C">
              <w:rPr>
                <w:rFonts w:ascii="Verdana" w:hAnsi="Verdana"/>
              </w:rPr>
              <w:t xml:space="preserve"> Shakespeare</w:t>
            </w:r>
          </w:p>
          <w:p w14:paraId="5DB75337" w14:textId="77777777" w:rsidR="00A1001D" w:rsidRPr="00862285" w:rsidRDefault="00A1001D" w:rsidP="00A1001D">
            <w:pPr>
              <w:spacing w:line="240" w:lineRule="auto"/>
              <w:rPr>
                <w:rFonts w:ascii="Verdana" w:hAnsi="Verdana"/>
                <w:sz w:val="20"/>
              </w:rPr>
            </w:pPr>
            <w:r w:rsidRPr="00862285">
              <w:rPr>
                <w:rFonts w:ascii="Verdana" w:hAnsi="Verdana"/>
                <w:sz w:val="20"/>
              </w:rPr>
              <w:t xml:space="preserve">Knowledge of: </w:t>
            </w:r>
          </w:p>
          <w:p w14:paraId="5D003CA5" w14:textId="77777777" w:rsidR="00C8373C" w:rsidRPr="00862285" w:rsidRDefault="00A1001D" w:rsidP="00C8373C">
            <w:pPr>
              <w:numPr>
                <w:ilvl w:val="0"/>
                <w:numId w:val="14"/>
              </w:numPr>
              <w:spacing w:line="240" w:lineRule="auto"/>
              <w:rPr>
                <w:rFonts w:ascii="Verdana" w:hAnsi="Verdana"/>
                <w:b/>
                <w:sz w:val="20"/>
              </w:rPr>
            </w:pPr>
            <w:r w:rsidRPr="00862285">
              <w:rPr>
                <w:rFonts w:ascii="Verdana" w:hAnsi="Verdana"/>
                <w:sz w:val="20"/>
              </w:rPr>
              <w:t xml:space="preserve">Shakespeare plays </w:t>
            </w:r>
            <w:r w:rsidR="00763BB4" w:rsidRPr="00862285">
              <w:rPr>
                <w:rFonts w:ascii="Verdana" w:hAnsi="Verdana"/>
                <w:sz w:val="20"/>
              </w:rPr>
              <w:t xml:space="preserve">taught in KS3 </w:t>
            </w:r>
            <w:r w:rsidR="00C8373C" w:rsidRPr="00862285">
              <w:rPr>
                <w:rFonts w:ascii="Verdana" w:hAnsi="Verdana"/>
                <w:sz w:val="20"/>
              </w:rPr>
              <w:t>(the NC states that two plays should be studied in this phase)</w:t>
            </w:r>
          </w:p>
          <w:p w14:paraId="6D2373B5" w14:textId="75967E7D" w:rsidR="00A1001D" w:rsidRPr="00C8373C" w:rsidRDefault="00A1001D" w:rsidP="00C8373C">
            <w:pPr>
              <w:numPr>
                <w:ilvl w:val="0"/>
                <w:numId w:val="14"/>
              </w:numPr>
              <w:spacing w:line="240" w:lineRule="auto"/>
              <w:rPr>
                <w:rFonts w:ascii="Verdana" w:hAnsi="Verdana"/>
              </w:rPr>
            </w:pPr>
            <w:r w:rsidRPr="00862285">
              <w:rPr>
                <w:rFonts w:ascii="Verdana" w:hAnsi="Verdana"/>
                <w:sz w:val="20"/>
              </w:rPr>
              <w:t>Shakespeare plays commonly taught for GCSE</w:t>
            </w:r>
            <w:r w:rsidR="00C8373C" w:rsidRPr="00862285">
              <w:rPr>
                <w:rFonts w:ascii="Verdana" w:hAnsi="Verdana"/>
                <w:sz w:val="20"/>
              </w:rPr>
              <w:t xml:space="preserve"> and A level</w:t>
            </w:r>
            <w:r w:rsidR="007E1024">
              <w:rPr>
                <w:rFonts w:ascii="Verdana" w:hAnsi="Verdana"/>
                <w:sz w:val="20"/>
              </w:rPr>
              <w:t xml:space="preserve"> (e.g. Macbeth, Romeo and Juliet)</w:t>
            </w:r>
          </w:p>
        </w:tc>
        <w:tc>
          <w:tcPr>
            <w:tcW w:w="3848" w:type="dxa"/>
          </w:tcPr>
          <w:p w14:paraId="041AEAEE" w14:textId="6217EF1C" w:rsidR="008B27EB" w:rsidRDefault="008B27EB" w:rsidP="00A1001D">
            <w:pPr>
              <w:spacing w:line="240" w:lineRule="auto"/>
              <w:rPr>
                <w:rFonts w:ascii="Verdana" w:hAnsi="Verdana"/>
                <w:sz w:val="18"/>
              </w:rPr>
            </w:pPr>
            <w:r>
              <w:rPr>
                <w:rFonts w:ascii="Verdana" w:hAnsi="Verdana"/>
                <w:sz w:val="18"/>
              </w:rPr>
              <w:t xml:space="preserve"> </w:t>
            </w:r>
          </w:p>
        </w:tc>
        <w:tc>
          <w:tcPr>
            <w:tcW w:w="3847" w:type="dxa"/>
          </w:tcPr>
          <w:p w14:paraId="17B36FD3" w14:textId="77777777" w:rsidR="00A1001D" w:rsidRPr="00B1387C" w:rsidRDefault="00A1001D" w:rsidP="00A1001D">
            <w:pPr>
              <w:numPr>
                <w:ilvl w:val="0"/>
                <w:numId w:val="20"/>
              </w:numPr>
              <w:spacing w:line="240" w:lineRule="auto"/>
              <w:rPr>
                <w:rFonts w:ascii="Verdana" w:hAnsi="Verdana"/>
                <w:sz w:val="20"/>
              </w:rPr>
            </w:pPr>
            <w:r w:rsidRPr="00B1387C">
              <w:rPr>
                <w:rFonts w:ascii="Verdana" w:hAnsi="Verdana"/>
                <w:sz w:val="20"/>
              </w:rPr>
              <w:t xml:space="preserve">Read </w:t>
            </w:r>
            <w:r w:rsidRPr="00B1387C">
              <w:rPr>
                <w:rFonts w:ascii="Verdana" w:hAnsi="Verdana"/>
                <w:i/>
                <w:sz w:val="20"/>
              </w:rPr>
              <w:t>Shakespeare: the Basics</w:t>
            </w:r>
            <w:r w:rsidRPr="00B1387C">
              <w:rPr>
                <w:rFonts w:ascii="Verdana" w:hAnsi="Verdana"/>
                <w:sz w:val="20"/>
              </w:rPr>
              <w:t xml:space="preserve"> (McEvoy)</w:t>
            </w:r>
          </w:p>
          <w:p w14:paraId="59D5B071" w14:textId="77777777" w:rsidR="00A1001D" w:rsidRPr="00B1387C" w:rsidRDefault="00A1001D" w:rsidP="00A1001D">
            <w:pPr>
              <w:numPr>
                <w:ilvl w:val="0"/>
                <w:numId w:val="5"/>
              </w:numPr>
              <w:spacing w:line="240" w:lineRule="auto"/>
              <w:rPr>
                <w:rFonts w:ascii="Verdana" w:hAnsi="Verdana"/>
                <w:sz w:val="20"/>
              </w:rPr>
            </w:pPr>
            <w:r w:rsidRPr="00B1387C">
              <w:rPr>
                <w:rFonts w:ascii="Verdana" w:hAnsi="Verdana"/>
                <w:sz w:val="20"/>
              </w:rPr>
              <w:t>Go to films and live performances; watch DVDs and videos</w:t>
            </w:r>
          </w:p>
          <w:p w14:paraId="75DEC121" w14:textId="77777777" w:rsidR="00A1001D" w:rsidRPr="00B1387C" w:rsidRDefault="00A1001D" w:rsidP="00A1001D">
            <w:pPr>
              <w:numPr>
                <w:ilvl w:val="0"/>
                <w:numId w:val="5"/>
              </w:numPr>
              <w:spacing w:line="240" w:lineRule="auto"/>
              <w:rPr>
                <w:rFonts w:ascii="Verdana" w:hAnsi="Verdana"/>
                <w:sz w:val="20"/>
              </w:rPr>
            </w:pPr>
            <w:r w:rsidRPr="00B1387C">
              <w:rPr>
                <w:rFonts w:ascii="Verdana" w:hAnsi="Verdana"/>
                <w:sz w:val="20"/>
              </w:rPr>
              <w:t>F</w:t>
            </w:r>
            <w:r w:rsidR="00763BB4" w:rsidRPr="00B1387C">
              <w:rPr>
                <w:rFonts w:ascii="Verdana" w:hAnsi="Verdana"/>
                <w:sz w:val="20"/>
              </w:rPr>
              <w:t xml:space="preserve">amiliarize yourself with some of the </w:t>
            </w:r>
            <w:r w:rsidRPr="00B1387C">
              <w:rPr>
                <w:rFonts w:ascii="Verdana" w:hAnsi="Verdana"/>
                <w:sz w:val="20"/>
              </w:rPr>
              <w:t xml:space="preserve">Shakespeare plays commonly taught for GCSE eg </w:t>
            </w:r>
            <w:r w:rsidR="00C01BE0" w:rsidRPr="00B1387C">
              <w:rPr>
                <w:rFonts w:ascii="Verdana" w:hAnsi="Verdana"/>
                <w:i/>
                <w:sz w:val="20"/>
              </w:rPr>
              <w:t>Much Ado About Nothing</w:t>
            </w:r>
            <w:r w:rsidRPr="00B1387C">
              <w:rPr>
                <w:rFonts w:ascii="Verdana" w:hAnsi="Verdana"/>
                <w:i/>
                <w:sz w:val="20"/>
              </w:rPr>
              <w:t xml:space="preserve"> A Midsummer Night’s Dream, Merchant of Venice, Twelfth Night, Othello, Macbeth and Henry V</w:t>
            </w:r>
            <w:r w:rsidR="00763BB4" w:rsidRPr="00B1387C">
              <w:rPr>
                <w:rFonts w:ascii="Verdana" w:hAnsi="Verdana"/>
                <w:i/>
                <w:sz w:val="20"/>
              </w:rPr>
              <w:t>, Romeo and Juliet, Julius Caesar</w:t>
            </w:r>
          </w:p>
        </w:tc>
        <w:tc>
          <w:tcPr>
            <w:tcW w:w="3848" w:type="dxa"/>
            <w:gridSpan w:val="2"/>
          </w:tcPr>
          <w:p w14:paraId="7DA40645" w14:textId="1943E8CB" w:rsidR="008B27EB" w:rsidRPr="005F2122" w:rsidRDefault="008B27EB" w:rsidP="005F2122">
            <w:pPr>
              <w:spacing w:line="240" w:lineRule="auto"/>
              <w:rPr>
                <w:rFonts w:ascii="Verdana" w:hAnsi="Verdana"/>
                <w:sz w:val="18"/>
              </w:rPr>
            </w:pPr>
          </w:p>
        </w:tc>
      </w:tr>
      <w:tr w:rsidR="00A1001D" w:rsidRPr="003C6432" w14:paraId="1EB26C7C" w14:textId="77777777" w:rsidTr="003C6432">
        <w:tblPrEx>
          <w:tblLook w:val="01E0" w:firstRow="1" w:lastRow="1" w:firstColumn="1" w:lastColumn="1" w:noHBand="0" w:noVBand="0"/>
        </w:tblPrEx>
        <w:trPr>
          <w:trHeight w:val="564"/>
        </w:trPr>
        <w:tc>
          <w:tcPr>
            <w:tcW w:w="3902" w:type="dxa"/>
          </w:tcPr>
          <w:p w14:paraId="22AF6E6F" w14:textId="77777777" w:rsidR="00A1001D" w:rsidRPr="00B1387C" w:rsidRDefault="00A1001D" w:rsidP="003C6432">
            <w:pPr>
              <w:pStyle w:val="Heading2"/>
              <w:jc w:val="center"/>
              <w:rPr>
                <w:rFonts w:ascii="Verdana" w:hAnsi="Verdana"/>
              </w:rPr>
            </w:pPr>
            <w:r w:rsidRPr="00B1387C">
              <w:rPr>
                <w:rFonts w:ascii="Verdana" w:hAnsi="Verdana"/>
              </w:rPr>
              <w:lastRenderedPageBreak/>
              <w:t>Area of Subject Knowledge</w:t>
            </w:r>
          </w:p>
        </w:tc>
        <w:tc>
          <w:tcPr>
            <w:tcW w:w="3902" w:type="dxa"/>
          </w:tcPr>
          <w:p w14:paraId="3F2C674D" w14:textId="77777777" w:rsidR="00A1001D" w:rsidRPr="00B1387C" w:rsidRDefault="00A1001D" w:rsidP="003C6432">
            <w:pPr>
              <w:spacing w:line="240" w:lineRule="auto"/>
              <w:jc w:val="center"/>
              <w:rPr>
                <w:rFonts w:ascii="Verdana" w:hAnsi="Verdana"/>
                <w:b/>
                <w:sz w:val="20"/>
              </w:rPr>
            </w:pPr>
            <w:r w:rsidRPr="00B1387C">
              <w:rPr>
                <w:rFonts w:ascii="Verdana" w:hAnsi="Verdana"/>
                <w:b/>
                <w:sz w:val="20"/>
              </w:rPr>
              <w:t>Current expertise</w:t>
            </w:r>
          </w:p>
        </w:tc>
        <w:tc>
          <w:tcPr>
            <w:tcW w:w="3903" w:type="dxa"/>
            <w:gridSpan w:val="2"/>
          </w:tcPr>
          <w:p w14:paraId="2583B9AF" w14:textId="77777777" w:rsidR="00A1001D" w:rsidRPr="00B1387C" w:rsidRDefault="00A1001D" w:rsidP="003C6432">
            <w:pPr>
              <w:pStyle w:val="PlainText"/>
              <w:jc w:val="center"/>
              <w:rPr>
                <w:rFonts w:ascii="Verdana" w:hAnsi="Verdana"/>
                <w:b/>
              </w:rPr>
            </w:pPr>
          </w:p>
          <w:p w14:paraId="497737B4" w14:textId="77777777" w:rsidR="00A1001D" w:rsidRPr="00B1387C" w:rsidRDefault="00A1001D" w:rsidP="003C6432">
            <w:pPr>
              <w:pStyle w:val="PlainText"/>
              <w:jc w:val="center"/>
              <w:rPr>
                <w:rFonts w:ascii="Verdana" w:hAnsi="Verdana"/>
                <w:b/>
              </w:rPr>
            </w:pPr>
            <w:r w:rsidRPr="00B1387C">
              <w:rPr>
                <w:rFonts w:ascii="Verdana" w:hAnsi="Verdana"/>
                <w:b/>
              </w:rPr>
              <w:t>Suggestions for further development</w:t>
            </w:r>
          </w:p>
        </w:tc>
        <w:tc>
          <w:tcPr>
            <w:tcW w:w="3903" w:type="dxa"/>
            <w:gridSpan w:val="2"/>
          </w:tcPr>
          <w:p w14:paraId="7DA0D904" w14:textId="77777777" w:rsidR="00A1001D" w:rsidRPr="003C6432" w:rsidRDefault="00A1001D" w:rsidP="003C6432">
            <w:pPr>
              <w:spacing w:line="240" w:lineRule="auto"/>
              <w:jc w:val="center"/>
              <w:rPr>
                <w:rFonts w:ascii="Verdana" w:hAnsi="Verdana"/>
                <w:b/>
                <w:sz w:val="18"/>
              </w:rPr>
            </w:pPr>
            <w:r w:rsidRPr="00B1387C">
              <w:rPr>
                <w:rFonts w:ascii="Verdana" w:hAnsi="Verdana"/>
                <w:b/>
                <w:sz w:val="20"/>
              </w:rPr>
              <w:t>Evidence of further development</w:t>
            </w:r>
          </w:p>
        </w:tc>
      </w:tr>
      <w:tr w:rsidR="00A1001D" w:rsidRPr="003C6432" w14:paraId="017BDB82" w14:textId="77777777" w:rsidTr="003C6432">
        <w:tblPrEx>
          <w:tblLook w:val="01E0" w:firstRow="1" w:lastRow="1" w:firstColumn="1" w:lastColumn="1" w:noHBand="0" w:noVBand="0"/>
        </w:tblPrEx>
        <w:trPr>
          <w:trHeight w:val="9620"/>
        </w:trPr>
        <w:tc>
          <w:tcPr>
            <w:tcW w:w="3902" w:type="dxa"/>
          </w:tcPr>
          <w:p w14:paraId="3DF8989B" w14:textId="6BAAE1D0" w:rsidR="00A1001D" w:rsidRPr="00B1387C" w:rsidRDefault="00140196" w:rsidP="00A1001D">
            <w:pPr>
              <w:pStyle w:val="Heading2"/>
              <w:rPr>
                <w:rFonts w:ascii="Verdana" w:hAnsi="Verdana"/>
              </w:rPr>
            </w:pPr>
            <w:r>
              <w:rPr>
                <w:rFonts w:ascii="Verdana" w:hAnsi="Verdana"/>
              </w:rPr>
              <w:t xml:space="preserve">7. </w:t>
            </w:r>
            <w:r w:rsidR="00A1001D" w:rsidRPr="00B1387C">
              <w:rPr>
                <w:rFonts w:ascii="Verdana" w:hAnsi="Verdana"/>
              </w:rPr>
              <w:t>Non-fiction and non-literary texts</w:t>
            </w:r>
          </w:p>
          <w:p w14:paraId="050337B2" w14:textId="77777777" w:rsidR="00A1001D" w:rsidRPr="00B1387C" w:rsidRDefault="00A1001D" w:rsidP="003C6432">
            <w:pPr>
              <w:spacing w:line="240" w:lineRule="auto"/>
              <w:rPr>
                <w:rFonts w:ascii="Verdana" w:hAnsi="Verdana"/>
                <w:sz w:val="20"/>
              </w:rPr>
            </w:pPr>
            <w:r w:rsidRPr="00B1387C">
              <w:rPr>
                <w:rFonts w:ascii="Verdana" w:hAnsi="Verdana"/>
                <w:sz w:val="20"/>
              </w:rPr>
              <w:t>As well as wishing to encourage a catholic attitude towards reading, we need to offer pupils a varied diet of texts in order to expand their repertoire of writing skills.  Writing non-fiction is challenging and requires the use of a wide range of models.  To provide these for your pupils you need to be widely read so that you can draw upon primary sources which will engage them.</w:t>
            </w:r>
          </w:p>
          <w:p w14:paraId="677C62C8" w14:textId="77777777" w:rsidR="00A1001D" w:rsidRPr="00B1387C" w:rsidRDefault="00A1001D" w:rsidP="003C6432">
            <w:pPr>
              <w:spacing w:line="240" w:lineRule="auto"/>
              <w:rPr>
                <w:rFonts w:ascii="Verdana" w:hAnsi="Verdana"/>
                <w:sz w:val="20"/>
              </w:rPr>
            </w:pPr>
            <w:r w:rsidRPr="00B1387C">
              <w:rPr>
                <w:rFonts w:ascii="Verdana" w:hAnsi="Verdana"/>
                <w:sz w:val="20"/>
              </w:rPr>
              <w:t>Extend your knowledge of:</w:t>
            </w:r>
          </w:p>
          <w:p w14:paraId="29E6788F" w14:textId="77777777" w:rsidR="00A1001D" w:rsidRPr="00B1387C" w:rsidRDefault="00A1001D" w:rsidP="003C6432">
            <w:pPr>
              <w:numPr>
                <w:ilvl w:val="0"/>
                <w:numId w:val="17"/>
              </w:numPr>
              <w:spacing w:line="240" w:lineRule="auto"/>
              <w:rPr>
                <w:rFonts w:ascii="Verdana" w:hAnsi="Verdana"/>
                <w:sz w:val="20"/>
              </w:rPr>
            </w:pPr>
            <w:r w:rsidRPr="00B1387C">
              <w:rPr>
                <w:rFonts w:ascii="Verdana" w:hAnsi="Verdana"/>
                <w:sz w:val="20"/>
              </w:rPr>
              <w:t>Literary non-fiction (autobiography, essays, travel writing, reportage, natural history)</w:t>
            </w:r>
          </w:p>
          <w:p w14:paraId="09ABE0FE" w14:textId="77777777" w:rsidR="00A1001D" w:rsidRPr="00B1387C" w:rsidRDefault="00A1001D" w:rsidP="003C6432">
            <w:pPr>
              <w:numPr>
                <w:ilvl w:val="0"/>
                <w:numId w:val="17"/>
              </w:numPr>
              <w:spacing w:line="240" w:lineRule="auto"/>
              <w:rPr>
                <w:rFonts w:ascii="Verdana" w:hAnsi="Verdana"/>
                <w:sz w:val="20"/>
              </w:rPr>
            </w:pPr>
            <w:r w:rsidRPr="00B1387C">
              <w:rPr>
                <w:rFonts w:ascii="Verdana" w:hAnsi="Verdana"/>
                <w:sz w:val="20"/>
              </w:rPr>
              <w:t>Print-based information and reference texts</w:t>
            </w:r>
          </w:p>
          <w:p w14:paraId="21E317FD" w14:textId="77777777" w:rsidR="00A1001D" w:rsidRPr="00B1387C" w:rsidRDefault="00A1001D" w:rsidP="003C6432">
            <w:pPr>
              <w:numPr>
                <w:ilvl w:val="0"/>
                <w:numId w:val="17"/>
              </w:numPr>
              <w:spacing w:line="240" w:lineRule="auto"/>
              <w:rPr>
                <w:rFonts w:ascii="Verdana" w:hAnsi="Verdana"/>
                <w:sz w:val="20"/>
              </w:rPr>
            </w:pPr>
            <w:r w:rsidRPr="00B1387C">
              <w:rPr>
                <w:rFonts w:ascii="Verdana" w:hAnsi="Verdana"/>
                <w:sz w:val="20"/>
              </w:rPr>
              <w:t>ICT-based information and reference texts</w:t>
            </w:r>
          </w:p>
          <w:p w14:paraId="201C02BA" w14:textId="77777777" w:rsidR="00A1001D" w:rsidRPr="00B1387C" w:rsidRDefault="00A1001D" w:rsidP="003C6432">
            <w:pPr>
              <w:spacing w:line="240" w:lineRule="auto"/>
              <w:rPr>
                <w:rFonts w:ascii="Verdana" w:hAnsi="Verdana"/>
                <w:sz w:val="20"/>
              </w:rPr>
            </w:pPr>
          </w:p>
        </w:tc>
        <w:tc>
          <w:tcPr>
            <w:tcW w:w="3902" w:type="dxa"/>
          </w:tcPr>
          <w:p w14:paraId="6DA16DCA" w14:textId="4B3CE05C" w:rsidR="003D5DDC" w:rsidRPr="00B1387C" w:rsidRDefault="003D5DDC" w:rsidP="003C6432">
            <w:pPr>
              <w:spacing w:line="240" w:lineRule="auto"/>
              <w:rPr>
                <w:rFonts w:ascii="Verdana" w:hAnsi="Verdana"/>
                <w:sz w:val="20"/>
              </w:rPr>
            </w:pPr>
            <w:r>
              <w:rPr>
                <w:rFonts w:ascii="Verdana" w:hAnsi="Verdana"/>
                <w:sz w:val="20"/>
              </w:rPr>
              <w:t xml:space="preserve"> </w:t>
            </w:r>
          </w:p>
        </w:tc>
        <w:tc>
          <w:tcPr>
            <w:tcW w:w="3903" w:type="dxa"/>
            <w:gridSpan w:val="2"/>
          </w:tcPr>
          <w:p w14:paraId="64FDBE84" w14:textId="77777777" w:rsidR="00A1001D" w:rsidRPr="00B1387C" w:rsidRDefault="00A1001D" w:rsidP="00A1001D">
            <w:pPr>
              <w:pStyle w:val="PlainText"/>
              <w:rPr>
                <w:rFonts w:ascii="Verdana" w:hAnsi="Verdana"/>
              </w:rPr>
            </w:pPr>
          </w:p>
          <w:p w14:paraId="7582A996" w14:textId="77777777" w:rsidR="00A1001D" w:rsidRPr="00B1387C" w:rsidRDefault="00A1001D" w:rsidP="003C6432">
            <w:pPr>
              <w:pStyle w:val="PlainText"/>
              <w:numPr>
                <w:ilvl w:val="0"/>
                <w:numId w:val="11"/>
              </w:numPr>
              <w:rPr>
                <w:rFonts w:ascii="Verdana" w:hAnsi="Verdana"/>
              </w:rPr>
            </w:pPr>
            <w:r w:rsidRPr="00B1387C">
              <w:rPr>
                <w:rFonts w:ascii="Verdana" w:hAnsi="Verdana"/>
              </w:rPr>
              <w:t>Make a plan for extending your reading in priority areas during the course</w:t>
            </w:r>
          </w:p>
          <w:p w14:paraId="30B0E551" w14:textId="77777777" w:rsidR="00A1001D" w:rsidRPr="00B1387C" w:rsidRDefault="00A1001D" w:rsidP="00A1001D">
            <w:pPr>
              <w:pStyle w:val="PlainText"/>
              <w:rPr>
                <w:rFonts w:ascii="Verdana" w:hAnsi="Verdana"/>
              </w:rPr>
            </w:pPr>
          </w:p>
          <w:p w14:paraId="0D5A17CA" w14:textId="77777777" w:rsidR="00A1001D" w:rsidRPr="00B1387C" w:rsidRDefault="00A1001D" w:rsidP="003C6432">
            <w:pPr>
              <w:pStyle w:val="PlainText"/>
              <w:numPr>
                <w:ilvl w:val="0"/>
                <w:numId w:val="11"/>
              </w:numPr>
              <w:rPr>
                <w:rFonts w:ascii="Verdana" w:hAnsi="Verdana"/>
              </w:rPr>
            </w:pPr>
            <w:r w:rsidRPr="00B1387C">
              <w:rPr>
                <w:rFonts w:ascii="Verdana" w:hAnsi="Verdana"/>
              </w:rPr>
              <w:t>Use your local library</w:t>
            </w:r>
          </w:p>
          <w:p w14:paraId="544F5F2C" w14:textId="77777777" w:rsidR="00A1001D" w:rsidRPr="00B1387C" w:rsidRDefault="00A1001D" w:rsidP="00A1001D">
            <w:pPr>
              <w:pStyle w:val="PlainText"/>
              <w:rPr>
                <w:rFonts w:ascii="Verdana" w:hAnsi="Verdana"/>
              </w:rPr>
            </w:pPr>
          </w:p>
          <w:p w14:paraId="0402FD12" w14:textId="77777777" w:rsidR="00A1001D" w:rsidRPr="00B1387C" w:rsidRDefault="00A1001D" w:rsidP="003C6432">
            <w:pPr>
              <w:pStyle w:val="PlainText"/>
              <w:numPr>
                <w:ilvl w:val="0"/>
                <w:numId w:val="11"/>
              </w:numPr>
              <w:rPr>
                <w:rFonts w:ascii="Verdana" w:hAnsi="Verdana"/>
              </w:rPr>
            </w:pPr>
            <w:r w:rsidRPr="00B1387C">
              <w:rPr>
                <w:rFonts w:ascii="Verdana" w:hAnsi="Verdana"/>
              </w:rPr>
              <w:t>Use the internet and bookmark useful pages, particularly those aimed at children, BBC pages, etc</w:t>
            </w:r>
          </w:p>
          <w:p w14:paraId="01B3461A" w14:textId="77777777" w:rsidR="00A1001D" w:rsidRPr="00B1387C" w:rsidRDefault="00A1001D" w:rsidP="00A1001D">
            <w:pPr>
              <w:pStyle w:val="PlainText"/>
              <w:rPr>
                <w:rFonts w:ascii="Verdana" w:hAnsi="Verdana"/>
              </w:rPr>
            </w:pPr>
          </w:p>
          <w:p w14:paraId="55950D84" w14:textId="77777777" w:rsidR="00A1001D" w:rsidRPr="00B1387C" w:rsidRDefault="00A1001D" w:rsidP="003C6432">
            <w:pPr>
              <w:pStyle w:val="PlainText"/>
              <w:numPr>
                <w:ilvl w:val="0"/>
                <w:numId w:val="11"/>
              </w:numPr>
              <w:rPr>
                <w:rFonts w:ascii="Verdana" w:hAnsi="Verdana"/>
              </w:rPr>
            </w:pPr>
            <w:r w:rsidRPr="00B1387C">
              <w:rPr>
                <w:rFonts w:ascii="Verdana" w:hAnsi="Verdana"/>
              </w:rPr>
              <w:t>Start a cuttings file, e.g. newspaper and magazine articles, printed images and adverts.</w:t>
            </w:r>
          </w:p>
          <w:p w14:paraId="52345207" w14:textId="77777777" w:rsidR="00A1001D" w:rsidRPr="00B1387C" w:rsidRDefault="00A1001D" w:rsidP="003C6432">
            <w:pPr>
              <w:numPr>
                <w:ilvl w:val="0"/>
                <w:numId w:val="6"/>
              </w:numPr>
              <w:spacing w:line="240" w:lineRule="auto"/>
              <w:rPr>
                <w:rFonts w:ascii="Verdana" w:hAnsi="Verdana"/>
                <w:sz w:val="20"/>
              </w:rPr>
            </w:pPr>
            <w:r w:rsidRPr="00B1387C">
              <w:rPr>
                <w:rFonts w:ascii="Verdana" w:hAnsi="Verdana"/>
                <w:sz w:val="20"/>
              </w:rPr>
              <w:t>Keep a list of books you've enjoyed that could work - as an extract, perhaps - with pupils</w:t>
            </w:r>
          </w:p>
          <w:p w14:paraId="59B0C859" w14:textId="77777777" w:rsidR="00A1001D" w:rsidRPr="00B1387C" w:rsidRDefault="00A1001D" w:rsidP="007E1024">
            <w:pPr>
              <w:spacing w:line="240" w:lineRule="auto"/>
              <w:rPr>
                <w:rFonts w:ascii="Verdana" w:hAnsi="Verdana"/>
                <w:sz w:val="20"/>
              </w:rPr>
            </w:pPr>
          </w:p>
        </w:tc>
        <w:tc>
          <w:tcPr>
            <w:tcW w:w="3903" w:type="dxa"/>
            <w:gridSpan w:val="2"/>
          </w:tcPr>
          <w:p w14:paraId="6E02EE46" w14:textId="74526D9C" w:rsidR="003D5DDC" w:rsidRPr="003C6432" w:rsidRDefault="00D3485A" w:rsidP="00D3485A">
            <w:pPr>
              <w:spacing w:line="240" w:lineRule="auto"/>
              <w:rPr>
                <w:rFonts w:ascii="Verdana" w:hAnsi="Verdana"/>
                <w:sz w:val="18"/>
              </w:rPr>
            </w:pPr>
            <w:r>
              <w:rPr>
                <w:rFonts w:ascii="Verdana" w:hAnsi="Verdana"/>
                <w:sz w:val="18"/>
              </w:rPr>
              <w:t xml:space="preserve"> </w:t>
            </w:r>
          </w:p>
        </w:tc>
      </w:tr>
      <w:tr w:rsidR="00A1001D" w:rsidRPr="001D3206" w14:paraId="135E17A2" w14:textId="77777777" w:rsidTr="00A1001D">
        <w:trPr>
          <w:gridAfter w:val="1"/>
          <w:wAfter w:w="111" w:type="dxa"/>
          <w:trHeight w:val="565"/>
        </w:trPr>
        <w:tc>
          <w:tcPr>
            <w:tcW w:w="3847" w:type="dxa"/>
          </w:tcPr>
          <w:p w14:paraId="07A0C93F" w14:textId="77777777" w:rsidR="00A1001D" w:rsidRPr="001D3206" w:rsidRDefault="00A1001D" w:rsidP="00A1001D">
            <w:pPr>
              <w:pStyle w:val="Heading2"/>
              <w:jc w:val="center"/>
              <w:rPr>
                <w:rFonts w:ascii="Verdana" w:hAnsi="Verdana"/>
                <w:sz w:val="18"/>
              </w:rPr>
            </w:pPr>
            <w:r w:rsidRPr="001D3206">
              <w:rPr>
                <w:rFonts w:ascii="Verdana" w:hAnsi="Verdana"/>
                <w:sz w:val="18"/>
              </w:rPr>
              <w:lastRenderedPageBreak/>
              <w:t>Area of Subject Knowledge</w:t>
            </w:r>
          </w:p>
        </w:tc>
        <w:tc>
          <w:tcPr>
            <w:tcW w:w="3848" w:type="dxa"/>
          </w:tcPr>
          <w:p w14:paraId="3E552026" w14:textId="77777777" w:rsidR="00A1001D" w:rsidRPr="001D3206" w:rsidRDefault="00A1001D" w:rsidP="00A1001D">
            <w:pPr>
              <w:spacing w:line="240" w:lineRule="auto"/>
              <w:jc w:val="center"/>
              <w:rPr>
                <w:rFonts w:ascii="Verdana" w:hAnsi="Verdana"/>
                <w:b/>
                <w:sz w:val="18"/>
              </w:rPr>
            </w:pPr>
            <w:r w:rsidRPr="001D3206">
              <w:rPr>
                <w:rFonts w:ascii="Verdana" w:hAnsi="Verdana"/>
                <w:b/>
                <w:sz w:val="18"/>
              </w:rPr>
              <w:t>Current expertise</w:t>
            </w:r>
          </w:p>
        </w:tc>
        <w:tc>
          <w:tcPr>
            <w:tcW w:w="3847" w:type="dxa"/>
          </w:tcPr>
          <w:p w14:paraId="62BF21DD" w14:textId="77777777" w:rsidR="00A1001D" w:rsidRPr="001D3206" w:rsidRDefault="00A1001D" w:rsidP="00A1001D">
            <w:pPr>
              <w:spacing w:line="240" w:lineRule="auto"/>
              <w:jc w:val="center"/>
              <w:rPr>
                <w:rFonts w:ascii="Verdana" w:hAnsi="Verdana"/>
                <w:b/>
                <w:sz w:val="18"/>
              </w:rPr>
            </w:pPr>
            <w:r w:rsidRPr="001D3206">
              <w:rPr>
                <w:rFonts w:ascii="Verdana" w:hAnsi="Verdana"/>
                <w:b/>
                <w:sz w:val="18"/>
              </w:rPr>
              <w:t>Suggestions for further development</w:t>
            </w:r>
          </w:p>
        </w:tc>
        <w:tc>
          <w:tcPr>
            <w:tcW w:w="3848" w:type="dxa"/>
            <w:gridSpan w:val="2"/>
          </w:tcPr>
          <w:p w14:paraId="59830B87" w14:textId="77777777" w:rsidR="00A1001D" w:rsidRPr="001D3206" w:rsidRDefault="00A1001D" w:rsidP="00A1001D">
            <w:pPr>
              <w:spacing w:line="240" w:lineRule="auto"/>
              <w:jc w:val="center"/>
              <w:rPr>
                <w:rFonts w:ascii="Verdana" w:hAnsi="Verdana"/>
                <w:b/>
                <w:sz w:val="18"/>
              </w:rPr>
            </w:pPr>
            <w:r w:rsidRPr="001D3206">
              <w:rPr>
                <w:rFonts w:ascii="Verdana" w:hAnsi="Verdana"/>
                <w:b/>
                <w:sz w:val="18"/>
              </w:rPr>
              <w:t>Evidence of further development</w:t>
            </w:r>
          </w:p>
        </w:tc>
      </w:tr>
      <w:tr w:rsidR="00A1001D" w14:paraId="6F777907" w14:textId="77777777" w:rsidTr="00A1001D">
        <w:trPr>
          <w:gridAfter w:val="1"/>
          <w:wAfter w:w="111" w:type="dxa"/>
          <w:trHeight w:val="9040"/>
        </w:trPr>
        <w:tc>
          <w:tcPr>
            <w:tcW w:w="3847" w:type="dxa"/>
          </w:tcPr>
          <w:p w14:paraId="1BBD504F" w14:textId="15A5CCF8" w:rsidR="00A1001D" w:rsidRDefault="00140196" w:rsidP="00A1001D">
            <w:pPr>
              <w:pStyle w:val="Heading2"/>
              <w:rPr>
                <w:rFonts w:ascii="Verdana" w:hAnsi="Verdana"/>
                <w:sz w:val="18"/>
              </w:rPr>
            </w:pPr>
            <w:r>
              <w:rPr>
                <w:rFonts w:ascii="Verdana" w:hAnsi="Verdana"/>
                <w:sz w:val="18"/>
              </w:rPr>
              <w:t xml:space="preserve">8. </w:t>
            </w:r>
            <w:r w:rsidR="00A1001D">
              <w:rPr>
                <w:rFonts w:ascii="Verdana" w:hAnsi="Verdana"/>
                <w:sz w:val="18"/>
              </w:rPr>
              <w:t xml:space="preserve">Language </w:t>
            </w:r>
          </w:p>
          <w:p w14:paraId="48BEB1DA" w14:textId="77777777" w:rsidR="00A1001D" w:rsidRDefault="00A1001D" w:rsidP="00BD3CB0">
            <w:pPr>
              <w:spacing w:line="240" w:lineRule="auto"/>
              <w:rPr>
                <w:rFonts w:ascii="Verdana" w:hAnsi="Verdana"/>
                <w:sz w:val="18"/>
              </w:rPr>
            </w:pPr>
            <w:r>
              <w:rPr>
                <w:rFonts w:ascii="Verdana" w:hAnsi="Verdana"/>
                <w:sz w:val="18"/>
              </w:rPr>
              <w:t>Knowledge of:</w:t>
            </w:r>
          </w:p>
          <w:p w14:paraId="56B9D927" w14:textId="77777777" w:rsidR="00A1001D" w:rsidRDefault="00A1001D" w:rsidP="00BD3CB0">
            <w:pPr>
              <w:numPr>
                <w:ilvl w:val="0"/>
                <w:numId w:val="2"/>
              </w:numPr>
              <w:spacing w:line="240" w:lineRule="auto"/>
              <w:rPr>
                <w:rFonts w:ascii="Verdana" w:hAnsi="Verdana"/>
                <w:sz w:val="18"/>
              </w:rPr>
            </w:pPr>
            <w:r>
              <w:rPr>
                <w:rFonts w:ascii="Verdana" w:hAnsi="Verdana"/>
                <w:sz w:val="18"/>
              </w:rPr>
              <w:t>Origins, growth and historical changes in English; its development as a world language and the impact of new technologies</w:t>
            </w:r>
          </w:p>
          <w:p w14:paraId="32CC88A8" w14:textId="77777777" w:rsidR="00A1001D" w:rsidRDefault="00A1001D" w:rsidP="00BD3CB0">
            <w:pPr>
              <w:numPr>
                <w:ilvl w:val="0"/>
                <w:numId w:val="2"/>
              </w:numPr>
              <w:spacing w:line="240" w:lineRule="auto"/>
              <w:rPr>
                <w:rFonts w:ascii="Verdana" w:hAnsi="Verdana"/>
                <w:sz w:val="18"/>
              </w:rPr>
            </w:pPr>
            <w:r>
              <w:rPr>
                <w:rFonts w:ascii="Verdana" w:hAnsi="Verdana"/>
                <w:sz w:val="18"/>
              </w:rPr>
              <w:t>Areas of debate around dialect variation and Standard English and the history of these</w:t>
            </w:r>
          </w:p>
          <w:p w14:paraId="6BA3668D" w14:textId="77777777" w:rsidR="00A1001D" w:rsidRDefault="00A1001D" w:rsidP="00BD3CB0">
            <w:pPr>
              <w:numPr>
                <w:ilvl w:val="0"/>
                <w:numId w:val="2"/>
              </w:numPr>
              <w:spacing w:line="240" w:lineRule="auto"/>
              <w:rPr>
                <w:rFonts w:ascii="Verdana" w:hAnsi="Verdana"/>
                <w:sz w:val="18"/>
              </w:rPr>
            </w:pPr>
            <w:r>
              <w:rPr>
                <w:rFonts w:ascii="Verdana" w:hAnsi="Verdana"/>
                <w:sz w:val="18"/>
              </w:rPr>
              <w:t>Characteristics of spoken and written English and their separate grammatical features</w:t>
            </w:r>
          </w:p>
          <w:p w14:paraId="76A22109" w14:textId="77777777" w:rsidR="00A1001D" w:rsidRDefault="00A1001D" w:rsidP="00BD3CB0">
            <w:pPr>
              <w:spacing w:line="240" w:lineRule="auto"/>
              <w:rPr>
                <w:rFonts w:ascii="Verdana" w:hAnsi="Verdana"/>
                <w:sz w:val="18"/>
              </w:rPr>
            </w:pPr>
            <w:r>
              <w:rPr>
                <w:rFonts w:ascii="Verdana" w:hAnsi="Verdana"/>
                <w:sz w:val="18"/>
              </w:rPr>
              <w:t>Familiarity with terminology to describe:</w:t>
            </w:r>
          </w:p>
          <w:p w14:paraId="44DA532D" w14:textId="77777777" w:rsidR="00A1001D" w:rsidRDefault="00A1001D" w:rsidP="00984484">
            <w:pPr>
              <w:numPr>
                <w:ilvl w:val="0"/>
                <w:numId w:val="7"/>
              </w:numPr>
              <w:tabs>
                <w:tab w:val="clear" w:pos="360"/>
                <w:tab w:val="num" w:pos="720"/>
              </w:tabs>
              <w:spacing w:line="240" w:lineRule="auto"/>
              <w:rPr>
                <w:rFonts w:ascii="Verdana" w:hAnsi="Verdana"/>
                <w:sz w:val="18"/>
              </w:rPr>
            </w:pPr>
            <w:r>
              <w:rPr>
                <w:rFonts w:ascii="Verdana" w:hAnsi="Verdana"/>
                <w:sz w:val="18"/>
              </w:rPr>
              <w:t>Word classes and their                functions</w:t>
            </w:r>
          </w:p>
          <w:p w14:paraId="06B5B766" w14:textId="77777777" w:rsidR="00A1001D" w:rsidRDefault="00A1001D" w:rsidP="00984484">
            <w:pPr>
              <w:numPr>
                <w:ilvl w:val="0"/>
                <w:numId w:val="7"/>
              </w:numPr>
              <w:tabs>
                <w:tab w:val="clear" w:pos="360"/>
                <w:tab w:val="num" w:pos="720"/>
              </w:tabs>
              <w:spacing w:line="240" w:lineRule="auto"/>
              <w:rPr>
                <w:rFonts w:ascii="Verdana" w:hAnsi="Verdana"/>
                <w:sz w:val="18"/>
              </w:rPr>
            </w:pPr>
            <w:r>
              <w:rPr>
                <w:rFonts w:ascii="Verdana" w:hAnsi="Verdana"/>
                <w:sz w:val="18"/>
              </w:rPr>
              <w:t>Sentence grammar – the structure of phrases and clauses (e.g. active and passive voice, fronting)</w:t>
            </w:r>
          </w:p>
          <w:p w14:paraId="04497390" w14:textId="77777777" w:rsidR="00A1001D" w:rsidRDefault="00A1001D" w:rsidP="00BD3CB0">
            <w:pPr>
              <w:spacing w:line="240" w:lineRule="auto"/>
              <w:rPr>
                <w:rFonts w:ascii="Verdana" w:hAnsi="Verdana"/>
                <w:sz w:val="18"/>
              </w:rPr>
            </w:pPr>
            <w:r>
              <w:rPr>
                <w:rFonts w:ascii="Verdana" w:hAnsi="Verdana"/>
                <w:sz w:val="18"/>
              </w:rPr>
              <w:t>An understanding of how to examine:</w:t>
            </w:r>
          </w:p>
          <w:p w14:paraId="10E314F0" w14:textId="77777777" w:rsidR="00A1001D" w:rsidRDefault="00A1001D" w:rsidP="00984484">
            <w:pPr>
              <w:numPr>
                <w:ilvl w:val="0"/>
                <w:numId w:val="7"/>
              </w:numPr>
              <w:tabs>
                <w:tab w:val="clear" w:pos="360"/>
                <w:tab w:val="num" w:pos="720"/>
              </w:tabs>
              <w:spacing w:line="240" w:lineRule="auto"/>
              <w:rPr>
                <w:rFonts w:ascii="Verdana" w:hAnsi="Verdana"/>
                <w:sz w:val="18"/>
              </w:rPr>
            </w:pPr>
            <w:r>
              <w:rPr>
                <w:rFonts w:ascii="Verdana" w:hAnsi="Verdana"/>
                <w:sz w:val="18"/>
              </w:rPr>
              <w:t>The</w:t>
            </w:r>
            <w:r w:rsidR="00BD3CB0">
              <w:rPr>
                <w:rFonts w:ascii="Verdana" w:hAnsi="Verdana"/>
                <w:sz w:val="18"/>
              </w:rPr>
              <w:t xml:space="preserve"> structure of whole texts e.g. </w:t>
            </w:r>
            <w:r>
              <w:rPr>
                <w:rFonts w:ascii="Verdana" w:hAnsi="Verdana"/>
                <w:sz w:val="18"/>
              </w:rPr>
              <w:t xml:space="preserve"> organisation, presentation, stance, audience</w:t>
            </w:r>
          </w:p>
          <w:p w14:paraId="72A6E272" w14:textId="77777777" w:rsidR="00A1001D" w:rsidRDefault="00A1001D" w:rsidP="00BD3CB0">
            <w:pPr>
              <w:spacing w:line="240" w:lineRule="auto"/>
              <w:rPr>
                <w:rFonts w:ascii="Verdana" w:hAnsi="Verdana"/>
                <w:sz w:val="18"/>
              </w:rPr>
            </w:pPr>
            <w:r>
              <w:rPr>
                <w:rFonts w:ascii="Verdana" w:hAnsi="Verdana"/>
                <w:sz w:val="18"/>
              </w:rPr>
              <w:t>A knowledge of:</w:t>
            </w:r>
          </w:p>
          <w:p w14:paraId="074A3683" w14:textId="77777777" w:rsidR="00A1001D" w:rsidRDefault="00A1001D" w:rsidP="00BD3CB0">
            <w:pPr>
              <w:numPr>
                <w:ilvl w:val="0"/>
                <w:numId w:val="21"/>
              </w:numPr>
              <w:spacing w:line="240" w:lineRule="auto"/>
              <w:rPr>
                <w:rFonts w:ascii="Verdana" w:hAnsi="Verdana"/>
                <w:sz w:val="18"/>
              </w:rPr>
            </w:pPr>
            <w:r>
              <w:rPr>
                <w:rFonts w:ascii="Verdana" w:hAnsi="Verdana"/>
                <w:sz w:val="18"/>
              </w:rPr>
              <w:t>Terms used to discuss the above e.g. lexical density, semantic fields, syntax</w:t>
            </w:r>
          </w:p>
          <w:p w14:paraId="451A063F" w14:textId="77777777" w:rsidR="00A1001D" w:rsidRDefault="00A1001D" w:rsidP="00A1001D">
            <w:pPr>
              <w:rPr>
                <w:rFonts w:ascii="Verdana" w:hAnsi="Verdana"/>
                <w:sz w:val="18"/>
              </w:rPr>
            </w:pPr>
          </w:p>
          <w:p w14:paraId="126E83BE" w14:textId="77777777" w:rsidR="00A1001D" w:rsidRDefault="00A1001D" w:rsidP="00A1001D">
            <w:pPr>
              <w:rPr>
                <w:rFonts w:ascii="Verdana" w:hAnsi="Verdana"/>
                <w:sz w:val="18"/>
              </w:rPr>
            </w:pPr>
          </w:p>
        </w:tc>
        <w:tc>
          <w:tcPr>
            <w:tcW w:w="3848" w:type="dxa"/>
          </w:tcPr>
          <w:p w14:paraId="69665ABC" w14:textId="77777777" w:rsidR="00A1001D" w:rsidRDefault="00A1001D" w:rsidP="00A1001D">
            <w:pPr>
              <w:spacing w:line="240" w:lineRule="auto"/>
              <w:rPr>
                <w:rFonts w:ascii="Verdana" w:hAnsi="Verdana"/>
                <w:sz w:val="18"/>
              </w:rPr>
            </w:pPr>
          </w:p>
          <w:p w14:paraId="0A9466E5" w14:textId="77777777" w:rsidR="00D3485A" w:rsidRDefault="00D3485A" w:rsidP="00A1001D">
            <w:pPr>
              <w:spacing w:line="240" w:lineRule="auto"/>
              <w:rPr>
                <w:rFonts w:ascii="Verdana" w:hAnsi="Verdana"/>
                <w:sz w:val="18"/>
              </w:rPr>
            </w:pPr>
          </w:p>
          <w:p w14:paraId="34C0D63B" w14:textId="7978056E" w:rsidR="00D3485A" w:rsidRDefault="00D3485A" w:rsidP="00A1001D">
            <w:pPr>
              <w:spacing w:line="240" w:lineRule="auto"/>
              <w:rPr>
                <w:rFonts w:ascii="Verdana" w:hAnsi="Verdana"/>
                <w:sz w:val="18"/>
              </w:rPr>
            </w:pPr>
            <w:r>
              <w:rPr>
                <w:rFonts w:ascii="Verdana" w:hAnsi="Verdana"/>
                <w:sz w:val="18"/>
              </w:rPr>
              <w:t xml:space="preserve"> </w:t>
            </w:r>
          </w:p>
        </w:tc>
        <w:tc>
          <w:tcPr>
            <w:tcW w:w="3847" w:type="dxa"/>
          </w:tcPr>
          <w:p w14:paraId="64E776D7" w14:textId="77777777" w:rsidR="00A1001D" w:rsidRDefault="00A1001D" w:rsidP="00D6695A">
            <w:pPr>
              <w:numPr>
                <w:ilvl w:val="0"/>
                <w:numId w:val="1"/>
              </w:numPr>
              <w:spacing w:line="240" w:lineRule="auto"/>
              <w:rPr>
                <w:rFonts w:ascii="Verdana" w:hAnsi="Verdana"/>
                <w:sz w:val="18"/>
              </w:rPr>
            </w:pPr>
            <w:r>
              <w:rPr>
                <w:rFonts w:ascii="Verdana" w:hAnsi="Verdana"/>
                <w:sz w:val="18"/>
              </w:rPr>
              <w:t xml:space="preserve">For accessible introductions to this area, read: Bill Bryson's </w:t>
            </w:r>
            <w:r>
              <w:rPr>
                <w:rFonts w:ascii="Verdana" w:hAnsi="Verdana"/>
                <w:i/>
                <w:sz w:val="18"/>
              </w:rPr>
              <w:t>Mother Tongue</w:t>
            </w:r>
            <w:r>
              <w:rPr>
                <w:rFonts w:ascii="Verdana" w:hAnsi="Verdana"/>
                <w:sz w:val="18"/>
              </w:rPr>
              <w:t xml:space="preserve">, Melvin </w:t>
            </w:r>
            <w:r>
              <w:rPr>
                <w:rFonts w:ascii="Verdana" w:hAnsi="Verdana"/>
                <w:i/>
                <w:sz w:val="18"/>
              </w:rPr>
              <w:t>Bragg’s The Story of English</w:t>
            </w:r>
            <w:r>
              <w:rPr>
                <w:rFonts w:ascii="Verdana" w:hAnsi="Verdana"/>
                <w:sz w:val="18"/>
              </w:rPr>
              <w:t xml:space="preserve">, David Crystal’s </w:t>
            </w:r>
            <w:r w:rsidRPr="004E0803">
              <w:rPr>
                <w:rFonts w:ascii="Verdana" w:hAnsi="Verdana"/>
                <w:i/>
                <w:sz w:val="18"/>
              </w:rPr>
              <w:t>The Stories of English</w:t>
            </w:r>
            <w:r>
              <w:rPr>
                <w:rFonts w:ascii="Verdana" w:hAnsi="Verdana"/>
                <w:sz w:val="18"/>
              </w:rPr>
              <w:t xml:space="preserve"> </w:t>
            </w:r>
          </w:p>
          <w:p w14:paraId="1EC6F50B" w14:textId="77777777" w:rsidR="00A1001D" w:rsidRDefault="00A1001D" w:rsidP="00D6695A">
            <w:pPr>
              <w:numPr>
                <w:ilvl w:val="0"/>
                <w:numId w:val="1"/>
              </w:numPr>
              <w:spacing w:line="240" w:lineRule="auto"/>
              <w:rPr>
                <w:rFonts w:ascii="Verdana" w:hAnsi="Verdana"/>
                <w:sz w:val="18"/>
              </w:rPr>
            </w:pPr>
            <w:r>
              <w:rPr>
                <w:rFonts w:ascii="Verdana" w:hAnsi="Verdana"/>
                <w:sz w:val="18"/>
              </w:rPr>
              <w:t xml:space="preserve">QCA </w:t>
            </w:r>
            <w:r w:rsidRPr="0013229E">
              <w:rPr>
                <w:rFonts w:ascii="Verdana" w:hAnsi="Verdana"/>
                <w:i/>
                <w:sz w:val="18"/>
              </w:rPr>
              <w:t xml:space="preserve">The Grammar Papers </w:t>
            </w:r>
            <w:r>
              <w:rPr>
                <w:rFonts w:ascii="Verdana" w:hAnsi="Verdana"/>
                <w:sz w:val="18"/>
              </w:rPr>
              <w:t xml:space="preserve">is a good historical guide to the subject of grammar teaching. The accompanying </w:t>
            </w:r>
            <w:r w:rsidRPr="0013229E">
              <w:rPr>
                <w:rFonts w:ascii="Verdana" w:hAnsi="Verdana"/>
                <w:i/>
                <w:sz w:val="18"/>
              </w:rPr>
              <w:t>Not Whether but How</w:t>
            </w:r>
            <w:r>
              <w:rPr>
                <w:rFonts w:ascii="Verdana" w:hAnsi="Verdana"/>
                <w:i/>
                <w:sz w:val="18"/>
              </w:rPr>
              <w:t xml:space="preserve"> </w:t>
            </w:r>
            <w:r>
              <w:rPr>
                <w:rFonts w:ascii="Verdana" w:hAnsi="Verdana"/>
                <w:sz w:val="18"/>
              </w:rPr>
              <w:t>has many practical examples of ways of making grammar relevant</w:t>
            </w:r>
          </w:p>
          <w:p w14:paraId="51B35FCA" w14:textId="77777777" w:rsidR="00A1001D" w:rsidRDefault="00A1001D" w:rsidP="00D6695A">
            <w:pPr>
              <w:numPr>
                <w:ilvl w:val="0"/>
                <w:numId w:val="1"/>
              </w:numPr>
              <w:spacing w:line="240" w:lineRule="auto"/>
              <w:rPr>
                <w:rFonts w:ascii="Verdana" w:hAnsi="Verdana"/>
                <w:sz w:val="18"/>
              </w:rPr>
            </w:pPr>
            <w:r>
              <w:rPr>
                <w:rFonts w:ascii="Verdana" w:hAnsi="Verdana"/>
                <w:sz w:val="18"/>
              </w:rPr>
              <w:t xml:space="preserve">There is an interesting chapter on the social history of Standard English in Raymond Williams’ </w:t>
            </w:r>
            <w:r w:rsidRPr="002809B4">
              <w:rPr>
                <w:rFonts w:ascii="Verdana" w:hAnsi="Verdana"/>
                <w:i/>
                <w:sz w:val="18"/>
              </w:rPr>
              <w:t>The Long Revolution</w:t>
            </w:r>
          </w:p>
          <w:p w14:paraId="696EBC72" w14:textId="77777777" w:rsidR="00A1001D" w:rsidRDefault="00A1001D" w:rsidP="00D6695A">
            <w:pPr>
              <w:numPr>
                <w:ilvl w:val="0"/>
                <w:numId w:val="1"/>
              </w:numPr>
              <w:spacing w:line="240" w:lineRule="auto"/>
              <w:rPr>
                <w:rFonts w:ascii="Verdana" w:hAnsi="Verdana"/>
                <w:sz w:val="18"/>
              </w:rPr>
            </w:pPr>
            <w:r>
              <w:rPr>
                <w:rFonts w:ascii="Verdana" w:hAnsi="Verdana"/>
                <w:sz w:val="18"/>
              </w:rPr>
              <w:t xml:space="preserve">Read </w:t>
            </w:r>
            <w:r w:rsidRPr="00E43CA8">
              <w:rPr>
                <w:rFonts w:ascii="Verdana" w:hAnsi="Verdana"/>
                <w:i/>
                <w:sz w:val="18"/>
              </w:rPr>
              <w:t>Making Sense of</w:t>
            </w:r>
            <w:r>
              <w:rPr>
                <w:rFonts w:ascii="Verdana" w:hAnsi="Verdana"/>
                <w:sz w:val="18"/>
              </w:rPr>
              <w:t xml:space="preserve"> </w:t>
            </w:r>
            <w:r>
              <w:rPr>
                <w:rFonts w:ascii="Verdana" w:hAnsi="Verdana"/>
                <w:i/>
                <w:sz w:val="18"/>
              </w:rPr>
              <w:t>Grammar</w:t>
            </w:r>
            <w:r>
              <w:rPr>
                <w:rFonts w:ascii="Verdana" w:hAnsi="Verdana"/>
                <w:sz w:val="18"/>
              </w:rPr>
              <w:t xml:space="preserve"> by David Crystal, </w:t>
            </w:r>
            <w:r>
              <w:rPr>
                <w:rFonts w:ascii="Verdana" w:hAnsi="Verdana"/>
                <w:i/>
                <w:sz w:val="18"/>
              </w:rPr>
              <w:t>The Structure of English</w:t>
            </w:r>
            <w:r>
              <w:rPr>
                <w:rFonts w:ascii="Verdana" w:hAnsi="Verdana"/>
                <w:sz w:val="18"/>
              </w:rPr>
              <w:t xml:space="preserve"> by Michael Newby, </w:t>
            </w:r>
            <w:r w:rsidRPr="0013229E">
              <w:rPr>
                <w:rFonts w:ascii="Verdana" w:hAnsi="Verdana"/>
                <w:i/>
                <w:sz w:val="18"/>
              </w:rPr>
              <w:t>Language Knowledge for Secondary Teachers</w:t>
            </w:r>
            <w:r>
              <w:rPr>
                <w:rFonts w:ascii="Verdana" w:hAnsi="Verdana"/>
                <w:sz w:val="18"/>
              </w:rPr>
              <w:t xml:space="preserve"> by Alison Ross </w:t>
            </w:r>
          </w:p>
          <w:p w14:paraId="5840491D" w14:textId="77777777" w:rsidR="00A1001D" w:rsidRDefault="00A1001D" w:rsidP="00D6695A">
            <w:pPr>
              <w:numPr>
                <w:ilvl w:val="0"/>
                <w:numId w:val="8"/>
              </w:numPr>
              <w:spacing w:line="240" w:lineRule="auto"/>
              <w:rPr>
                <w:rFonts w:ascii="Verdana" w:hAnsi="Verdana"/>
                <w:sz w:val="18"/>
              </w:rPr>
            </w:pPr>
            <w:r>
              <w:rPr>
                <w:rFonts w:ascii="Verdana" w:hAnsi="Verdana"/>
                <w:sz w:val="18"/>
              </w:rPr>
              <w:t xml:space="preserve">View any school television/Teachers’ TV programmes on this area </w:t>
            </w:r>
          </w:p>
          <w:p w14:paraId="3541C65C" w14:textId="77777777" w:rsidR="00A1001D" w:rsidRDefault="00A1001D" w:rsidP="00D6695A">
            <w:pPr>
              <w:numPr>
                <w:ilvl w:val="0"/>
                <w:numId w:val="8"/>
              </w:numPr>
              <w:spacing w:line="240" w:lineRule="auto"/>
              <w:rPr>
                <w:rFonts w:ascii="Verdana" w:hAnsi="Verdana"/>
                <w:sz w:val="18"/>
              </w:rPr>
            </w:pPr>
            <w:r>
              <w:rPr>
                <w:rFonts w:ascii="Verdana" w:hAnsi="Verdana"/>
                <w:sz w:val="18"/>
              </w:rPr>
              <w:t>Refer to the</w:t>
            </w:r>
            <w:r w:rsidR="008C1A07">
              <w:rPr>
                <w:rFonts w:ascii="Verdana" w:hAnsi="Verdana"/>
                <w:sz w:val="18"/>
              </w:rPr>
              <w:t xml:space="preserve"> National Curriculum Glossary</w:t>
            </w:r>
          </w:p>
          <w:p w14:paraId="376395AF" w14:textId="77777777" w:rsidR="00AE584D" w:rsidRDefault="00AE584D" w:rsidP="00D6695A">
            <w:pPr>
              <w:numPr>
                <w:ilvl w:val="0"/>
                <w:numId w:val="8"/>
              </w:numPr>
              <w:spacing w:line="240" w:lineRule="auto"/>
              <w:rPr>
                <w:rFonts w:ascii="Verdana" w:hAnsi="Verdana"/>
                <w:sz w:val="18"/>
              </w:rPr>
            </w:pPr>
            <w:r>
              <w:rPr>
                <w:rFonts w:ascii="Verdana" w:hAnsi="Verdana"/>
                <w:sz w:val="18"/>
              </w:rPr>
              <w:t>The British Library website, created to accompany their 2010-11 Evolving English exhibition, is a treasure trove of interesting material</w:t>
            </w:r>
          </w:p>
        </w:tc>
        <w:tc>
          <w:tcPr>
            <w:tcW w:w="3848" w:type="dxa"/>
            <w:gridSpan w:val="2"/>
          </w:tcPr>
          <w:p w14:paraId="02722163" w14:textId="428E4F13" w:rsidR="008A05EF" w:rsidRPr="005F2122" w:rsidRDefault="008A05EF" w:rsidP="005F2122">
            <w:pPr>
              <w:spacing w:line="240" w:lineRule="auto"/>
              <w:rPr>
                <w:rFonts w:ascii="Verdana" w:hAnsi="Verdana"/>
                <w:sz w:val="18"/>
              </w:rPr>
            </w:pPr>
            <w:r w:rsidRPr="005F2122">
              <w:rPr>
                <w:rFonts w:ascii="Verdana" w:hAnsi="Verdana"/>
                <w:sz w:val="18"/>
              </w:rPr>
              <w:t xml:space="preserve"> </w:t>
            </w:r>
          </w:p>
        </w:tc>
      </w:tr>
      <w:tr w:rsidR="00A1001D" w:rsidRPr="001D3206" w14:paraId="75892019" w14:textId="77777777" w:rsidTr="00A1001D">
        <w:trPr>
          <w:gridAfter w:val="1"/>
          <w:wAfter w:w="111" w:type="dxa"/>
          <w:cantSplit/>
          <w:trHeight w:val="565"/>
        </w:trPr>
        <w:tc>
          <w:tcPr>
            <w:tcW w:w="3847" w:type="dxa"/>
          </w:tcPr>
          <w:p w14:paraId="556AE5E0"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lastRenderedPageBreak/>
              <w:t>Area of Subject Knowledge</w:t>
            </w:r>
          </w:p>
        </w:tc>
        <w:tc>
          <w:tcPr>
            <w:tcW w:w="3848" w:type="dxa"/>
          </w:tcPr>
          <w:p w14:paraId="0101952D" w14:textId="77777777" w:rsidR="00A1001D" w:rsidRPr="00B1387C" w:rsidRDefault="00A1001D" w:rsidP="00A1001D">
            <w:pPr>
              <w:spacing w:line="240" w:lineRule="auto"/>
              <w:jc w:val="center"/>
              <w:rPr>
                <w:rFonts w:ascii="Verdana" w:hAnsi="Verdana"/>
                <w:b/>
                <w:sz w:val="20"/>
              </w:rPr>
            </w:pPr>
            <w:r w:rsidRPr="00B1387C">
              <w:rPr>
                <w:rFonts w:ascii="Verdana" w:hAnsi="Verdana"/>
                <w:b/>
                <w:sz w:val="20"/>
              </w:rPr>
              <w:t>Current expertise</w:t>
            </w:r>
          </w:p>
        </w:tc>
        <w:tc>
          <w:tcPr>
            <w:tcW w:w="3847" w:type="dxa"/>
          </w:tcPr>
          <w:p w14:paraId="34C487CF" w14:textId="77777777" w:rsidR="00A1001D" w:rsidRPr="00B1387C" w:rsidRDefault="00A1001D" w:rsidP="00A1001D">
            <w:pPr>
              <w:pStyle w:val="PlainText"/>
              <w:jc w:val="center"/>
              <w:rPr>
                <w:rFonts w:ascii="Verdana" w:hAnsi="Verdana"/>
                <w:b/>
              </w:rPr>
            </w:pPr>
          </w:p>
          <w:p w14:paraId="729AED55" w14:textId="77777777" w:rsidR="00A1001D" w:rsidRPr="00B1387C" w:rsidRDefault="00A1001D" w:rsidP="00A1001D">
            <w:pPr>
              <w:pStyle w:val="PlainText"/>
              <w:jc w:val="center"/>
              <w:rPr>
                <w:rFonts w:ascii="Verdana" w:hAnsi="Verdana"/>
                <w:b/>
              </w:rPr>
            </w:pPr>
            <w:r w:rsidRPr="00B1387C">
              <w:rPr>
                <w:rFonts w:ascii="Verdana" w:hAnsi="Verdana"/>
                <w:b/>
              </w:rPr>
              <w:t>Suggestions for further development</w:t>
            </w:r>
          </w:p>
        </w:tc>
        <w:tc>
          <w:tcPr>
            <w:tcW w:w="3848" w:type="dxa"/>
            <w:gridSpan w:val="2"/>
          </w:tcPr>
          <w:p w14:paraId="3C8FD91E" w14:textId="77777777" w:rsidR="00A1001D" w:rsidRPr="001D3206" w:rsidRDefault="00A1001D" w:rsidP="00A1001D">
            <w:pPr>
              <w:spacing w:line="240" w:lineRule="auto"/>
              <w:jc w:val="center"/>
              <w:rPr>
                <w:rFonts w:ascii="Verdana" w:hAnsi="Verdana"/>
                <w:b/>
                <w:sz w:val="18"/>
              </w:rPr>
            </w:pPr>
            <w:r w:rsidRPr="00B1387C">
              <w:rPr>
                <w:rFonts w:ascii="Verdana" w:hAnsi="Verdana"/>
                <w:b/>
                <w:sz w:val="20"/>
              </w:rPr>
              <w:t>Evidence of further development</w:t>
            </w:r>
          </w:p>
        </w:tc>
      </w:tr>
      <w:tr w:rsidR="00A1001D" w14:paraId="06B01EB6" w14:textId="77777777" w:rsidTr="00A1001D">
        <w:trPr>
          <w:gridAfter w:val="1"/>
          <w:wAfter w:w="111" w:type="dxa"/>
          <w:cantSplit/>
          <w:trHeight w:val="9620"/>
        </w:trPr>
        <w:tc>
          <w:tcPr>
            <w:tcW w:w="3847" w:type="dxa"/>
          </w:tcPr>
          <w:p w14:paraId="28A154DF" w14:textId="00218D55" w:rsidR="00A1001D" w:rsidRPr="00B1387C" w:rsidRDefault="00140196" w:rsidP="00A1001D">
            <w:pPr>
              <w:spacing w:line="240" w:lineRule="auto"/>
              <w:rPr>
                <w:rFonts w:ascii="Verdana" w:hAnsi="Verdana"/>
                <w:b/>
                <w:sz w:val="20"/>
              </w:rPr>
            </w:pPr>
            <w:r>
              <w:rPr>
                <w:rFonts w:ascii="Verdana" w:hAnsi="Verdana"/>
                <w:b/>
                <w:sz w:val="20"/>
              </w:rPr>
              <w:t xml:space="preserve">9. </w:t>
            </w:r>
            <w:r w:rsidR="00A1001D" w:rsidRPr="00B1387C">
              <w:rPr>
                <w:rFonts w:ascii="Verdana" w:hAnsi="Verdana"/>
                <w:b/>
                <w:sz w:val="20"/>
              </w:rPr>
              <w:t>Media</w:t>
            </w:r>
            <w:r>
              <w:rPr>
                <w:rFonts w:ascii="Verdana" w:hAnsi="Verdana"/>
                <w:b/>
                <w:sz w:val="20"/>
              </w:rPr>
              <w:t xml:space="preserve"> and film</w:t>
            </w:r>
          </w:p>
          <w:p w14:paraId="5041B72B" w14:textId="77777777" w:rsidR="006158E6" w:rsidRPr="00B1387C" w:rsidRDefault="00C8373C" w:rsidP="006158E6">
            <w:pPr>
              <w:spacing w:line="240" w:lineRule="auto"/>
              <w:rPr>
                <w:rFonts w:ascii="Verdana" w:hAnsi="Verdana"/>
                <w:sz w:val="20"/>
              </w:rPr>
            </w:pPr>
            <w:r>
              <w:rPr>
                <w:rFonts w:ascii="Verdana" w:hAnsi="Verdana"/>
                <w:sz w:val="20"/>
              </w:rPr>
              <w:t>Media texts form part of many students’ experiences of reading in the English classroom. F</w:t>
            </w:r>
            <w:r w:rsidR="006158E6" w:rsidRPr="00B1387C">
              <w:rPr>
                <w:rFonts w:ascii="Verdana" w:hAnsi="Verdana"/>
                <w:sz w:val="20"/>
              </w:rPr>
              <w:t xml:space="preserve">or many learners, engagement with digital texts will </w:t>
            </w:r>
            <w:r>
              <w:rPr>
                <w:rFonts w:ascii="Verdana" w:hAnsi="Verdana"/>
                <w:sz w:val="20"/>
              </w:rPr>
              <w:t xml:space="preserve">also </w:t>
            </w:r>
            <w:r w:rsidR="006158E6" w:rsidRPr="00B1387C">
              <w:rPr>
                <w:rFonts w:ascii="Verdana" w:hAnsi="Verdana"/>
                <w:sz w:val="20"/>
              </w:rPr>
              <w:t>hold a significant place in thei</w:t>
            </w:r>
            <w:r w:rsidR="00984484" w:rsidRPr="00B1387C">
              <w:rPr>
                <w:rFonts w:ascii="Verdana" w:hAnsi="Verdana"/>
                <w:sz w:val="20"/>
              </w:rPr>
              <w:t>r everyday lite</w:t>
            </w:r>
            <w:r w:rsidR="00273AFB" w:rsidRPr="00B1387C">
              <w:rPr>
                <w:rFonts w:ascii="Verdana" w:hAnsi="Verdana"/>
                <w:sz w:val="20"/>
              </w:rPr>
              <w:t>racy practices.  A critical</w:t>
            </w:r>
            <w:r w:rsidR="00984484" w:rsidRPr="00B1387C">
              <w:rPr>
                <w:rFonts w:ascii="Verdana" w:hAnsi="Verdana"/>
                <w:sz w:val="20"/>
              </w:rPr>
              <w:t xml:space="preserve"> understandi</w:t>
            </w:r>
            <w:r w:rsidR="00273AFB" w:rsidRPr="00B1387C">
              <w:rPr>
                <w:rFonts w:ascii="Verdana" w:hAnsi="Verdana"/>
                <w:sz w:val="20"/>
              </w:rPr>
              <w:t>ng of how they work is therefore an important aspect of developing reading and writing skills in contemporary society.</w:t>
            </w:r>
          </w:p>
          <w:p w14:paraId="041CC364" w14:textId="77777777" w:rsidR="00A1001D" w:rsidRPr="00B1387C" w:rsidRDefault="00A1001D" w:rsidP="00A1001D">
            <w:pPr>
              <w:spacing w:line="240" w:lineRule="auto"/>
              <w:rPr>
                <w:rFonts w:ascii="Verdana" w:hAnsi="Verdana"/>
                <w:sz w:val="20"/>
              </w:rPr>
            </w:pPr>
            <w:r w:rsidRPr="00B1387C">
              <w:rPr>
                <w:rFonts w:ascii="Verdana" w:hAnsi="Verdana"/>
                <w:sz w:val="20"/>
              </w:rPr>
              <w:t xml:space="preserve">There is a well-established theoretical framework which pupils can be taught to ensure that media texts are subject to an academic study as rigorous as any literary criticism.  You need to review/begin some reading in this area. </w:t>
            </w:r>
          </w:p>
          <w:p w14:paraId="5E8093D7" w14:textId="77777777" w:rsidR="00A1001D" w:rsidRPr="00B1387C" w:rsidRDefault="00A1001D" w:rsidP="00A1001D">
            <w:pPr>
              <w:spacing w:line="240" w:lineRule="auto"/>
              <w:rPr>
                <w:rFonts w:ascii="Verdana" w:hAnsi="Verdana"/>
                <w:sz w:val="20"/>
              </w:rPr>
            </w:pPr>
            <w:r w:rsidRPr="00B1387C">
              <w:rPr>
                <w:rFonts w:ascii="Verdana" w:hAnsi="Verdana"/>
                <w:sz w:val="20"/>
              </w:rPr>
              <w:t>Use this space to list any relevant A level or degree modules.</w:t>
            </w:r>
          </w:p>
          <w:p w14:paraId="05B48802" w14:textId="15D71D1D" w:rsidR="00A1001D" w:rsidRPr="00B1387C" w:rsidRDefault="00A1001D" w:rsidP="00A1001D">
            <w:pPr>
              <w:spacing w:line="240" w:lineRule="auto"/>
              <w:rPr>
                <w:rFonts w:ascii="Verdana" w:hAnsi="Verdana"/>
                <w:sz w:val="20"/>
              </w:rPr>
            </w:pPr>
            <w:r w:rsidRPr="00B1387C">
              <w:rPr>
                <w:rFonts w:ascii="Verdana" w:hAnsi="Verdana"/>
                <w:sz w:val="20"/>
              </w:rPr>
              <w:t xml:space="preserve">*Media texts include newspapers, magazines, advertisements, television, films, videos, DVDs, </w:t>
            </w:r>
            <w:r w:rsidR="000E56FA">
              <w:rPr>
                <w:rFonts w:ascii="Verdana" w:hAnsi="Verdana"/>
                <w:sz w:val="20"/>
              </w:rPr>
              <w:t xml:space="preserve">social media, </w:t>
            </w:r>
            <w:r w:rsidRPr="00B1387C">
              <w:rPr>
                <w:rFonts w:ascii="Verdana" w:hAnsi="Verdana"/>
                <w:sz w:val="20"/>
              </w:rPr>
              <w:t>web pages.</w:t>
            </w:r>
          </w:p>
          <w:p w14:paraId="79D27397" w14:textId="77777777" w:rsidR="00A1001D" w:rsidRPr="00B1387C" w:rsidRDefault="00A1001D" w:rsidP="00A1001D">
            <w:pPr>
              <w:spacing w:line="240" w:lineRule="auto"/>
              <w:rPr>
                <w:rFonts w:ascii="Verdana" w:hAnsi="Verdana"/>
                <w:sz w:val="20"/>
              </w:rPr>
            </w:pPr>
          </w:p>
          <w:p w14:paraId="19A950E8" w14:textId="77777777" w:rsidR="00A1001D" w:rsidRPr="00B1387C" w:rsidRDefault="00A1001D" w:rsidP="00A1001D">
            <w:pPr>
              <w:spacing w:line="240" w:lineRule="auto"/>
              <w:rPr>
                <w:rFonts w:ascii="Verdana" w:hAnsi="Verdana"/>
                <w:sz w:val="20"/>
              </w:rPr>
            </w:pPr>
          </w:p>
        </w:tc>
        <w:tc>
          <w:tcPr>
            <w:tcW w:w="3848" w:type="dxa"/>
          </w:tcPr>
          <w:p w14:paraId="0F91A13C" w14:textId="0C754F44" w:rsidR="008A05EF" w:rsidRPr="00B1387C" w:rsidRDefault="008A05EF" w:rsidP="00A1001D">
            <w:pPr>
              <w:spacing w:line="240" w:lineRule="auto"/>
              <w:rPr>
                <w:rFonts w:ascii="Verdana" w:hAnsi="Verdana"/>
                <w:sz w:val="20"/>
              </w:rPr>
            </w:pPr>
            <w:r>
              <w:rPr>
                <w:rFonts w:ascii="Verdana" w:hAnsi="Verdana"/>
                <w:sz w:val="20"/>
              </w:rPr>
              <w:t xml:space="preserve"> </w:t>
            </w:r>
          </w:p>
        </w:tc>
        <w:tc>
          <w:tcPr>
            <w:tcW w:w="3847" w:type="dxa"/>
          </w:tcPr>
          <w:p w14:paraId="60E3432D" w14:textId="1403661B" w:rsidR="00A1001D" w:rsidRPr="00B1387C" w:rsidRDefault="00A1001D" w:rsidP="00A1001D">
            <w:pPr>
              <w:numPr>
                <w:ilvl w:val="0"/>
                <w:numId w:val="22"/>
              </w:numPr>
              <w:spacing w:line="240" w:lineRule="auto"/>
              <w:rPr>
                <w:rFonts w:ascii="Verdana" w:hAnsi="Verdana"/>
                <w:i/>
                <w:sz w:val="20"/>
              </w:rPr>
            </w:pPr>
            <w:r w:rsidRPr="00B1387C">
              <w:rPr>
                <w:rFonts w:ascii="Verdana" w:hAnsi="Verdana"/>
                <w:sz w:val="20"/>
              </w:rPr>
              <w:t xml:space="preserve">Read any of: Cary Bazalgette’s </w:t>
            </w:r>
            <w:r w:rsidRPr="00B1387C">
              <w:rPr>
                <w:rFonts w:ascii="Verdana" w:hAnsi="Verdana"/>
                <w:i/>
                <w:sz w:val="20"/>
              </w:rPr>
              <w:t>Media Education</w:t>
            </w:r>
            <w:r w:rsidRPr="00B1387C">
              <w:rPr>
                <w:rFonts w:ascii="Verdana" w:hAnsi="Verdana"/>
                <w:sz w:val="20"/>
              </w:rPr>
              <w:t xml:space="preserve">; Gill Branston’s </w:t>
            </w:r>
            <w:r w:rsidRPr="00B1387C">
              <w:rPr>
                <w:rFonts w:ascii="Verdana" w:hAnsi="Verdana"/>
                <w:i/>
                <w:sz w:val="20"/>
              </w:rPr>
              <w:t>The Media Student’s Book</w:t>
            </w:r>
            <w:r w:rsidRPr="00B1387C">
              <w:rPr>
                <w:rFonts w:ascii="Verdana" w:hAnsi="Verdana"/>
                <w:sz w:val="20"/>
              </w:rPr>
              <w:t>; Graeme Burton’s</w:t>
            </w:r>
            <w:r w:rsidRPr="00B1387C">
              <w:rPr>
                <w:rFonts w:ascii="Verdana" w:hAnsi="Verdana"/>
                <w:i/>
                <w:sz w:val="20"/>
              </w:rPr>
              <w:t xml:space="preserve"> More Than Meets the Eye</w:t>
            </w:r>
          </w:p>
          <w:p w14:paraId="09950106" w14:textId="77777777" w:rsidR="00A1001D" w:rsidRPr="00B1387C" w:rsidRDefault="00A1001D" w:rsidP="00A1001D">
            <w:pPr>
              <w:numPr>
                <w:ilvl w:val="0"/>
                <w:numId w:val="18"/>
              </w:numPr>
              <w:spacing w:line="240" w:lineRule="auto"/>
              <w:rPr>
                <w:rFonts w:ascii="Verdana" w:hAnsi="Verdana"/>
                <w:sz w:val="20"/>
              </w:rPr>
            </w:pPr>
            <w:r w:rsidRPr="00B1387C">
              <w:rPr>
                <w:rFonts w:ascii="Verdana" w:hAnsi="Verdana"/>
                <w:sz w:val="20"/>
              </w:rPr>
              <w:t>Ask younger members of the family/friends about children’s television and film viewing tastes and the comics/magazines they read</w:t>
            </w:r>
          </w:p>
          <w:p w14:paraId="3454F755" w14:textId="7884A15F" w:rsidR="00A1001D" w:rsidRDefault="00A1001D" w:rsidP="00A1001D">
            <w:pPr>
              <w:numPr>
                <w:ilvl w:val="0"/>
                <w:numId w:val="18"/>
              </w:numPr>
              <w:spacing w:line="240" w:lineRule="auto"/>
              <w:rPr>
                <w:rFonts w:ascii="Verdana" w:hAnsi="Verdana"/>
                <w:sz w:val="20"/>
              </w:rPr>
            </w:pPr>
            <w:r w:rsidRPr="00B1387C">
              <w:rPr>
                <w:rFonts w:ascii="Verdana" w:hAnsi="Verdana"/>
                <w:sz w:val="20"/>
              </w:rPr>
              <w:t>Try dipping into a wider range of television programmes, eg children’s programmes, genres you wouldn’t usually watch, Learning Zone, etc</w:t>
            </w:r>
          </w:p>
          <w:p w14:paraId="132FB06D" w14:textId="3C40E281" w:rsidR="000E56FA" w:rsidRPr="00B1387C" w:rsidRDefault="000E56FA" w:rsidP="00A1001D">
            <w:pPr>
              <w:numPr>
                <w:ilvl w:val="0"/>
                <w:numId w:val="18"/>
              </w:numPr>
              <w:spacing w:line="240" w:lineRule="auto"/>
              <w:rPr>
                <w:rFonts w:ascii="Verdana" w:hAnsi="Verdana"/>
                <w:sz w:val="20"/>
              </w:rPr>
            </w:pPr>
            <w:r>
              <w:rPr>
                <w:rFonts w:ascii="Verdana" w:hAnsi="Verdana"/>
                <w:sz w:val="20"/>
              </w:rPr>
              <w:t>Research media habits of young people, in particular how these have been affected by streaming</w:t>
            </w:r>
          </w:p>
          <w:p w14:paraId="3AA13B8A" w14:textId="77777777" w:rsidR="00A1001D" w:rsidRPr="00B1387C" w:rsidRDefault="00A1001D" w:rsidP="00A1001D">
            <w:pPr>
              <w:numPr>
                <w:ilvl w:val="0"/>
                <w:numId w:val="18"/>
              </w:numPr>
              <w:spacing w:line="240" w:lineRule="auto"/>
              <w:rPr>
                <w:rFonts w:ascii="Verdana" w:hAnsi="Verdana"/>
                <w:sz w:val="20"/>
              </w:rPr>
            </w:pPr>
            <w:r w:rsidRPr="00B1387C">
              <w:rPr>
                <w:rFonts w:ascii="Verdana" w:hAnsi="Verdana"/>
                <w:sz w:val="20"/>
              </w:rPr>
              <w:t>Start thinking about what might be understood by the term ‘digital literacy’</w:t>
            </w:r>
          </w:p>
        </w:tc>
        <w:tc>
          <w:tcPr>
            <w:tcW w:w="3848" w:type="dxa"/>
            <w:gridSpan w:val="2"/>
          </w:tcPr>
          <w:p w14:paraId="5675F7CC" w14:textId="23B71ADD" w:rsidR="00553905" w:rsidRDefault="00553905" w:rsidP="00A1001D">
            <w:pPr>
              <w:spacing w:line="240" w:lineRule="auto"/>
              <w:rPr>
                <w:rFonts w:ascii="Verdana" w:hAnsi="Verdana"/>
                <w:sz w:val="18"/>
              </w:rPr>
            </w:pPr>
            <w:r>
              <w:rPr>
                <w:rFonts w:ascii="Verdana" w:hAnsi="Verdana"/>
                <w:sz w:val="18"/>
              </w:rPr>
              <w:t xml:space="preserve"> </w:t>
            </w:r>
          </w:p>
        </w:tc>
      </w:tr>
    </w:tbl>
    <w:p w14:paraId="2D96D82D" w14:textId="77777777" w:rsidR="00A1001D" w:rsidRDefault="00A1001D" w:rsidP="00A1001D">
      <w:pPr>
        <w:rPr>
          <w:rFonts w:ascii="Verdana" w:hAnsi="Verdana"/>
          <w:sz w:val="18"/>
        </w:rPr>
      </w:pPr>
    </w:p>
    <w:tbl>
      <w:tblPr>
        <w:tblW w:w="15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2"/>
        <w:gridCol w:w="3902"/>
        <w:gridCol w:w="3903"/>
        <w:gridCol w:w="3903"/>
      </w:tblGrid>
      <w:tr w:rsidR="00A1001D" w:rsidRPr="003C6432" w14:paraId="7000B4FC" w14:textId="77777777" w:rsidTr="007E1024">
        <w:tc>
          <w:tcPr>
            <w:tcW w:w="3902" w:type="dxa"/>
            <w:vAlign w:val="center"/>
          </w:tcPr>
          <w:p w14:paraId="0EF008B2" w14:textId="77777777" w:rsidR="00A1001D" w:rsidRPr="00B1387C" w:rsidRDefault="00A1001D" w:rsidP="003C6432">
            <w:pPr>
              <w:spacing w:line="240" w:lineRule="auto"/>
              <w:jc w:val="center"/>
              <w:rPr>
                <w:rFonts w:ascii="Verdana" w:hAnsi="Verdana"/>
                <w:b/>
                <w:sz w:val="20"/>
              </w:rPr>
            </w:pPr>
            <w:r w:rsidRPr="00B1387C">
              <w:rPr>
                <w:rFonts w:ascii="Verdana" w:hAnsi="Verdana"/>
                <w:b/>
                <w:sz w:val="20"/>
              </w:rPr>
              <w:t>Area of Subject Knowledge</w:t>
            </w:r>
          </w:p>
        </w:tc>
        <w:tc>
          <w:tcPr>
            <w:tcW w:w="3902" w:type="dxa"/>
            <w:vAlign w:val="center"/>
          </w:tcPr>
          <w:p w14:paraId="298A600B" w14:textId="77777777" w:rsidR="00A1001D" w:rsidRPr="003C6432" w:rsidRDefault="00A1001D" w:rsidP="00A1001D">
            <w:pPr>
              <w:pStyle w:val="Heading3"/>
              <w:rPr>
                <w:rFonts w:ascii="Verdana" w:hAnsi="Verdana"/>
                <w:sz w:val="18"/>
              </w:rPr>
            </w:pPr>
            <w:r w:rsidRPr="00B1387C">
              <w:rPr>
                <w:rFonts w:ascii="Verdana" w:hAnsi="Verdana"/>
              </w:rPr>
              <w:t>Current expertise</w:t>
            </w:r>
          </w:p>
        </w:tc>
        <w:tc>
          <w:tcPr>
            <w:tcW w:w="3903" w:type="dxa"/>
            <w:vAlign w:val="center"/>
          </w:tcPr>
          <w:p w14:paraId="3C93557F" w14:textId="77777777" w:rsidR="00A1001D" w:rsidRPr="00B1387C" w:rsidRDefault="00A1001D" w:rsidP="003C6432">
            <w:pPr>
              <w:spacing w:line="240" w:lineRule="auto"/>
              <w:jc w:val="center"/>
              <w:rPr>
                <w:rFonts w:ascii="Verdana" w:hAnsi="Verdana"/>
                <w:b/>
                <w:sz w:val="20"/>
              </w:rPr>
            </w:pPr>
            <w:r w:rsidRPr="00B1387C">
              <w:rPr>
                <w:rFonts w:ascii="Verdana" w:hAnsi="Verdana"/>
                <w:b/>
                <w:sz w:val="20"/>
              </w:rPr>
              <w:t>Suggestions for further development</w:t>
            </w:r>
          </w:p>
        </w:tc>
        <w:tc>
          <w:tcPr>
            <w:tcW w:w="3903" w:type="dxa"/>
            <w:vAlign w:val="center"/>
          </w:tcPr>
          <w:p w14:paraId="7B43B842" w14:textId="77777777" w:rsidR="00A1001D" w:rsidRPr="003C6432" w:rsidRDefault="00A1001D" w:rsidP="003C6432">
            <w:pPr>
              <w:spacing w:line="240" w:lineRule="auto"/>
              <w:jc w:val="center"/>
              <w:rPr>
                <w:rFonts w:ascii="Verdana" w:hAnsi="Verdana"/>
                <w:b/>
                <w:sz w:val="18"/>
              </w:rPr>
            </w:pPr>
            <w:r w:rsidRPr="00B1387C">
              <w:rPr>
                <w:rFonts w:ascii="Verdana" w:hAnsi="Verdana"/>
                <w:b/>
                <w:sz w:val="20"/>
              </w:rPr>
              <w:t xml:space="preserve">Evidence of further development </w:t>
            </w:r>
          </w:p>
        </w:tc>
      </w:tr>
      <w:tr w:rsidR="00A1001D" w:rsidRPr="003C6432" w14:paraId="74CEB638" w14:textId="77777777" w:rsidTr="007E1024">
        <w:tc>
          <w:tcPr>
            <w:tcW w:w="3902" w:type="dxa"/>
          </w:tcPr>
          <w:p w14:paraId="662C0EDF" w14:textId="2237AC34" w:rsidR="00A1001D" w:rsidRPr="00B1387C" w:rsidRDefault="00140196" w:rsidP="003C6432">
            <w:pPr>
              <w:spacing w:line="240" w:lineRule="auto"/>
              <w:rPr>
                <w:rFonts w:ascii="Verdana" w:hAnsi="Verdana"/>
                <w:b/>
                <w:sz w:val="20"/>
              </w:rPr>
            </w:pPr>
            <w:r>
              <w:rPr>
                <w:rFonts w:ascii="Verdana" w:hAnsi="Verdana"/>
                <w:b/>
                <w:sz w:val="20"/>
              </w:rPr>
              <w:t xml:space="preserve">10. </w:t>
            </w:r>
            <w:r w:rsidR="00A1001D" w:rsidRPr="00B1387C">
              <w:rPr>
                <w:rFonts w:ascii="Verdana" w:hAnsi="Verdana"/>
                <w:b/>
                <w:sz w:val="20"/>
              </w:rPr>
              <w:t>Drama</w:t>
            </w:r>
          </w:p>
          <w:p w14:paraId="43436D6F" w14:textId="77777777" w:rsidR="00A1001D" w:rsidRPr="00B1387C" w:rsidRDefault="00A1001D" w:rsidP="003C6432">
            <w:pPr>
              <w:spacing w:line="240" w:lineRule="auto"/>
              <w:rPr>
                <w:rFonts w:ascii="Verdana" w:hAnsi="Verdana"/>
                <w:sz w:val="20"/>
              </w:rPr>
            </w:pPr>
            <w:r w:rsidRPr="00B1387C">
              <w:rPr>
                <w:rFonts w:ascii="Verdana" w:hAnsi="Verdana"/>
                <w:sz w:val="20"/>
              </w:rPr>
              <w:t>Some schools have a separate d</w:t>
            </w:r>
            <w:r w:rsidR="00273AFB" w:rsidRPr="00B1387C">
              <w:rPr>
                <w:rFonts w:ascii="Verdana" w:hAnsi="Verdana"/>
                <w:sz w:val="20"/>
              </w:rPr>
              <w:t xml:space="preserve">rama department but English teachers also </w:t>
            </w:r>
            <w:r w:rsidRPr="00B1387C">
              <w:rPr>
                <w:rFonts w:ascii="Verdana" w:hAnsi="Verdana"/>
                <w:sz w:val="20"/>
              </w:rPr>
              <w:t xml:space="preserve">use of a number of drama techniques within the English classroom.  These help pupils to explore character, plot, setting, ideas and so on and also develop their speaking and listening skills.  </w:t>
            </w:r>
          </w:p>
          <w:p w14:paraId="0CCA0ECC" w14:textId="77777777" w:rsidR="00A1001D" w:rsidRPr="00B1387C" w:rsidRDefault="00A1001D" w:rsidP="003C6432">
            <w:pPr>
              <w:spacing w:line="240" w:lineRule="auto"/>
              <w:rPr>
                <w:rFonts w:ascii="Verdana" w:hAnsi="Verdana"/>
                <w:sz w:val="20"/>
              </w:rPr>
            </w:pPr>
            <w:r w:rsidRPr="00B1387C">
              <w:rPr>
                <w:rFonts w:ascii="Verdana" w:hAnsi="Verdana"/>
                <w:sz w:val="20"/>
              </w:rPr>
              <w:t>Use this page to detail any relevant experience in this area.</w:t>
            </w:r>
          </w:p>
          <w:p w14:paraId="3EA668EC" w14:textId="77777777" w:rsidR="00A1001D" w:rsidRPr="00B1387C" w:rsidRDefault="00A1001D" w:rsidP="003C6432">
            <w:pPr>
              <w:spacing w:line="240" w:lineRule="auto"/>
              <w:rPr>
                <w:rFonts w:ascii="Verdana" w:hAnsi="Verdana"/>
                <w:sz w:val="20"/>
              </w:rPr>
            </w:pPr>
          </w:p>
          <w:p w14:paraId="11140426" w14:textId="77777777" w:rsidR="00A1001D" w:rsidRPr="00B1387C" w:rsidRDefault="00A1001D" w:rsidP="003C6432">
            <w:pPr>
              <w:spacing w:line="240" w:lineRule="auto"/>
              <w:rPr>
                <w:rFonts w:ascii="Verdana" w:hAnsi="Verdana"/>
                <w:b/>
                <w:sz w:val="20"/>
              </w:rPr>
            </w:pPr>
          </w:p>
          <w:p w14:paraId="47EFD42F" w14:textId="77777777" w:rsidR="00A1001D" w:rsidRPr="00B1387C" w:rsidRDefault="00A1001D" w:rsidP="003C6432">
            <w:pPr>
              <w:spacing w:line="240" w:lineRule="auto"/>
              <w:rPr>
                <w:rFonts w:ascii="Verdana" w:hAnsi="Verdana"/>
                <w:b/>
                <w:sz w:val="20"/>
              </w:rPr>
            </w:pPr>
          </w:p>
          <w:p w14:paraId="56ABF99F" w14:textId="77777777" w:rsidR="00A1001D" w:rsidRPr="00B1387C" w:rsidRDefault="00A1001D" w:rsidP="003C6432">
            <w:pPr>
              <w:spacing w:line="240" w:lineRule="auto"/>
              <w:rPr>
                <w:rFonts w:ascii="Verdana" w:hAnsi="Verdana"/>
                <w:b/>
                <w:sz w:val="20"/>
              </w:rPr>
            </w:pPr>
          </w:p>
          <w:p w14:paraId="1E942DD8" w14:textId="77777777" w:rsidR="00A1001D" w:rsidRPr="00B1387C" w:rsidRDefault="00A1001D" w:rsidP="003C6432">
            <w:pPr>
              <w:spacing w:line="240" w:lineRule="auto"/>
              <w:rPr>
                <w:rFonts w:ascii="Verdana" w:hAnsi="Verdana"/>
                <w:b/>
                <w:sz w:val="20"/>
              </w:rPr>
            </w:pPr>
          </w:p>
          <w:p w14:paraId="35AF6C38" w14:textId="77777777" w:rsidR="00A1001D" w:rsidRPr="00B1387C" w:rsidRDefault="00A1001D" w:rsidP="003C6432">
            <w:pPr>
              <w:spacing w:line="240" w:lineRule="auto"/>
              <w:rPr>
                <w:rFonts w:ascii="Verdana" w:hAnsi="Verdana"/>
                <w:b/>
                <w:sz w:val="20"/>
              </w:rPr>
            </w:pPr>
          </w:p>
          <w:p w14:paraId="25D77564" w14:textId="77777777" w:rsidR="00A1001D" w:rsidRPr="00B1387C" w:rsidRDefault="00A1001D" w:rsidP="003C6432">
            <w:pPr>
              <w:spacing w:line="240" w:lineRule="auto"/>
              <w:rPr>
                <w:rFonts w:ascii="Verdana" w:hAnsi="Verdana"/>
                <w:b/>
                <w:sz w:val="20"/>
              </w:rPr>
            </w:pPr>
          </w:p>
          <w:p w14:paraId="55BF3706" w14:textId="77777777" w:rsidR="00A1001D" w:rsidRPr="00B1387C" w:rsidRDefault="00A1001D" w:rsidP="003C6432">
            <w:pPr>
              <w:spacing w:line="240" w:lineRule="auto"/>
              <w:rPr>
                <w:rFonts w:ascii="Verdana" w:hAnsi="Verdana"/>
                <w:b/>
                <w:sz w:val="20"/>
              </w:rPr>
            </w:pPr>
          </w:p>
          <w:p w14:paraId="23AEB5C7" w14:textId="77777777" w:rsidR="00A1001D" w:rsidRPr="00B1387C" w:rsidRDefault="00A1001D" w:rsidP="003C6432">
            <w:pPr>
              <w:spacing w:line="240" w:lineRule="auto"/>
              <w:rPr>
                <w:rFonts w:ascii="Verdana" w:hAnsi="Verdana"/>
                <w:b/>
                <w:sz w:val="20"/>
              </w:rPr>
            </w:pPr>
          </w:p>
          <w:p w14:paraId="0080498C" w14:textId="77777777" w:rsidR="00A1001D" w:rsidRPr="00B1387C" w:rsidRDefault="00A1001D" w:rsidP="003C6432">
            <w:pPr>
              <w:spacing w:line="240" w:lineRule="auto"/>
              <w:rPr>
                <w:rFonts w:ascii="Verdana" w:hAnsi="Verdana"/>
                <w:b/>
                <w:sz w:val="20"/>
              </w:rPr>
            </w:pPr>
          </w:p>
          <w:p w14:paraId="68CC4591" w14:textId="77777777" w:rsidR="00A1001D" w:rsidRDefault="00A1001D" w:rsidP="003C6432">
            <w:pPr>
              <w:spacing w:line="240" w:lineRule="auto"/>
              <w:rPr>
                <w:rFonts w:ascii="Verdana" w:hAnsi="Verdana"/>
                <w:sz w:val="20"/>
              </w:rPr>
            </w:pPr>
          </w:p>
          <w:p w14:paraId="2BC7A172" w14:textId="77777777" w:rsidR="007E1024" w:rsidRDefault="007E1024" w:rsidP="003C6432">
            <w:pPr>
              <w:spacing w:line="240" w:lineRule="auto"/>
              <w:rPr>
                <w:rFonts w:ascii="Verdana" w:hAnsi="Verdana"/>
                <w:sz w:val="20"/>
              </w:rPr>
            </w:pPr>
          </w:p>
          <w:p w14:paraId="54922074" w14:textId="7F95AAD5" w:rsidR="007E1024" w:rsidRPr="00B1387C" w:rsidRDefault="007E1024" w:rsidP="003C6432">
            <w:pPr>
              <w:spacing w:line="240" w:lineRule="auto"/>
              <w:rPr>
                <w:rFonts w:ascii="Verdana" w:hAnsi="Verdana"/>
                <w:sz w:val="20"/>
              </w:rPr>
            </w:pPr>
          </w:p>
        </w:tc>
        <w:tc>
          <w:tcPr>
            <w:tcW w:w="3902" w:type="dxa"/>
          </w:tcPr>
          <w:p w14:paraId="04F3DC82" w14:textId="0B6E9263" w:rsidR="00A1001D" w:rsidRPr="003C6432" w:rsidRDefault="00A1001D" w:rsidP="003C6432">
            <w:pPr>
              <w:spacing w:line="240" w:lineRule="auto"/>
              <w:rPr>
                <w:rFonts w:ascii="Verdana" w:hAnsi="Verdana"/>
                <w:sz w:val="18"/>
              </w:rPr>
            </w:pPr>
          </w:p>
        </w:tc>
        <w:tc>
          <w:tcPr>
            <w:tcW w:w="3903" w:type="dxa"/>
          </w:tcPr>
          <w:p w14:paraId="1A5F286B" w14:textId="0CE8BC10" w:rsidR="00A1001D" w:rsidRPr="00B1387C" w:rsidRDefault="00A1001D" w:rsidP="006158E6">
            <w:pPr>
              <w:numPr>
                <w:ilvl w:val="0"/>
                <w:numId w:val="7"/>
              </w:numPr>
              <w:tabs>
                <w:tab w:val="clear" w:pos="360"/>
                <w:tab w:val="num" w:pos="720"/>
              </w:tabs>
              <w:spacing w:line="240" w:lineRule="auto"/>
              <w:rPr>
                <w:rFonts w:ascii="Verdana" w:hAnsi="Verdana"/>
                <w:sz w:val="20"/>
              </w:rPr>
            </w:pPr>
            <w:r w:rsidRPr="00B1387C">
              <w:rPr>
                <w:rFonts w:ascii="Verdana" w:hAnsi="Verdana"/>
                <w:sz w:val="20"/>
              </w:rPr>
              <w:t xml:space="preserve">Read </w:t>
            </w:r>
            <w:r w:rsidR="000E56FA" w:rsidRPr="00B1387C">
              <w:rPr>
                <w:rFonts w:ascii="Verdana" w:hAnsi="Verdana"/>
                <w:sz w:val="20"/>
              </w:rPr>
              <w:t>Jonathan</w:t>
            </w:r>
            <w:r w:rsidRPr="00B1387C">
              <w:rPr>
                <w:rFonts w:ascii="Verdana" w:hAnsi="Verdana"/>
                <w:sz w:val="20"/>
              </w:rPr>
              <w:t xml:space="preserve"> Neelands’ </w:t>
            </w:r>
            <w:r w:rsidRPr="00B1387C">
              <w:rPr>
                <w:rFonts w:ascii="Verdana" w:hAnsi="Verdana"/>
                <w:i/>
                <w:sz w:val="20"/>
              </w:rPr>
              <w:t>Beginning Drama 11-14 (2</w:t>
            </w:r>
            <w:r w:rsidRPr="00B1387C">
              <w:rPr>
                <w:rFonts w:ascii="Verdana" w:hAnsi="Verdana"/>
                <w:i/>
                <w:sz w:val="20"/>
                <w:vertAlign w:val="superscript"/>
              </w:rPr>
              <w:t>nd</w:t>
            </w:r>
            <w:r w:rsidRPr="00B1387C">
              <w:rPr>
                <w:rFonts w:ascii="Verdana" w:hAnsi="Verdana"/>
                <w:i/>
                <w:sz w:val="20"/>
              </w:rPr>
              <w:t xml:space="preserve"> ed.) </w:t>
            </w:r>
            <w:r w:rsidRPr="00B1387C">
              <w:rPr>
                <w:rFonts w:ascii="Verdana" w:hAnsi="Verdana"/>
                <w:sz w:val="20"/>
              </w:rPr>
              <w:t xml:space="preserve">or Helen Nicholson’s </w:t>
            </w:r>
            <w:r w:rsidRPr="00B1387C">
              <w:rPr>
                <w:rFonts w:ascii="Verdana" w:hAnsi="Verdana"/>
                <w:i/>
                <w:sz w:val="20"/>
              </w:rPr>
              <w:t>Teaching Drama 11-18</w:t>
            </w:r>
          </w:p>
          <w:p w14:paraId="4F9E4565" w14:textId="77777777" w:rsidR="00A1001D" w:rsidRPr="00B1387C" w:rsidRDefault="00A1001D" w:rsidP="003C6432">
            <w:pPr>
              <w:spacing w:line="240" w:lineRule="auto"/>
              <w:ind w:left="360"/>
              <w:rPr>
                <w:rFonts w:ascii="Verdana" w:hAnsi="Verdana"/>
                <w:sz w:val="20"/>
              </w:rPr>
            </w:pPr>
          </w:p>
        </w:tc>
        <w:tc>
          <w:tcPr>
            <w:tcW w:w="3903" w:type="dxa"/>
          </w:tcPr>
          <w:p w14:paraId="05D91A32" w14:textId="125A421A" w:rsidR="00A32C1C" w:rsidRPr="005F2122" w:rsidRDefault="00A32C1C" w:rsidP="005F2122">
            <w:pPr>
              <w:spacing w:line="240" w:lineRule="auto"/>
              <w:rPr>
                <w:rFonts w:ascii="Verdana" w:hAnsi="Verdana"/>
                <w:sz w:val="18"/>
              </w:rPr>
            </w:pPr>
            <w:r w:rsidRPr="005F2122">
              <w:rPr>
                <w:rFonts w:ascii="Verdana" w:hAnsi="Verdana"/>
                <w:sz w:val="18"/>
              </w:rPr>
              <w:t xml:space="preserve"> </w:t>
            </w:r>
          </w:p>
        </w:tc>
      </w:tr>
      <w:tr w:rsidR="007E1024" w:rsidRPr="003C6432" w14:paraId="2B8F73EB" w14:textId="77777777" w:rsidTr="007E1024">
        <w:tc>
          <w:tcPr>
            <w:tcW w:w="3902" w:type="dxa"/>
            <w:tcBorders>
              <w:top w:val="single" w:sz="4" w:space="0" w:color="auto"/>
              <w:left w:val="single" w:sz="4" w:space="0" w:color="auto"/>
              <w:bottom w:val="single" w:sz="4" w:space="0" w:color="auto"/>
              <w:right w:val="single" w:sz="4" w:space="0" w:color="auto"/>
            </w:tcBorders>
          </w:tcPr>
          <w:p w14:paraId="5E77092F" w14:textId="77777777" w:rsidR="007E1024" w:rsidRPr="00B1387C" w:rsidRDefault="007E1024" w:rsidP="007E1024">
            <w:pPr>
              <w:spacing w:line="240" w:lineRule="auto"/>
              <w:jc w:val="center"/>
              <w:rPr>
                <w:rFonts w:ascii="Verdana" w:hAnsi="Verdana"/>
                <w:b/>
                <w:sz w:val="20"/>
              </w:rPr>
            </w:pPr>
            <w:r w:rsidRPr="00B1387C">
              <w:rPr>
                <w:rFonts w:ascii="Verdana" w:hAnsi="Verdana"/>
                <w:b/>
                <w:sz w:val="20"/>
              </w:rPr>
              <w:lastRenderedPageBreak/>
              <w:t>Area of Subject Knowledge</w:t>
            </w:r>
          </w:p>
        </w:tc>
        <w:tc>
          <w:tcPr>
            <w:tcW w:w="3902" w:type="dxa"/>
            <w:tcBorders>
              <w:top w:val="single" w:sz="4" w:space="0" w:color="auto"/>
              <w:left w:val="single" w:sz="4" w:space="0" w:color="auto"/>
              <w:bottom w:val="single" w:sz="4" w:space="0" w:color="auto"/>
              <w:right w:val="single" w:sz="4" w:space="0" w:color="auto"/>
            </w:tcBorders>
          </w:tcPr>
          <w:p w14:paraId="17A83E26" w14:textId="77777777" w:rsidR="007E1024" w:rsidRPr="007E1024" w:rsidRDefault="007E1024" w:rsidP="007E1024">
            <w:pPr>
              <w:jc w:val="center"/>
              <w:rPr>
                <w:rFonts w:ascii="Verdana" w:hAnsi="Verdana"/>
                <w:b/>
                <w:bCs/>
                <w:sz w:val="20"/>
              </w:rPr>
            </w:pPr>
            <w:r w:rsidRPr="007E1024">
              <w:rPr>
                <w:rFonts w:ascii="Verdana" w:hAnsi="Verdana"/>
                <w:b/>
                <w:bCs/>
                <w:sz w:val="20"/>
              </w:rPr>
              <w:t>Current expertise</w:t>
            </w:r>
          </w:p>
        </w:tc>
        <w:tc>
          <w:tcPr>
            <w:tcW w:w="3903" w:type="dxa"/>
            <w:tcBorders>
              <w:top w:val="single" w:sz="4" w:space="0" w:color="auto"/>
              <w:left w:val="single" w:sz="4" w:space="0" w:color="auto"/>
              <w:bottom w:val="single" w:sz="4" w:space="0" w:color="auto"/>
              <w:right w:val="single" w:sz="4" w:space="0" w:color="auto"/>
            </w:tcBorders>
          </w:tcPr>
          <w:p w14:paraId="2C64E4C3" w14:textId="77777777" w:rsidR="007E1024" w:rsidRPr="007E1024" w:rsidRDefault="007E1024" w:rsidP="007E1024">
            <w:pPr>
              <w:tabs>
                <w:tab w:val="num" w:pos="720"/>
              </w:tabs>
              <w:spacing w:line="240" w:lineRule="auto"/>
              <w:ind w:left="360" w:hanging="360"/>
              <w:jc w:val="center"/>
              <w:rPr>
                <w:rFonts w:ascii="Verdana" w:hAnsi="Verdana"/>
                <w:b/>
                <w:bCs/>
                <w:sz w:val="20"/>
              </w:rPr>
            </w:pPr>
            <w:r w:rsidRPr="007E1024">
              <w:rPr>
                <w:rFonts w:ascii="Verdana" w:hAnsi="Verdana"/>
                <w:b/>
                <w:bCs/>
                <w:sz w:val="20"/>
              </w:rPr>
              <w:t>Suggestions for further development</w:t>
            </w:r>
          </w:p>
        </w:tc>
        <w:tc>
          <w:tcPr>
            <w:tcW w:w="3903" w:type="dxa"/>
            <w:tcBorders>
              <w:top w:val="single" w:sz="4" w:space="0" w:color="auto"/>
              <w:left w:val="single" w:sz="4" w:space="0" w:color="auto"/>
              <w:bottom w:val="single" w:sz="4" w:space="0" w:color="auto"/>
              <w:right w:val="single" w:sz="4" w:space="0" w:color="auto"/>
            </w:tcBorders>
          </w:tcPr>
          <w:p w14:paraId="35A8E615" w14:textId="2318A5A8" w:rsidR="007E1024" w:rsidRPr="007E1024" w:rsidRDefault="007E1024" w:rsidP="007E1024">
            <w:pPr>
              <w:spacing w:line="240" w:lineRule="auto"/>
              <w:jc w:val="center"/>
              <w:rPr>
                <w:rFonts w:ascii="Verdana" w:hAnsi="Verdana"/>
                <w:b/>
                <w:bCs/>
                <w:sz w:val="20"/>
              </w:rPr>
            </w:pPr>
            <w:r w:rsidRPr="007E1024">
              <w:rPr>
                <w:rFonts w:ascii="Verdana" w:hAnsi="Verdana"/>
                <w:b/>
                <w:bCs/>
                <w:sz w:val="20"/>
              </w:rPr>
              <w:t>Evidence of further development</w:t>
            </w:r>
          </w:p>
        </w:tc>
      </w:tr>
      <w:tr w:rsidR="007E1024" w:rsidRPr="003C6432" w14:paraId="6FE2782C" w14:textId="77777777" w:rsidTr="007E1024">
        <w:tc>
          <w:tcPr>
            <w:tcW w:w="3902" w:type="dxa"/>
            <w:tcBorders>
              <w:top w:val="single" w:sz="4" w:space="0" w:color="auto"/>
              <w:left w:val="single" w:sz="4" w:space="0" w:color="auto"/>
              <w:bottom w:val="single" w:sz="4" w:space="0" w:color="auto"/>
              <w:right w:val="single" w:sz="4" w:space="0" w:color="auto"/>
            </w:tcBorders>
          </w:tcPr>
          <w:p w14:paraId="395ED25E" w14:textId="35DAB9DA" w:rsidR="007E1024" w:rsidRPr="00B1387C" w:rsidRDefault="007E1024" w:rsidP="006E5888">
            <w:pPr>
              <w:spacing w:line="240" w:lineRule="auto"/>
              <w:rPr>
                <w:rFonts w:ascii="Verdana" w:hAnsi="Verdana"/>
                <w:b/>
                <w:sz w:val="20"/>
              </w:rPr>
            </w:pPr>
            <w:r>
              <w:rPr>
                <w:rFonts w:ascii="Verdana" w:hAnsi="Verdana"/>
                <w:b/>
                <w:sz w:val="20"/>
              </w:rPr>
              <w:t>11. The National Curriculum</w:t>
            </w:r>
          </w:p>
          <w:p w14:paraId="2BC1E9CD" w14:textId="08B89714" w:rsidR="007E1024" w:rsidRPr="005F2122" w:rsidRDefault="007E1024" w:rsidP="006E5888">
            <w:pPr>
              <w:spacing w:line="240" w:lineRule="auto"/>
              <w:rPr>
                <w:rFonts w:ascii="Verdana" w:hAnsi="Verdana"/>
                <w:bCs/>
                <w:sz w:val="20"/>
              </w:rPr>
            </w:pPr>
            <w:r w:rsidRPr="005F2122">
              <w:rPr>
                <w:rFonts w:ascii="Verdana" w:hAnsi="Verdana"/>
                <w:bCs/>
                <w:sz w:val="20"/>
              </w:rPr>
              <w:t xml:space="preserve">The National Curriculum (NC) forms the foundations for much of what is taught in </w:t>
            </w:r>
            <w:r w:rsidR="005F2122" w:rsidRPr="005F2122">
              <w:rPr>
                <w:rFonts w:ascii="Verdana" w:hAnsi="Verdana"/>
                <w:bCs/>
                <w:sz w:val="20"/>
              </w:rPr>
              <w:t>state funded schools.</w:t>
            </w:r>
          </w:p>
          <w:p w14:paraId="2058E9DE" w14:textId="2E6D197B" w:rsidR="005F2122" w:rsidRPr="005F2122" w:rsidRDefault="005F2122" w:rsidP="006E5888">
            <w:pPr>
              <w:spacing w:line="240" w:lineRule="auto"/>
              <w:rPr>
                <w:rFonts w:ascii="Verdana" w:hAnsi="Verdana"/>
                <w:bCs/>
                <w:sz w:val="20"/>
              </w:rPr>
            </w:pPr>
            <w:r w:rsidRPr="005F2122">
              <w:rPr>
                <w:rFonts w:ascii="Verdana" w:hAnsi="Verdana"/>
                <w:bCs/>
                <w:sz w:val="20"/>
              </w:rPr>
              <w:t>Use this space to detail your current understanding of the NC for KS3 and KS4.</w:t>
            </w:r>
          </w:p>
          <w:p w14:paraId="2A774360" w14:textId="7F6A5C07" w:rsidR="005F2122" w:rsidRPr="005F2122" w:rsidRDefault="005F2122" w:rsidP="006E5888">
            <w:pPr>
              <w:spacing w:line="240" w:lineRule="auto"/>
              <w:rPr>
                <w:rFonts w:ascii="Verdana" w:hAnsi="Verdana"/>
                <w:bCs/>
                <w:sz w:val="20"/>
              </w:rPr>
            </w:pPr>
            <w:r w:rsidRPr="005F2122">
              <w:rPr>
                <w:rFonts w:ascii="Verdana" w:hAnsi="Verdana"/>
                <w:bCs/>
                <w:sz w:val="20"/>
              </w:rPr>
              <w:t>You can also consider the NC for KS2, which will help you understand the level of knowledge of pupils when they leave primary school. You could also consider what is expected of pupils in KS5.</w:t>
            </w:r>
          </w:p>
          <w:p w14:paraId="493334D7" w14:textId="77777777" w:rsidR="007E1024" w:rsidRPr="007E1024" w:rsidRDefault="007E1024" w:rsidP="006E5888">
            <w:pPr>
              <w:spacing w:line="240" w:lineRule="auto"/>
              <w:rPr>
                <w:rFonts w:ascii="Verdana" w:hAnsi="Verdana"/>
                <w:b/>
                <w:sz w:val="20"/>
              </w:rPr>
            </w:pPr>
          </w:p>
          <w:p w14:paraId="4C7EEE00" w14:textId="77777777" w:rsidR="007E1024" w:rsidRPr="00B1387C" w:rsidRDefault="007E1024" w:rsidP="006E5888">
            <w:pPr>
              <w:spacing w:line="240" w:lineRule="auto"/>
              <w:rPr>
                <w:rFonts w:ascii="Verdana" w:hAnsi="Verdana"/>
                <w:b/>
                <w:sz w:val="20"/>
              </w:rPr>
            </w:pPr>
          </w:p>
          <w:p w14:paraId="3C7D644C" w14:textId="77777777" w:rsidR="007E1024" w:rsidRPr="00B1387C" w:rsidRDefault="007E1024" w:rsidP="006E5888">
            <w:pPr>
              <w:spacing w:line="240" w:lineRule="auto"/>
              <w:rPr>
                <w:rFonts w:ascii="Verdana" w:hAnsi="Verdana"/>
                <w:b/>
                <w:sz w:val="20"/>
              </w:rPr>
            </w:pPr>
          </w:p>
          <w:p w14:paraId="317D7979" w14:textId="77777777" w:rsidR="007E1024" w:rsidRPr="00B1387C" w:rsidRDefault="007E1024" w:rsidP="006E5888">
            <w:pPr>
              <w:spacing w:line="240" w:lineRule="auto"/>
              <w:rPr>
                <w:rFonts w:ascii="Verdana" w:hAnsi="Verdana"/>
                <w:b/>
                <w:sz w:val="20"/>
              </w:rPr>
            </w:pPr>
          </w:p>
          <w:p w14:paraId="35A9E3D6" w14:textId="77777777" w:rsidR="007E1024" w:rsidRPr="00B1387C" w:rsidRDefault="007E1024" w:rsidP="006E5888">
            <w:pPr>
              <w:spacing w:line="240" w:lineRule="auto"/>
              <w:rPr>
                <w:rFonts w:ascii="Verdana" w:hAnsi="Verdana"/>
                <w:b/>
                <w:sz w:val="20"/>
              </w:rPr>
            </w:pPr>
          </w:p>
          <w:p w14:paraId="51964A27" w14:textId="77777777" w:rsidR="007E1024" w:rsidRPr="00B1387C" w:rsidRDefault="007E1024" w:rsidP="006E5888">
            <w:pPr>
              <w:spacing w:line="240" w:lineRule="auto"/>
              <w:rPr>
                <w:rFonts w:ascii="Verdana" w:hAnsi="Verdana"/>
                <w:b/>
                <w:sz w:val="20"/>
              </w:rPr>
            </w:pPr>
          </w:p>
          <w:p w14:paraId="0DA7A9F7" w14:textId="77777777" w:rsidR="007E1024" w:rsidRPr="00B1387C" w:rsidRDefault="007E1024" w:rsidP="006E5888">
            <w:pPr>
              <w:spacing w:line="240" w:lineRule="auto"/>
              <w:rPr>
                <w:rFonts w:ascii="Verdana" w:hAnsi="Verdana"/>
                <w:b/>
                <w:sz w:val="20"/>
              </w:rPr>
            </w:pPr>
          </w:p>
          <w:p w14:paraId="74301C81" w14:textId="77777777" w:rsidR="007E1024" w:rsidRPr="00B1387C" w:rsidRDefault="007E1024" w:rsidP="006E5888">
            <w:pPr>
              <w:spacing w:line="240" w:lineRule="auto"/>
              <w:rPr>
                <w:rFonts w:ascii="Verdana" w:hAnsi="Verdana"/>
                <w:b/>
                <w:sz w:val="20"/>
              </w:rPr>
            </w:pPr>
          </w:p>
          <w:p w14:paraId="74C26E68" w14:textId="77777777" w:rsidR="007E1024" w:rsidRPr="00B1387C" w:rsidRDefault="007E1024" w:rsidP="006E5888">
            <w:pPr>
              <w:spacing w:line="240" w:lineRule="auto"/>
              <w:rPr>
                <w:rFonts w:ascii="Verdana" w:hAnsi="Verdana"/>
                <w:b/>
                <w:sz w:val="20"/>
              </w:rPr>
            </w:pPr>
          </w:p>
          <w:p w14:paraId="62127B33" w14:textId="77777777" w:rsidR="007E1024" w:rsidRPr="00B1387C" w:rsidRDefault="007E1024" w:rsidP="006E5888">
            <w:pPr>
              <w:spacing w:line="240" w:lineRule="auto"/>
              <w:rPr>
                <w:rFonts w:ascii="Verdana" w:hAnsi="Verdana"/>
                <w:b/>
                <w:sz w:val="20"/>
              </w:rPr>
            </w:pPr>
          </w:p>
          <w:p w14:paraId="7A0D3142" w14:textId="77777777" w:rsidR="007E1024" w:rsidRPr="007E1024" w:rsidRDefault="007E1024" w:rsidP="006E5888">
            <w:pPr>
              <w:spacing w:line="240" w:lineRule="auto"/>
              <w:rPr>
                <w:rFonts w:ascii="Verdana" w:hAnsi="Verdana"/>
                <w:b/>
                <w:sz w:val="20"/>
              </w:rPr>
            </w:pPr>
          </w:p>
        </w:tc>
        <w:tc>
          <w:tcPr>
            <w:tcW w:w="3902" w:type="dxa"/>
            <w:tcBorders>
              <w:top w:val="single" w:sz="4" w:space="0" w:color="auto"/>
              <w:left w:val="single" w:sz="4" w:space="0" w:color="auto"/>
              <w:bottom w:val="single" w:sz="4" w:space="0" w:color="auto"/>
              <w:right w:val="single" w:sz="4" w:space="0" w:color="auto"/>
            </w:tcBorders>
          </w:tcPr>
          <w:p w14:paraId="6727BA18" w14:textId="77777777" w:rsidR="007E1024" w:rsidRPr="003C6432" w:rsidRDefault="007E1024" w:rsidP="006E5888">
            <w:pPr>
              <w:spacing w:line="240" w:lineRule="auto"/>
              <w:rPr>
                <w:rFonts w:ascii="Verdana" w:hAnsi="Verdana"/>
                <w:sz w:val="18"/>
              </w:rPr>
            </w:pPr>
          </w:p>
        </w:tc>
        <w:tc>
          <w:tcPr>
            <w:tcW w:w="3903" w:type="dxa"/>
            <w:tcBorders>
              <w:top w:val="single" w:sz="4" w:space="0" w:color="auto"/>
              <w:left w:val="single" w:sz="4" w:space="0" w:color="auto"/>
              <w:bottom w:val="single" w:sz="4" w:space="0" w:color="auto"/>
              <w:right w:val="single" w:sz="4" w:space="0" w:color="auto"/>
            </w:tcBorders>
          </w:tcPr>
          <w:p w14:paraId="212B983C" w14:textId="57D1E533" w:rsidR="00352F83" w:rsidRDefault="00352F83" w:rsidP="006E5888">
            <w:pPr>
              <w:numPr>
                <w:ilvl w:val="0"/>
                <w:numId w:val="7"/>
              </w:numPr>
              <w:tabs>
                <w:tab w:val="clear" w:pos="360"/>
                <w:tab w:val="num" w:pos="720"/>
              </w:tabs>
              <w:spacing w:line="240" w:lineRule="auto"/>
              <w:rPr>
                <w:rFonts w:ascii="Verdana" w:hAnsi="Verdana"/>
                <w:sz w:val="20"/>
              </w:rPr>
            </w:pPr>
            <w:r>
              <w:rPr>
                <w:rFonts w:ascii="Verdana" w:hAnsi="Verdana"/>
                <w:sz w:val="20"/>
              </w:rPr>
              <w:t>Have a look at previous versions of the NC</w:t>
            </w:r>
            <w:r w:rsidR="00D6695A">
              <w:rPr>
                <w:rFonts w:ascii="Verdana" w:hAnsi="Verdana"/>
                <w:sz w:val="20"/>
              </w:rPr>
              <w:t xml:space="preserve"> (available online)</w:t>
            </w:r>
            <w:r>
              <w:rPr>
                <w:rFonts w:ascii="Verdana" w:hAnsi="Verdana"/>
                <w:sz w:val="20"/>
              </w:rPr>
              <w:t>; how do they differ from the current version?</w:t>
            </w:r>
          </w:p>
          <w:p w14:paraId="7A1B1424" w14:textId="6F155A06" w:rsidR="007E1024" w:rsidRDefault="005F2122" w:rsidP="006E5888">
            <w:pPr>
              <w:numPr>
                <w:ilvl w:val="0"/>
                <w:numId w:val="7"/>
              </w:numPr>
              <w:tabs>
                <w:tab w:val="clear" w:pos="360"/>
                <w:tab w:val="num" w:pos="720"/>
              </w:tabs>
              <w:spacing w:line="240" w:lineRule="auto"/>
              <w:rPr>
                <w:rFonts w:ascii="Verdana" w:hAnsi="Verdana"/>
                <w:sz w:val="20"/>
              </w:rPr>
            </w:pPr>
            <w:r>
              <w:rPr>
                <w:rFonts w:ascii="Verdana" w:hAnsi="Verdana"/>
                <w:sz w:val="20"/>
              </w:rPr>
              <w:t>Read different GCSE exam specifications for English Language, English Literature, Drama and Media Studies.</w:t>
            </w:r>
          </w:p>
          <w:p w14:paraId="558AFB71" w14:textId="4C81384B" w:rsidR="005F2122" w:rsidRDefault="005F2122" w:rsidP="006E5888">
            <w:pPr>
              <w:numPr>
                <w:ilvl w:val="0"/>
                <w:numId w:val="7"/>
              </w:numPr>
              <w:tabs>
                <w:tab w:val="clear" w:pos="360"/>
                <w:tab w:val="num" w:pos="720"/>
              </w:tabs>
              <w:spacing w:line="240" w:lineRule="auto"/>
              <w:rPr>
                <w:rFonts w:ascii="Verdana" w:hAnsi="Verdana"/>
                <w:sz w:val="20"/>
              </w:rPr>
            </w:pPr>
            <w:r>
              <w:rPr>
                <w:rFonts w:ascii="Verdana" w:hAnsi="Verdana"/>
                <w:sz w:val="20"/>
              </w:rPr>
              <w:t>Read A level specifications for English Language, English Literature and English Language &amp; Literature, as well as Drama, Media Studies and other related courses.</w:t>
            </w:r>
          </w:p>
          <w:p w14:paraId="145981AC" w14:textId="7D8C035F" w:rsidR="005F2122" w:rsidRPr="00B1387C" w:rsidRDefault="005F2122" w:rsidP="006E5888">
            <w:pPr>
              <w:numPr>
                <w:ilvl w:val="0"/>
                <w:numId w:val="7"/>
              </w:numPr>
              <w:tabs>
                <w:tab w:val="clear" w:pos="360"/>
                <w:tab w:val="num" w:pos="720"/>
              </w:tabs>
              <w:spacing w:line="240" w:lineRule="auto"/>
              <w:rPr>
                <w:rFonts w:ascii="Verdana" w:hAnsi="Verdana"/>
                <w:sz w:val="20"/>
              </w:rPr>
            </w:pPr>
            <w:r>
              <w:rPr>
                <w:rFonts w:ascii="Verdana" w:hAnsi="Verdana"/>
                <w:sz w:val="20"/>
              </w:rPr>
              <w:t>Search for examples of Reading, Writing and Spelling tests for KS2 and have a go!</w:t>
            </w:r>
          </w:p>
          <w:p w14:paraId="7BE098B8" w14:textId="77777777" w:rsidR="007E1024" w:rsidRPr="00B1387C" w:rsidRDefault="007E1024" w:rsidP="007E1024">
            <w:pPr>
              <w:tabs>
                <w:tab w:val="num" w:pos="720"/>
              </w:tabs>
              <w:spacing w:line="240" w:lineRule="auto"/>
              <w:ind w:left="360" w:hanging="360"/>
              <w:rPr>
                <w:rFonts w:ascii="Verdana" w:hAnsi="Verdana"/>
                <w:sz w:val="20"/>
              </w:rPr>
            </w:pPr>
          </w:p>
        </w:tc>
        <w:tc>
          <w:tcPr>
            <w:tcW w:w="3903" w:type="dxa"/>
            <w:tcBorders>
              <w:top w:val="single" w:sz="4" w:space="0" w:color="auto"/>
              <w:left w:val="single" w:sz="4" w:space="0" w:color="auto"/>
              <w:bottom w:val="single" w:sz="4" w:space="0" w:color="auto"/>
              <w:right w:val="single" w:sz="4" w:space="0" w:color="auto"/>
            </w:tcBorders>
          </w:tcPr>
          <w:p w14:paraId="2FD740EC" w14:textId="2E5976F3" w:rsidR="007E1024" w:rsidRPr="005F2122" w:rsidRDefault="007E1024" w:rsidP="005F2122">
            <w:pPr>
              <w:spacing w:line="240" w:lineRule="auto"/>
              <w:rPr>
                <w:rFonts w:ascii="Verdana" w:hAnsi="Verdana"/>
                <w:sz w:val="18"/>
              </w:rPr>
            </w:pPr>
            <w:r w:rsidRPr="005F2122">
              <w:rPr>
                <w:rFonts w:ascii="Verdana" w:hAnsi="Verdana"/>
                <w:sz w:val="18"/>
              </w:rPr>
              <w:t xml:space="preserve"> </w:t>
            </w:r>
          </w:p>
        </w:tc>
      </w:tr>
    </w:tbl>
    <w:p w14:paraId="39317C2E" w14:textId="77777777" w:rsidR="00FB14CC" w:rsidRPr="001458CA" w:rsidRDefault="00FB14CC" w:rsidP="00A1001D"/>
    <w:sectPr w:rsidR="00FB14CC" w:rsidRPr="001458CA" w:rsidSect="004B38DE">
      <w:pgSz w:w="16834" w:h="11909" w:orient="landscape" w:code="9"/>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4FABD32"/>
    <w:lvl w:ilvl="0">
      <w:numFmt w:val="bullet"/>
      <w:lvlText w:val="*"/>
      <w:lvlJc w:val="left"/>
    </w:lvl>
  </w:abstractNum>
  <w:abstractNum w:abstractNumId="1" w15:restartNumberingAfterBreak="0">
    <w:nsid w:val="037E2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145899"/>
    <w:multiLevelType w:val="hybridMultilevel"/>
    <w:tmpl w:val="4A68DEB2"/>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7130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9E4644"/>
    <w:multiLevelType w:val="hybridMultilevel"/>
    <w:tmpl w:val="B336A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653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8D010ED"/>
    <w:multiLevelType w:val="singleLevel"/>
    <w:tmpl w:val="BFDAAA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601E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FF65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2510D1"/>
    <w:multiLevelType w:val="hybridMultilevel"/>
    <w:tmpl w:val="A3EC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E26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C5A0C1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D8433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3C358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AA90953"/>
    <w:multiLevelType w:val="hybridMultilevel"/>
    <w:tmpl w:val="B61C05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6057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3720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A9F429B"/>
    <w:multiLevelType w:val="hybridMultilevel"/>
    <w:tmpl w:val="DA103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E5E0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D221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64D6D53"/>
    <w:multiLevelType w:val="hybridMultilevel"/>
    <w:tmpl w:val="CF9E9A24"/>
    <w:lvl w:ilvl="0" w:tplc="04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7EE6E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83328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91C13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3816C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E2F1781"/>
    <w:multiLevelType w:val="hybridMultilevel"/>
    <w:tmpl w:val="BFA0191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B123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11453356">
    <w:abstractNumId w:val="3"/>
  </w:num>
  <w:num w:numId="2" w16cid:durableId="1324502988">
    <w:abstractNumId w:val="19"/>
  </w:num>
  <w:num w:numId="3" w16cid:durableId="229586591">
    <w:abstractNumId w:val="1"/>
  </w:num>
  <w:num w:numId="4" w16cid:durableId="789785154">
    <w:abstractNumId w:val="16"/>
  </w:num>
  <w:num w:numId="5" w16cid:durableId="1758137477">
    <w:abstractNumId w:val="22"/>
  </w:num>
  <w:num w:numId="6" w16cid:durableId="1131942384">
    <w:abstractNumId w:val="15"/>
  </w:num>
  <w:num w:numId="7" w16cid:durableId="550532647">
    <w:abstractNumId w:val="11"/>
  </w:num>
  <w:num w:numId="8" w16cid:durableId="1997680519">
    <w:abstractNumId w:val="26"/>
  </w:num>
  <w:num w:numId="9" w16cid:durableId="1483542066">
    <w:abstractNumId w:val="23"/>
  </w:num>
  <w:num w:numId="10" w16cid:durableId="586621497">
    <w:abstractNumId w:val="8"/>
  </w:num>
  <w:num w:numId="11" w16cid:durableId="652030371">
    <w:abstractNumId w:val="12"/>
  </w:num>
  <w:num w:numId="12" w16cid:durableId="1127971393">
    <w:abstractNumId w:val="21"/>
  </w:num>
  <w:num w:numId="13" w16cid:durableId="2107189325">
    <w:abstractNumId w:val="5"/>
  </w:num>
  <w:num w:numId="14" w16cid:durableId="1169904353">
    <w:abstractNumId w:val="18"/>
  </w:num>
  <w:num w:numId="15" w16cid:durableId="2000890189">
    <w:abstractNumId w:val="10"/>
  </w:num>
  <w:num w:numId="16" w16cid:durableId="2012491288">
    <w:abstractNumId w:val="7"/>
  </w:num>
  <w:num w:numId="17" w16cid:durableId="1859584705">
    <w:abstractNumId w:val="24"/>
  </w:num>
  <w:num w:numId="18" w16cid:durableId="1090395944">
    <w:abstractNumId w:val="13"/>
  </w:num>
  <w:num w:numId="19" w16cid:durableId="1586723479">
    <w:abstractNumId w:val="0"/>
    <w:lvlOverride w:ilvl="0">
      <w:lvl w:ilvl="0">
        <w:start w:val="65535"/>
        <w:numFmt w:val="bullet"/>
        <w:lvlText w:val="*"/>
        <w:legacy w:legacy="1" w:legacySpace="0" w:legacyIndent="353"/>
        <w:lvlJc w:val="left"/>
        <w:rPr>
          <w:rFonts w:ascii="Arial" w:hAnsi="Arial" w:cs="Arial" w:hint="default"/>
        </w:rPr>
      </w:lvl>
    </w:lvlOverride>
  </w:num>
  <w:num w:numId="20" w16cid:durableId="124544009">
    <w:abstractNumId w:val="6"/>
  </w:num>
  <w:num w:numId="21" w16cid:durableId="725564280">
    <w:abstractNumId w:val="14"/>
  </w:num>
  <w:num w:numId="22" w16cid:durableId="1026757665">
    <w:abstractNumId w:val="25"/>
  </w:num>
  <w:num w:numId="23" w16cid:durableId="2006778689">
    <w:abstractNumId w:val="9"/>
  </w:num>
  <w:num w:numId="24" w16cid:durableId="56100105">
    <w:abstractNumId w:val="17"/>
  </w:num>
  <w:num w:numId="25" w16cid:durableId="694427801">
    <w:abstractNumId w:val="4"/>
  </w:num>
  <w:num w:numId="26" w16cid:durableId="256596318">
    <w:abstractNumId w:val="2"/>
  </w:num>
  <w:num w:numId="27" w16cid:durableId="51053170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CA"/>
    <w:rsid w:val="0002397F"/>
    <w:rsid w:val="00033ABC"/>
    <w:rsid w:val="00077620"/>
    <w:rsid w:val="000C2191"/>
    <w:rsid w:val="000C3CEE"/>
    <w:rsid w:val="000E56FA"/>
    <w:rsid w:val="000E6A9C"/>
    <w:rsid w:val="00105A54"/>
    <w:rsid w:val="00121E4A"/>
    <w:rsid w:val="00140196"/>
    <w:rsid w:val="00144125"/>
    <w:rsid w:val="001458CA"/>
    <w:rsid w:val="0017088C"/>
    <w:rsid w:val="00181F84"/>
    <w:rsid w:val="00186CAB"/>
    <w:rsid w:val="0019058E"/>
    <w:rsid w:val="001F117B"/>
    <w:rsid w:val="00202F64"/>
    <w:rsid w:val="002035C0"/>
    <w:rsid w:val="00231C01"/>
    <w:rsid w:val="00260A22"/>
    <w:rsid w:val="00271D02"/>
    <w:rsid w:val="00273AFB"/>
    <w:rsid w:val="0028132D"/>
    <w:rsid w:val="002F0992"/>
    <w:rsid w:val="002F6002"/>
    <w:rsid w:val="0030117F"/>
    <w:rsid w:val="00334AA4"/>
    <w:rsid w:val="00344F95"/>
    <w:rsid w:val="00352F83"/>
    <w:rsid w:val="003612C7"/>
    <w:rsid w:val="00385E58"/>
    <w:rsid w:val="003A4C43"/>
    <w:rsid w:val="003C358F"/>
    <w:rsid w:val="003C6432"/>
    <w:rsid w:val="003D3BBA"/>
    <w:rsid w:val="003D5DDC"/>
    <w:rsid w:val="00430623"/>
    <w:rsid w:val="004376F2"/>
    <w:rsid w:val="00451C8A"/>
    <w:rsid w:val="004754B6"/>
    <w:rsid w:val="00492C45"/>
    <w:rsid w:val="004B38DE"/>
    <w:rsid w:val="004D2045"/>
    <w:rsid w:val="00534EFA"/>
    <w:rsid w:val="00540AE0"/>
    <w:rsid w:val="00553905"/>
    <w:rsid w:val="00563912"/>
    <w:rsid w:val="005D33B4"/>
    <w:rsid w:val="005E3C01"/>
    <w:rsid w:val="005F2122"/>
    <w:rsid w:val="00606738"/>
    <w:rsid w:val="00612EF3"/>
    <w:rsid w:val="006158E6"/>
    <w:rsid w:val="006240A8"/>
    <w:rsid w:val="006C5162"/>
    <w:rsid w:val="006E4906"/>
    <w:rsid w:val="00736BD2"/>
    <w:rsid w:val="00763BB4"/>
    <w:rsid w:val="00797702"/>
    <w:rsid w:val="007A5371"/>
    <w:rsid w:val="007E1024"/>
    <w:rsid w:val="007E518F"/>
    <w:rsid w:val="008108E4"/>
    <w:rsid w:val="00862285"/>
    <w:rsid w:val="008A05EF"/>
    <w:rsid w:val="008A643D"/>
    <w:rsid w:val="008B27EB"/>
    <w:rsid w:val="008C1A07"/>
    <w:rsid w:val="00975918"/>
    <w:rsid w:val="00980C7F"/>
    <w:rsid w:val="00984484"/>
    <w:rsid w:val="009D0888"/>
    <w:rsid w:val="009F107A"/>
    <w:rsid w:val="00A1001D"/>
    <w:rsid w:val="00A2329F"/>
    <w:rsid w:val="00A32C1C"/>
    <w:rsid w:val="00A9268A"/>
    <w:rsid w:val="00AE584D"/>
    <w:rsid w:val="00B1387C"/>
    <w:rsid w:val="00BC4923"/>
    <w:rsid w:val="00BD3CB0"/>
    <w:rsid w:val="00C01BE0"/>
    <w:rsid w:val="00C22C8B"/>
    <w:rsid w:val="00C31202"/>
    <w:rsid w:val="00C37D69"/>
    <w:rsid w:val="00C574CE"/>
    <w:rsid w:val="00C61FD4"/>
    <w:rsid w:val="00C71C18"/>
    <w:rsid w:val="00C75182"/>
    <w:rsid w:val="00C8373C"/>
    <w:rsid w:val="00C92C50"/>
    <w:rsid w:val="00CC14A4"/>
    <w:rsid w:val="00D11986"/>
    <w:rsid w:val="00D3485A"/>
    <w:rsid w:val="00D447B9"/>
    <w:rsid w:val="00D6695A"/>
    <w:rsid w:val="00DA6DFF"/>
    <w:rsid w:val="00DB34B6"/>
    <w:rsid w:val="00E04AB2"/>
    <w:rsid w:val="00E133C8"/>
    <w:rsid w:val="00E71660"/>
    <w:rsid w:val="00EE17DF"/>
    <w:rsid w:val="00F20BAE"/>
    <w:rsid w:val="00FB14CC"/>
    <w:rsid w:val="00FE0AC8"/>
    <w:rsid w:val="00FE4E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F75509"/>
  <w15:docId w15:val="{70595CAC-1229-410E-913C-98EEB794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38DE"/>
    <w:pPr>
      <w:spacing w:before="200" w:line="320" w:lineRule="atLeast"/>
    </w:pPr>
    <w:rPr>
      <w:rFonts w:ascii="Arial" w:hAnsi="Arial"/>
      <w:sz w:val="22"/>
      <w:lang w:val="en-US" w:eastAsia="en-US"/>
    </w:rPr>
  </w:style>
  <w:style w:type="paragraph" w:styleId="Heading1">
    <w:name w:val="heading 1"/>
    <w:basedOn w:val="Normal"/>
    <w:next w:val="Normal"/>
    <w:qFormat/>
    <w:rsid w:val="004B38DE"/>
    <w:pPr>
      <w:keepNext/>
      <w:jc w:val="center"/>
      <w:outlineLvl w:val="0"/>
    </w:pPr>
    <w:rPr>
      <w:rFonts w:ascii="Times New Roman" w:hAnsi="Times New Roman"/>
      <w:b/>
      <w:sz w:val="28"/>
    </w:rPr>
  </w:style>
  <w:style w:type="paragraph" w:styleId="Heading2">
    <w:name w:val="heading 2"/>
    <w:basedOn w:val="Normal"/>
    <w:next w:val="Normal"/>
    <w:qFormat/>
    <w:rsid w:val="004B38DE"/>
    <w:pPr>
      <w:keepNext/>
      <w:spacing w:line="240" w:lineRule="auto"/>
      <w:outlineLvl w:val="1"/>
    </w:pPr>
    <w:rPr>
      <w:rFonts w:ascii="Times New Roman" w:hAnsi="Times New Roman"/>
      <w:b/>
      <w:sz w:val="20"/>
    </w:rPr>
  </w:style>
  <w:style w:type="paragraph" w:styleId="Heading3">
    <w:name w:val="heading 3"/>
    <w:basedOn w:val="Normal"/>
    <w:next w:val="Normal"/>
    <w:qFormat/>
    <w:rsid w:val="004B38DE"/>
    <w:pPr>
      <w:keepNext/>
      <w:spacing w:line="240" w:lineRule="auto"/>
      <w:jc w:val="center"/>
      <w:outlineLvl w:val="2"/>
    </w:pPr>
    <w:rPr>
      <w:rFonts w:ascii="Times New Roman" w:hAnsi="Times New Roman"/>
      <w:b/>
      <w:sz w:val="20"/>
    </w:rPr>
  </w:style>
  <w:style w:type="paragraph" w:styleId="Heading4">
    <w:name w:val="heading 4"/>
    <w:basedOn w:val="Normal"/>
    <w:next w:val="Normal"/>
    <w:qFormat/>
    <w:rsid w:val="004B38DE"/>
    <w:pPr>
      <w:keepNext/>
      <w:spacing w:before="0" w:line="240" w:lineRule="auto"/>
      <w:jc w:val="right"/>
      <w:outlineLvl w:val="3"/>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38DE"/>
    <w:rPr>
      <w:color w:val="0000FF"/>
      <w:u w:val="single"/>
    </w:rPr>
  </w:style>
  <w:style w:type="paragraph" w:styleId="DocumentMap">
    <w:name w:val="Document Map"/>
    <w:basedOn w:val="Normal"/>
    <w:semiHidden/>
    <w:rsid w:val="004B38DE"/>
    <w:pPr>
      <w:shd w:val="clear" w:color="auto" w:fill="000080"/>
    </w:pPr>
    <w:rPr>
      <w:rFonts w:ascii="Tahoma" w:hAnsi="Tahoma"/>
    </w:rPr>
  </w:style>
  <w:style w:type="paragraph" w:styleId="Index1">
    <w:name w:val="index 1"/>
    <w:basedOn w:val="Normal"/>
    <w:next w:val="Normal"/>
    <w:autoRedefine/>
    <w:semiHidden/>
    <w:rsid w:val="004B38DE"/>
    <w:pPr>
      <w:spacing w:before="0"/>
      <w:ind w:left="220" w:hanging="220"/>
    </w:pPr>
    <w:rPr>
      <w:rFonts w:ascii="Times New Roman" w:hAnsi="Times New Roman"/>
      <w:sz w:val="18"/>
    </w:rPr>
  </w:style>
  <w:style w:type="paragraph" w:styleId="Index2">
    <w:name w:val="index 2"/>
    <w:basedOn w:val="Normal"/>
    <w:next w:val="Normal"/>
    <w:autoRedefine/>
    <w:semiHidden/>
    <w:rsid w:val="004B38DE"/>
    <w:pPr>
      <w:spacing w:before="0"/>
      <w:ind w:left="440" w:hanging="220"/>
    </w:pPr>
    <w:rPr>
      <w:rFonts w:ascii="Times New Roman" w:hAnsi="Times New Roman"/>
      <w:sz w:val="18"/>
    </w:rPr>
  </w:style>
  <w:style w:type="paragraph" w:styleId="Index3">
    <w:name w:val="index 3"/>
    <w:basedOn w:val="Normal"/>
    <w:next w:val="Normal"/>
    <w:autoRedefine/>
    <w:semiHidden/>
    <w:rsid w:val="004B38DE"/>
    <w:pPr>
      <w:spacing w:before="0"/>
      <w:ind w:left="660" w:hanging="220"/>
    </w:pPr>
    <w:rPr>
      <w:rFonts w:ascii="Times New Roman" w:hAnsi="Times New Roman"/>
      <w:sz w:val="18"/>
    </w:rPr>
  </w:style>
  <w:style w:type="paragraph" w:styleId="Index4">
    <w:name w:val="index 4"/>
    <w:basedOn w:val="Normal"/>
    <w:next w:val="Normal"/>
    <w:autoRedefine/>
    <w:semiHidden/>
    <w:rsid w:val="004B38DE"/>
    <w:pPr>
      <w:spacing w:before="0"/>
      <w:ind w:left="880" w:hanging="220"/>
    </w:pPr>
    <w:rPr>
      <w:rFonts w:ascii="Times New Roman" w:hAnsi="Times New Roman"/>
      <w:sz w:val="18"/>
    </w:rPr>
  </w:style>
  <w:style w:type="paragraph" w:styleId="Index5">
    <w:name w:val="index 5"/>
    <w:basedOn w:val="Normal"/>
    <w:next w:val="Normal"/>
    <w:autoRedefine/>
    <w:semiHidden/>
    <w:rsid w:val="004B38DE"/>
    <w:pPr>
      <w:spacing w:before="0"/>
      <w:ind w:left="1100" w:hanging="220"/>
    </w:pPr>
    <w:rPr>
      <w:rFonts w:ascii="Times New Roman" w:hAnsi="Times New Roman"/>
      <w:sz w:val="18"/>
    </w:rPr>
  </w:style>
  <w:style w:type="paragraph" w:styleId="Index6">
    <w:name w:val="index 6"/>
    <w:basedOn w:val="Normal"/>
    <w:next w:val="Normal"/>
    <w:autoRedefine/>
    <w:semiHidden/>
    <w:rsid w:val="004B38DE"/>
    <w:pPr>
      <w:spacing w:before="0"/>
      <w:ind w:left="1320" w:hanging="220"/>
    </w:pPr>
    <w:rPr>
      <w:rFonts w:ascii="Times New Roman" w:hAnsi="Times New Roman"/>
      <w:sz w:val="18"/>
    </w:rPr>
  </w:style>
  <w:style w:type="paragraph" w:styleId="Index7">
    <w:name w:val="index 7"/>
    <w:basedOn w:val="Normal"/>
    <w:next w:val="Normal"/>
    <w:autoRedefine/>
    <w:semiHidden/>
    <w:rsid w:val="004B38DE"/>
    <w:pPr>
      <w:spacing w:before="0"/>
      <w:ind w:left="1540" w:hanging="220"/>
    </w:pPr>
    <w:rPr>
      <w:rFonts w:ascii="Times New Roman" w:hAnsi="Times New Roman"/>
      <w:sz w:val="18"/>
    </w:rPr>
  </w:style>
  <w:style w:type="paragraph" w:styleId="Index8">
    <w:name w:val="index 8"/>
    <w:basedOn w:val="Normal"/>
    <w:next w:val="Normal"/>
    <w:autoRedefine/>
    <w:semiHidden/>
    <w:rsid w:val="004B38DE"/>
    <w:pPr>
      <w:spacing w:before="0"/>
      <w:ind w:left="1760" w:hanging="220"/>
    </w:pPr>
    <w:rPr>
      <w:rFonts w:ascii="Times New Roman" w:hAnsi="Times New Roman"/>
      <w:sz w:val="18"/>
    </w:rPr>
  </w:style>
  <w:style w:type="paragraph" w:styleId="Index9">
    <w:name w:val="index 9"/>
    <w:basedOn w:val="Normal"/>
    <w:next w:val="Normal"/>
    <w:autoRedefine/>
    <w:semiHidden/>
    <w:rsid w:val="004B38DE"/>
    <w:pPr>
      <w:spacing w:before="0"/>
      <w:ind w:left="1980" w:hanging="220"/>
    </w:pPr>
    <w:rPr>
      <w:rFonts w:ascii="Times New Roman" w:hAnsi="Times New Roman"/>
      <w:sz w:val="18"/>
    </w:rPr>
  </w:style>
  <w:style w:type="paragraph" w:styleId="IndexHeading">
    <w:name w:val="index heading"/>
    <w:basedOn w:val="Normal"/>
    <w:next w:val="Index1"/>
    <w:semiHidden/>
    <w:rsid w:val="004B38DE"/>
    <w:pPr>
      <w:pBdr>
        <w:top w:val="double" w:sz="6" w:space="0" w:color="auto" w:shadow="1"/>
        <w:left w:val="double" w:sz="6" w:space="0" w:color="auto" w:shadow="1"/>
        <w:bottom w:val="double" w:sz="6" w:space="0" w:color="auto" w:shadow="1"/>
        <w:right w:val="double" w:sz="6" w:space="0" w:color="auto" w:shadow="1"/>
      </w:pBdr>
      <w:spacing w:before="240" w:after="120"/>
      <w:jc w:val="center"/>
    </w:pPr>
    <w:rPr>
      <w:b/>
    </w:rPr>
  </w:style>
  <w:style w:type="paragraph" w:styleId="PlainText">
    <w:name w:val="Plain Text"/>
    <w:basedOn w:val="Normal"/>
    <w:rsid w:val="004B38DE"/>
    <w:pPr>
      <w:spacing w:before="0" w:line="240" w:lineRule="auto"/>
    </w:pPr>
    <w:rPr>
      <w:rFonts w:ascii="Courier New" w:hAnsi="Courier New"/>
      <w:sz w:val="20"/>
    </w:rPr>
  </w:style>
  <w:style w:type="paragraph" w:styleId="BodyText">
    <w:name w:val="Body Text"/>
    <w:basedOn w:val="Normal"/>
    <w:rsid w:val="004B38DE"/>
    <w:rPr>
      <w:rFonts w:ascii="Times New Roman" w:hAnsi="Times New Roman"/>
      <w:sz w:val="24"/>
    </w:rPr>
  </w:style>
  <w:style w:type="character" w:styleId="FollowedHyperlink">
    <w:name w:val="FollowedHyperlink"/>
    <w:basedOn w:val="DefaultParagraphFont"/>
    <w:rsid w:val="004B38DE"/>
    <w:rPr>
      <w:color w:val="800080"/>
      <w:u w:val="single"/>
    </w:rPr>
  </w:style>
  <w:style w:type="table" w:styleId="TableGrid">
    <w:name w:val="Table Grid"/>
    <w:basedOn w:val="TableNormal"/>
    <w:rsid w:val="00A1001D"/>
    <w:pPr>
      <w:spacing w:before="20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191"/>
    <w:pPr>
      <w:ind w:left="720"/>
      <w:contextualSpacing/>
    </w:pPr>
  </w:style>
  <w:style w:type="paragraph" w:styleId="NoSpacing">
    <w:name w:val="No Spacing"/>
    <w:uiPriority w:val="1"/>
    <w:qFormat/>
    <w:rsid w:val="00FE4EC2"/>
    <w:rPr>
      <w:rFonts w:ascii="Arial" w:hAnsi="Arial"/>
      <w:sz w:val="22"/>
      <w:lang w:val="en-US" w:eastAsia="en-US"/>
    </w:rPr>
  </w:style>
  <w:style w:type="paragraph" w:customStyle="1" w:styleId="Default">
    <w:name w:val="Default"/>
    <w:rsid w:val="00430623"/>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mazon.co.uk" TargetMode="External"/><Relationship Id="rId5" Type="http://schemas.openxmlformats.org/officeDocument/2006/relationships/styles" Target="styles.xml"/><Relationship Id="rId10" Type="http://schemas.openxmlformats.org/officeDocument/2006/relationships/hyperlink" Target="http://booksforkeeps.co.uk/" TargetMode="External"/><Relationship Id="rId4" Type="http://schemas.openxmlformats.org/officeDocument/2006/relationships/numbering" Target="numbering.xml"/><Relationship Id="rId9" Type="http://schemas.openxmlformats.org/officeDocument/2006/relationships/hyperlink" Target="https://www.gov.uk/government/publications/national-curriculum-in-england-english-programmes-of-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85ECB67D7CEF429DAEDC17BBB4A398" ma:contentTypeVersion="16" ma:contentTypeDescription="Create a new document." ma:contentTypeScope="" ma:versionID="8daa83d3134326f757a49c8f8daed385">
  <xsd:schema xmlns:xsd="http://www.w3.org/2001/XMLSchema" xmlns:xs="http://www.w3.org/2001/XMLSchema" xmlns:p="http://schemas.microsoft.com/office/2006/metadata/properties" xmlns:ns2="d3d0fe1a-5c89-4380-87f7-0a951d1682c9" xmlns:ns3="b7bcf00f-f614-419d-8f67-2512d84d2499" targetNamespace="http://schemas.microsoft.com/office/2006/metadata/properties" ma:root="true" ma:fieldsID="61e775ca83ac52d5143471d8ca5436cc" ns2:_="" ns3:_="">
    <xsd:import namespace="d3d0fe1a-5c89-4380-87f7-0a951d1682c9"/>
    <xsd:import namespace="b7bcf00f-f614-419d-8f67-2512d84d24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0fe1a-5c89-4380-87f7-0a951d168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bcf00f-f614-419d-8f67-2512d84d24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6a83b6-ebcb-4bc0-bc75-6d06fd870d1d}" ma:internalName="TaxCatchAll" ma:showField="CatchAllData" ma:web="b7bcf00f-f614-419d-8f67-2512d84d2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bcf00f-f614-419d-8f67-2512d84d2499" xsi:nil="true"/>
    <lcf76f155ced4ddcb4097134ff3c332f xmlns="d3d0fe1a-5c89-4380-87f7-0a951d1682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D88801-DCCD-4DAD-BB07-29CBCDED6572}">
  <ds:schemaRefs>
    <ds:schemaRef ds:uri="http://schemas.microsoft.com/sharepoint/v3/contenttype/forms"/>
  </ds:schemaRefs>
</ds:datastoreItem>
</file>

<file path=customXml/itemProps2.xml><?xml version="1.0" encoding="utf-8"?>
<ds:datastoreItem xmlns:ds="http://schemas.openxmlformats.org/officeDocument/2006/customXml" ds:itemID="{2A91ACE8-5063-4B35-9A83-5988F0384D4F}"/>
</file>

<file path=customXml/itemProps3.xml><?xml version="1.0" encoding="utf-8"?>
<ds:datastoreItem xmlns:ds="http://schemas.openxmlformats.org/officeDocument/2006/customXml" ds:itemID="{FF3262C9-D9EE-431F-992B-97D5494F33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2559</Words>
  <Characters>14277</Characters>
  <Application>Microsoft Office Word</Application>
  <DocSecurity>6</DocSecurity>
  <Lines>118</Lines>
  <Paragraphs>33</Paragraphs>
  <ScaleCrop>false</ScaleCrop>
  <HeadingPairs>
    <vt:vector size="2" baseType="variant">
      <vt:variant>
        <vt:lpstr>Title</vt:lpstr>
      </vt:variant>
      <vt:variant>
        <vt:i4>1</vt:i4>
      </vt:variant>
    </vt:vector>
  </HeadingPairs>
  <TitlesOfParts>
    <vt:vector size="1" baseType="lpstr">
      <vt:lpstr>Area of Subject Knowledge</vt:lpstr>
    </vt:vector>
  </TitlesOfParts>
  <Company>Packard Bell NEC, Inc.</Company>
  <LinksUpToDate>false</LinksUpToDate>
  <CharactersWithSpaces>16803</CharactersWithSpaces>
  <SharedDoc>false</SharedDoc>
  <HLinks>
    <vt:vector size="24" baseType="variant">
      <vt:variant>
        <vt:i4>6225935</vt:i4>
      </vt:variant>
      <vt:variant>
        <vt:i4>6</vt:i4>
      </vt:variant>
      <vt:variant>
        <vt:i4>0</vt:i4>
      </vt:variant>
      <vt:variant>
        <vt:i4>5</vt:i4>
      </vt:variant>
      <vt:variant>
        <vt:lpwstr>http://www.amazon.co.uk/</vt:lpwstr>
      </vt:variant>
      <vt:variant>
        <vt:lpwstr/>
      </vt:variant>
      <vt:variant>
        <vt:i4>6619261</vt:i4>
      </vt:variant>
      <vt:variant>
        <vt:i4>3</vt:i4>
      </vt:variant>
      <vt:variant>
        <vt:i4>0</vt:i4>
      </vt:variant>
      <vt:variant>
        <vt:i4>5</vt:i4>
      </vt:variant>
      <vt:variant>
        <vt:lpwstr>http://curriculum.qca.org.uk/key-stages-3-and-4/subjects/index.aspx</vt:lpwstr>
      </vt:variant>
      <vt:variant>
        <vt:lpwstr/>
      </vt:variant>
      <vt:variant>
        <vt:i4>6619261</vt:i4>
      </vt:variant>
      <vt:variant>
        <vt:i4>0</vt:i4>
      </vt:variant>
      <vt:variant>
        <vt:i4>0</vt:i4>
      </vt:variant>
      <vt:variant>
        <vt:i4>5</vt:i4>
      </vt:variant>
      <vt:variant>
        <vt:lpwstr>http://curriculum.qca.org.uk/key-stages-3-and-4/subjects/index.aspx</vt:lpwstr>
      </vt:variant>
      <vt:variant>
        <vt:lpwstr/>
      </vt:variant>
      <vt:variant>
        <vt:i4>2162715</vt:i4>
      </vt:variant>
      <vt:variant>
        <vt:i4>-1</vt:i4>
      </vt:variant>
      <vt:variant>
        <vt:i4>1026</vt:i4>
      </vt:variant>
      <vt:variant>
        <vt:i4>1</vt:i4>
      </vt:variant>
      <vt:variant>
        <vt:lpwstr>cid:image002.jpg@01CB90AA.C38E6400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of Subject Knowledge</dc:title>
  <dc:creator>David Murray</dc:creator>
  <cp:lastModifiedBy>Fleur Mccole (staff)</cp:lastModifiedBy>
  <cp:revision>2</cp:revision>
  <cp:lastPrinted>2009-07-07T10:54:00Z</cp:lastPrinted>
  <dcterms:created xsi:type="dcterms:W3CDTF">2023-07-10T13:26:00Z</dcterms:created>
  <dcterms:modified xsi:type="dcterms:W3CDTF">2023-07-10T13:26:00Z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0x0101008B85ECB67D7CEF429DAEDC17BBB4A398</vt:lpwstr>
  </property>
</Properties>
</file>