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0EA0" w14:textId="198E6417" w:rsidR="00A017D2" w:rsidRPr="00A23DFB" w:rsidRDefault="00C248D8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PHAR1002 (</w:t>
      </w:r>
      <w:r w:rsidR="00A017D2"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B31ESP</w:t>
      </w:r>
      <w:r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)</w:t>
      </w:r>
      <w:r w:rsidR="00A017D2"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 xml:space="preserve"> and </w:t>
      </w:r>
      <w:r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PHAR1001 (</w:t>
      </w:r>
      <w:r w:rsidR="00A017D2"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B31BPH</w:t>
      </w:r>
      <w:r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)</w:t>
      </w:r>
      <w:r w:rsidR="00A017D2"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R</w:t>
      </w:r>
      <w:r w:rsidR="00A017D2"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 xml:space="preserve">eading </w:t>
      </w:r>
      <w:r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L</w:t>
      </w:r>
      <w:bookmarkStart w:id="0" w:name="_GoBack"/>
      <w:bookmarkEnd w:id="0"/>
      <w:r w:rsidR="00A017D2"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ist</w:t>
      </w:r>
    </w:p>
    <w:p w14:paraId="7834DC79" w14:textId="77777777" w:rsidR="005A4B22" w:rsidRDefault="005A4B22" w:rsidP="005A4B22">
      <w:pPr>
        <w:rPr>
          <w:rFonts w:ascii="Calibri" w:hAnsi="Calibri" w:cs="Calibri"/>
          <w:spacing w:val="-1"/>
          <w:sz w:val="22"/>
          <w:szCs w:val="22"/>
        </w:rPr>
      </w:pPr>
    </w:p>
    <w:p w14:paraId="1EFB11AF" w14:textId="77777777" w:rsidR="00A017D2" w:rsidRPr="00A23DFB" w:rsidRDefault="00A017D2" w:rsidP="005A4B22">
      <w:p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-1"/>
          <w:sz w:val="22"/>
          <w:szCs w:val="22"/>
        </w:rPr>
        <w:t xml:space="preserve">Remember there will be a student book sale </w:t>
      </w:r>
      <w:proofErr w:type="spellStart"/>
      <w:r w:rsidRPr="00A23DFB">
        <w:rPr>
          <w:rFonts w:ascii="Calibri" w:hAnsi="Calibri" w:cs="Calibri"/>
          <w:spacing w:val="-1"/>
          <w:sz w:val="22"/>
          <w:szCs w:val="22"/>
        </w:rPr>
        <w:t>organised</w:t>
      </w:r>
      <w:proofErr w:type="spellEnd"/>
      <w:r w:rsidRPr="00A23DFB">
        <w:rPr>
          <w:rFonts w:ascii="Calibri" w:hAnsi="Calibri" w:cs="Calibri"/>
          <w:spacing w:val="-1"/>
          <w:sz w:val="22"/>
          <w:szCs w:val="22"/>
        </w:rPr>
        <w:t xml:space="preserve"> by the Pharmacy Society where you will be </w:t>
      </w:r>
      <w:r w:rsidRPr="00A23DFB">
        <w:rPr>
          <w:rFonts w:ascii="Calibri" w:hAnsi="Calibri" w:cs="Calibri"/>
          <w:sz w:val="22"/>
          <w:szCs w:val="22"/>
        </w:rPr>
        <w:t>able to obtain many of these books second hand.</w:t>
      </w:r>
    </w:p>
    <w:p w14:paraId="20E226A4" w14:textId="77777777" w:rsidR="005A4B22" w:rsidRDefault="005A4B2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1EF120AC" w14:textId="77777777" w:rsidR="005A4B22" w:rsidRDefault="005A4B2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237F17B7" w14:textId="77777777" w:rsidR="00A017D2" w:rsidRPr="00A23DFB" w:rsidRDefault="00A017D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Pharmaceutics</w:t>
      </w:r>
    </w:p>
    <w:p w14:paraId="5DBD87EB" w14:textId="77777777" w:rsidR="00A017D2" w:rsidRDefault="00A017D2" w:rsidP="005A4B22">
      <w:p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-3"/>
          <w:sz w:val="22"/>
          <w:szCs w:val="22"/>
        </w:rPr>
        <w:t xml:space="preserve">These are supplementary texts to your notes. They are not essential. The books are available in the </w:t>
      </w:r>
      <w:r w:rsidRPr="00A23DFB">
        <w:rPr>
          <w:rFonts w:ascii="Calibri" w:hAnsi="Calibri" w:cs="Calibri"/>
          <w:spacing w:val="-1"/>
          <w:sz w:val="22"/>
          <w:szCs w:val="22"/>
        </w:rPr>
        <w:t xml:space="preserve">library, so have a look at them before purchasing. Earlier editions can be useful although not up to </w:t>
      </w:r>
      <w:r w:rsidRPr="00A23DFB">
        <w:rPr>
          <w:rFonts w:ascii="Calibri" w:hAnsi="Calibri" w:cs="Calibri"/>
          <w:sz w:val="22"/>
          <w:szCs w:val="22"/>
        </w:rPr>
        <w:t>date.</w:t>
      </w:r>
    </w:p>
    <w:p w14:paraId="4B14244D" w14:textId="77777777" w:rsidR="005A4B22" w:rsidRPr="00A23DFB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5EC18752" w14:textId="77777777" w:rsidR="00A017D2" w:rsidRPr="00A23DFB" w:rsidRDefault="00A017D2" w:rsidP="005A4B22">
      <w:pPr>
        <w:numPr>
          <w:ilvl w:val="0"/>
          <w:numId w:val="7"/>
        </w:numPr>
        <w:rPr>
          <w:rFonts w:ascii="Calibri" w:hAnsi="Calibri" w:cs="Calibri"/>
          <w:i/>
          <w:iCs/>
          <w:spacing w:val="-1"/>
          <w:w w:val="105"/>
          <w:sz w:val="22"/>
          <w:szCs w:val="22"/>
        </w:rPr>
      </w:pPr>
      <w:r w:rsidRPr="00A23DFB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>Physicochemical principles of pharmacy (</w:t>
      </w:r>
      <w:r w:rsidR="00DB6617" w:rsidRPr="00A23DFB">
        <w:rPr>
          <w:rFonts w:ascii="Calibri" w:hAnsi="Calibri" w:cs="Calibri"/>
          <w:spacing w:val="-7"/>
          <w:sz w:val="22"/>
          <w:szCs w:val="22"/>
        </w:rPr>
        <w:t>6</w:t>
      </w:r>
      <w:r w:rsidRPr="00A23DFB">
        <w:rPr>
          <w:rFonts w:ascii="Calibri" w:hAnsi="Calibri" w:cs="Calibri"/>
          <w:spacing w:val="-7"/>
          <w:sz w:val="22"/>
          <w:szCs w:val="22"/>
        </w:rPr>
        <w:t xml:space="preserve">th edition). Alexander T. Florence, David Attwood, </w:t>
      </w:r>
      <w:r w:rsidR="00DB6617" w:rsidRPr="00A23DFB">
        <w:rPr>
          <w:rFonts w:ascii="Calibri" w:hAnsi="Calibri" w:cs="Calibri"/>
          <w:spacing w:val="-1"/>
          <w:sz w:val="22"/>
          <w:szCs w:val="22"/>
        </w:rPr>
        <w:t>Pharmaceutical Press, 2016</w:t>
      </w:r>
      <w:r w:rsidRPr="00A23DFB">
        <w:rPr>
          <w:rFonts w:ascii="Calibri" w:hAnsi="Calibri" w:cs="Calibri"/>
          <w:spacing w:val="-1"/>
          <w:sz w:val="22"/>
          <w:szCs w:val="22"/>
        </w:rPr>
        <w:t xml:space="preserve">. </w:t>
      </w:r>
      <w:r w:rsidRPr="00A23DFB">
        <w:rPr>
          <w:rFonts w:ascii="Calibri" w:hAnsi="Calibri" w:cs="Calibri"/>
          <w:i/>
          <w:iCs/>
          <w:spacing w:val="-1"/>
          <w:w w:val="105"/>
          <w:sz w:val="22"/>
          <w:szCs w:val="22"/>
        </w:rPr>
        <w:t>An excellent book for the whole of the MPharm course.</w:t>
      </w:r>
    </w:p>
    <w:p w14:paraId="41713D77" w14:textId="77777777" w:rsidR="00A017D2" w:rsidRPr="00A23DFB" w:rsidRDefault="00A017D2" w:rsidP="005A4B2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i/>
          <w:iCs/>
          <w:spacing w:val="-3"/>
          <w:w w:val="105"/>
          <w:sz w:val="22"/>
          <w:szCs w:val="22"/>
        </w:rPr>
        <w:t>Pharmaceutical Practice (</w:t>
      </w:r>
      <w:r w:rsidRPr="00A23DFB">
        <w:rPr>
          <w:rFonts w:ascii="Calibri" w:hAnsi="Calibri" w:cs="Calibri"/>
          <w:spacing w:val="-3"/>
          <w:sz w:val="22"/>
          <w:szCs w:val="22"/>
        </w:rPr>
        <w:t>4th Edition) JA Rees, I Smith</w:t>
      </w:r>
      <w:r w:rsidR="00DB6617" w:rsidRPr="00A23DFB">
        <w:rPr>
          <w:rFonts w:ascii="Calibri" w:hAnsi="Calibri" w:cs="Calibri"/>
          <w:spacing w:val="-3"/>
          <w:sz w:val="22"/>
          <w:szCs w:val="22"/>
        </w:rPr>
        <w:t>, J Watson</w:t>
      </w:r>
      <w:r w:rsidRPr="00A23DFB">
        <w:rPr>
          <w:rFonts w:ascii="Calibri" w:hAnsi="Calibri" w:cs="Calibri"/>
          <w:spacing w:val="-3"/>
          <w:sz w:val="22"/>
          <w:szCs w:val="22"/>
        </w:rPr>
        <w:t xml:space="preserve"> Churchill Livingstone, </w:t>
      </w:r>
      <w:r w:rsidRPr="00A23DFB">
        <w:rPr>
          <w:rFonts w:ascii="Calibri" w:hAnsi="Calibri" w:cs="Calibri"/>
          <w:sz w:val="22"/>
          <w:szCs w:val="22"/>
        </w:rPr>
        <w:t>20</w:t>
      </w:r>
      <w:r w:rsidR="00DB6617" w:rsidRPr="00A23DFB">
        <w:rPr>
          <w:rFonts w:ascii="Calibri" w:hAnsi="Calibri" w:cs="Calibri"/>
          <w:sz w:val="22"/>
          <w:szCs w:val="22"/>
        </w:rPr>
        <w:t>14</w:t>
      </w:r>
    </w:p>
    <w:p w14:paraId="304FCE8E" w14:textId="77777777" w:rsidR="00A017D2" w:rsidRPr="00A23DFB" w:rsidRDefault="00A017D2" w:rsidP="005A4B2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proofErr w:type="spellStart"/>
      <w:r w:rsidRPr="00A23DFB">
        <w:rPr>
          <w:rFonts w:ascii="Calibri" w:hAnsi="Calibri" w:cs="Calibri"/>
          <w:i/>
          <w:iCs/>
          <w:spacing w:val="-6"/>
          <w:w w:val="105"/>
          <w:sz w:val="22"/>
          <w:szCs w:val="22"/>
        </w:rPr>
        <w:t>Aulton's</w:t>
      </w:r>
      <w:proofErr w:type="spellEnd"/>
      <w:r w:rsidRPr="00A23DFB">
        <w:rPr>
          <w:rFonts w:ascii="Calibri" w:hAnsi="Calibri" w:cs="Calibri"/>
          <w:i/>
          <w:iCs/>
          <w:spacing w:val="-6"/>
          <w:w w:val="105"/>
          <w:sz w:val="22"/>
          <w:szCs w:val="22"/>
        </w:rPr>
        <w:t xml:space="preserve"> </w:t>
      </w:r>
      <w:proofErr w:type="gramStart"/>
      <w:r w:rsidRPr="00A23DFB">
        <w:rPr>
          <w:rFonts w:ascii="Calibri" w:hAnsi="Calibri" w:cs="Calibri"/>
          <w:i/>
          <w:iCs/>
          <w:spacing w:val="-6"/>
          <w:w w:val="105"/>
          <w:sz w:val="22"/>
          <w:szCs w:val="22"/>
        </w:rPr>
        <w:t>Pharmaceutics :</w:t>
      </w:r>
      <w:proofErr w:type="gramEnd"/>
      <w:r w:rsidRPr="00A23DFB">
        <w:rPr>
          <w:rFonts w:ascii="Calibri" w:hAnsi="Calibri" w:cs="Calibri"/>
          <w:i/>
          <w:iCs/>
          <w:spacing w:val="-6"/>
          <w:w w:val="105"/>
          <w:sz w:val="22"/>
          <w:szCs w:val="22"/>
        </w:rPr>
        <w:t xml:space="preserve"> the design and manufacture of medicines </w:t>
      </w:r>
      <w:r w:rsidR="00DB6617" w:rsidRPr="00A23DFB">
        <w:rPr>
          <w:rFonts w:ascii="Calibri" w:hAnsi="Calibri" w:cs="Calibri"/>
          <w:spacing w:val="-6"/>
          <w:sz w:val="22"/>
          <w:szCs w:val="22"/>
        </w:rPr>
        <w:t>(5</w:t>
      </w:r>
      <w:r w:rsidRPr="00A23DFB">
        <w:rPr>
          <w:rFonts w:ascii="Calibri" w:hAnsi="Calibri" w:cs="Calibri"/>
          <w:spacing w:val="-6"/>
          <w:sz w:val="22"/>
          <w:szCs w:val="22"/>
          <w:vertAlign w:val="superscript"/>
        </w:rPr>
        <w:t>th</w:t>
      </w:r>
      <w:r w:rsidRPr="00A23DFB">
        <w:rPr>
          <w:rFonts w:ascii="Calibri" w:hAnsi="Calibri" w:cs="Calibri"/>
          <w:spacing w:val="-6"/>
          <w:sz w:val="22"/>
          <w:szCs w:val="22"/>
        </w:rPr>
        <w:t xml:space="preserve"> Edition) </w:t>
      </w:r>
      <w:proofErr w:type="spellStart"/>
      <w:r w:rsidRPr="00A23DFB">
        <w:rPr>
          <w:rFonts w:ascii="Calibri" w:hAnsi="Calibri" w:cs="Calibri"/>
          <w:spacing w:val="-6"/>
          <w:sz w:val="22"/>
          <w:szCs w:val="22"/>
        </w:rPr>
        <w:t>Aulton</w:t>
      </w:r>
      <w:proofErr w:type="spellEnd"/>
      <w:r w:rsidRPr="00A23DFB">
        <w:rPr>
          <w:rFonts w:ascii="Calibri" w:hAnsi="Calibri" w:cs="Calibri"/>
          <w:spacing w:val="-6"/>
          <w:sz w:val="22"/>
          <w:szCs w:val="22"/>
        </w:rPr>
        <w:t xml:space="preserve"> ME, </w:t>
      </w:r>
      <w:r w:rsidRPr="00A23DFB">
        <w:rPr>
          <w:rFonts w:ascii="Calibri" w:hAnsi="Calibri" w:cs="Calibri"/>
          <w:sz w:val="22"/>
          <w:szCs w:val="22"/>
        </w:rPr>
        <w:t>Taylor MGT</w:t>
      </w:r>
      <w:r w:rsidR="00DB6617" w:rsidRPr="00A23DFB">
        <w:rPr>
          <w:rFonts w:ascii="Calibri" w:hAnsi="Calibri" w:cs="Calibri"/>
          <w:sz w:val="22"/>
          <w:szCs w:val="22"/>
        </w:rPr>
        <w:t>, Churchill Livingstone, 2018</w:t>
      </w:r>
      <w:r w:rsidRPr="00A23DFB">
        <w:rPr>
          <w:rFonts w:ascii="Calibri" w:hAnsi="Calibri" w:cs="Calibri"/>
          <w:sz w:val="22"/>
          <w:szCs w:val="22"/>
        </w:rPr>
        <w:t>.</w:t>
      </w:r>
    </w:p>
    <w:p w14:paraId="00B3ECA4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1189F4E5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7484BA33" w14:textId="77777777" w:rsidR="00A017D2" w:rsidRPr="00A23DFB" w:rsidRDefault="00A017D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  <w:r w:rsidRPr="00A23DFB">
        <w:rPr>
          <w:rFonts w:ascii="Calibri" w:hAnsi="Calibri" w:cs="Calibri"/>
          <w:b/>
          <w:bCs/>
          <w:w w:val="105"/>
          <w:sz w:val="22"/>
          <w:szCs w:val="22"/>
        </w:rPr>
        <w:t>Pharmacology</w:t>
      </w:r>
    </w:p>
    <w:p w14:paraId="22E82709" w14:textId="77777777" w:rsidR="00A017D2" w:rsidRDefault="00A017D2" w:rsidP="005A4B22">
      <w:p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1"/>
          <w:sz w:val="22"/>
          <w:szCs w:val="22"/>
        </w:rPr>
        <w:t xml:space="preserve">All texts any post 2000 edition is fine, the most recent is given here. In terms of purchasing, it is </w:t>
      </w:r>
      <w:r w:rsidRPr="00A23DFB">
        <w:rPr>
          <w:rFonts w:ascii="Calibri" w:hAnsi="Calibri" w:cs="Calibri"/>
          <w:spacing w:val="-1"/>
          <w:sz w:val="22"/>
          <w:szCs w:val="22"/>
        </w:rPr>
        <w:t xml:space="preserve">suggested that you </w:t>
      </w:r>
      <w:proofErr w:type="spellStart"/>
      <w:r w:rsidRPr="00A23DFB">
        <w:rPr>
          <w:rFonts w:ascii="Calibri" w:hAnsi="Calibri" w:cs="Calibri"/>
          <w:spacing w:val="-1"/>
          <w:sz w:val="22"/>
          <w:szCs w:val="22"/>
        </w:rPr>
        <w:t>familiarise</w:t>
      </w:r>
      <w:proofErr w:type="spellEnd"/>
      <w:r w:rsidRPr="00A23DFB">
        <w:rPr>
          <w:rFonts w:ascii="Calibri" w:hAnsi="Calibri" w:cs="Calibri"/>
          <w:spacing w:val="-1"/>
          <w:sz w:val="22"/>
          <w:szCs w:val="22"/>
        </w:rPr>
        <w:t xml:space="preserve"> yourselves with the library copies of Rang et al</w:t>
      </w:r>
      <w:r w:rsidR="00F33302" w:rsidRPr="00A23D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23DFB">
        <w:rPr>
          <w:rFonts w:ascii="Calibri" w:hAnsi="Calibri" w:cs="Calibri"/>
          <w:spacing w:val="-1"/>
          <w:sz w:val="22"/>
          <w:szCs w:val="22"/>
        </w:rPr>
        <w:t xml:space="preserve">during </w:t>
      </w:r>
      <w:r w:rsidRPr="00A23DFB">
        <w:rPr>
          <w:rFonts w:ascii="Calibri" w:hAnsi="Calibri" w:cs="Calibri"/>
          <w:spacing w:val="-3"/>
          <w:sz w:val="22"/>
          <w:szCs w:val="22"/>
        </w:rPr>
        <w:t xml:space="preserve">semester 1 and </w:t>
      </w:r>
      <w:r w:rsidR="00F33302" w:rsidRPr="00A23DFB">
        <w:rPr>
          <w:rFonts w:ascii="Calibri" w:hAnsi="Calibri" w:cs="Calibri"/>
          <w:spacing w:val="-3"/>
          <w:sz w:val="22"/>
          <w:szCs w:val="22"/>
        </w:rPr>
        <w:t xml:space="preserve">decide whether you wish to buy it to help </w:t>
      </w:r>
      <w:r w:rsidRPr="00A23DFB">
        <w:rPr>
          <w:rFonts w:ascii="Calibri" w:hAnsi="Calibri" w:cs="Calibri"/>
          <w:spacing w:val="-3"/>
          <w:sz w:val="22"/>
          <w:szCs w:val="22"/>
        </w:rPr>
        <w:t>with you</w:t>
      </w:r>
      <w:r w:rsidR="00D25018" w:rsidRPr="00A23DFB">
        <w:rPr>
          <w:rFonts w:ascii="Calibri" w:hAnsi="Calibri" w:cs="Calibri"/>
          <w:spacing w:val="-3"/>
          <w:sz w:val="22"/>
          <w:szCs w:val="22"/>
        </w:rPr>
        <w:t>r</w:t>
      </w:r>
      <w:r w:rsidRPr="00A23DFB">
        <w:rPr>
          <w:rFonts w:ascii="Calibri" w:hAnsi="Calibri" w:cs="Calibri"/>
          <w:spacing w:val="-3"/>
          <w:sz w:val="22"/>
          <w:szCs w:val="22"/>
        </w:rPr>
        <w:t xml:space="preserve"> pharmacology throughout the course </w:t>
      </w:r>
      <w:r w:rsidR="00F33302" w:rsidRPr="00A23DFB">
        <w:rPr>
          <w:rFonts w:ascii="Calibri" w:hAnsi="Calibri" w:cs="Calibri"/>
          <w:sz w:val="22"/>
          <w:szCs w:val="22"/>
        </w:rPr>
        <w:t xml:space="preserve">(about £40 </w:t>
      </w:r>
      <w:r w:rsidRPr="00A23DFB">
        <w:rPr>
          <w:rFonts w:ascii="Calibri" w:hAnsi="Calibri" w:cs="Calibri"/>
          <w:sz w:val="22"/>
          <w:szCs w:val="22"/>
        </w:rPr>
        <w:t>new).</w:t>
      </w:r>
    </w:p>
    <w:p w14:paraId="3F2E40BD" w14:textId="77777777" w:rsidR="005A4B22" w:rsidRPr="00A23DFB" w:rsidRDefault="005A4B22" w:rsidP="005A4B22">
      <w:pPr>
        <w:rPr>
          <w:rFonts w:ascii="Calibri" w:hAnsi="Calibri" w:cs="Calibri"/>
          <w:sz w:val="22"/>
          <w:szCs w:val="22"/>
        </w:rPr>
      </w:pPr>
    </w:p>
    <w:p w14:paraId="6C765C89" w14:textId="77777777" w:rsidR="00A017D2" w:rsidRDefault="00A017D2" w:rsidP="005A4B22">
      <w:pPr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1. Pharmacology references</w:t>
      </w:r>
    </w:p>
    <w:p w14:paraId="13C8F7B9" w14:textId="77777777" w:rsidR="00A017D2" w:rsidRPr="00A23DFB" w:rsidRDefault="00A017D2" w:rsidP="005A4B22">
      <w:pPr>
        <w:numPr>
          <w:ilvl w:val="0"/>
          <w:numId w:val="8"/>
        </w:numPr>
        <w:rPr>
          <w:rFonts w:ascii="Calibri" w:hAnsi="Calibri" w:cs="Calibri"/>
          <w:spacing w:val="-4"/>
          <w:sz w:val="22"/>
          <w:szCs w:val="22"/>
        </w:rPr>
      </w:pPr>
      <w:r w:rsidRPr="00A23DFB">
        <w:rPr>
          <w:rFonts w:ascii="Calibri" w:hAnsi="Calibri" w:cs="Calibri"/>
          <w:b/>
          <w:bCs/>
          <w:w w:val="105"/>
          <w:sz w:val="22"/>
          <w:szCs w:val="22"/>
        </w:rPr>
        <w:t>Pharmacology</w:t>
      </w:r>
      <w:r w:rsidRPr="00A23DFB">
        <w:rPr>
          <w:rFonts w:ascii="Calibri" w:hAnsi="Calibri" w:cs="Calibri"/>
          <w:sz w:val="22"/>
          <w:szCs w:val="22"/>
        </w:rPr>
        <w:t xml:space="preserve">. Rang HP, Dale MM, Ritter JM, Flower RJ &amp; Henderson G. Churchill Livingston, </w:t>
      </w:r>
      <w:r w:rsidR="00F33302" w:rsidRPr="00A23DFB">
        <w:rPr>
          <w:rFonts w:ascii="Calibri" w:hAnsi="Calibri" w:cs="Calibri"/>
          <w:spacing w:val="-2"/>
          <w:sz w:val="22"/>
          <w:szCs w:val="22"/>
        </w:rPr>
        <w:t>8</w:t>
      </w:r>
      <w:r w:rsidRPr="00A23DFB">
        <w:rPr>
          <w:rFonts w:ascii="Calibri" w:hAnsi="Calibri" w:cs="Calibri"/>
          <w:spacing w:val="-2"/>
          <w:w w:val="110"/>
          <w:sz w:val="13"/>
          <w:szCs w:val="13"/>
        </w:rPr>
        <w:t xml:space="preserve">th </w:t>
      </w:r>
      <w:r w:rsidR="00F33302" w:rsidRPr="00A23DFB">
        <w:rPr>
          <w:rFonts w:ascii="Calibri" w:hAnsi="Calibri" w:cs="Calibri"/>
          <w:spacing w:val="-2"/>
          <w:sz w:val="22"/>
          <w:szCs w:val="22"/>
        </w:rPr>
        <w:t>edition (2015</w:t>
      </w:r>
      <w:r w:rsidRPr="00A23DFB">
        <w:rPr>
          <w:rFonts w:ascii="Calibri" w:hAnsi="Calibri" w:cs="Calibri"/>
          <w:spacing w:val="-2"/>
          <w:sz w:val="22"/>
          <w:szCs w:val="22"/>
        </w:rPr>
        <w:t xml:space="preserve">). </w:t>
      </w:r>
      <w:r w:rsidRPr="00A23DFB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>Excellent general textbook</w:t>
      </w:r>
      <w:r w:rsidRPr="00A23DFB">
        <w:rPr>
          <w:rFonts w:ascii="Calibri" w:hAnsi="Calibri" w:cs="Calibri"/>
          <w:spacing w:val="-2"/>
          <w:sz w:val="22"/>
          <w:szCs w:val="22"/>
        </w:rPr>
        <w:t xml:space="preserve">. </w:t>
      </w:r>
      <w:r w:rsidRPr="00A23DFB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Chapters 1-4, 8-10, 12-14 provide detailed </w:t>
      </w: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coverage of the material in these lectures</w:t>
      </w:r>
    </w:p>
    <w:p w14:paraId="1FD422BD" w14:textId="77777777" w:rsidR="00A017D2" w:rsidRPr="005A4B22" w:rsidRDefault="00A017D2" w:rsidP="005A4B22">
      <w:pPr>
        <w:numPr>
          <w:ilvl w:val="0"/>
          <w:numId w:val="8"/>
        </w:numPr>
        <w:rPr>
          <w:rFonts w:ascii="Calibri" w:hAnsi="Calibri" w:cs="Calibri"/>
          <w:spacing w:val="-4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6"/>
          <w:w w:val="105"/>
          <w:sz w:val="22"/>
          <w:szCs w:val="22"/>
        </w:rPr>
        <w:t>Pharmacokinetics Made Easy</w:t>
      </w:r>
      <w:r w:rsidRPr="00A23DFB">
        <w:rPr>
          <w:rFonts w:ascii="Calibri" w:hAnsi="Calibri" w:cs="Calibri"/>
          <w:spacing w:val="-6"/>
          <w:sz w:val="22"/>
          <w:szCs w:val="22"/>
        </w:rPr>
        <w:t xml:space="preserve">. Birkett, DJ. McGraw-Hill Professional (2010 - paperback). </w:t>
      </w:r>
      <w:r w:rsidRPr="00A23DFB">
        <w:rPr>
          <w:rFonts w:ascii="Calibri" w:hAnsi="Calibri" w:cs="Calibri"/>
          <w:i/>
          <w:iCs/>
          <w:spacing w:val="-6"/>
          <w:w w:val="105"/>
          <w:sz w:val="22"/>
          <w:szCs w:val="22"/>
        </w:rPr>
        <w:t xml:space="preserve">Good </w:t>
      </w: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introduction to the principles of pharmacokinetics.</w:t>
      </w:r>
    </w:p>
    <w:p w14:paraId="28457EC9" w14:textId="77777777" w:rsidR="005A4B22" w:rsidRPr="00A23DFB" w:rsidRDefault="005A4B22" w:rsidP="005A4B22">
      <w:pPr>
        <w:rPr>
          <w:rFonts w:ascii="Calibri" w:hAnsi="Calibri" w:cs="Calibri"/>
          <w:spacing w:val="-4"/>
          <w:sz w:val="22"/>
          <w:szCs w:val="22"/>
        </w:rPr>
      </w:pPr>
    </w:p>
    <w:p w14:paraId="0D1D9B7F" w14:textId="77777777" w:rsidR="00A017D2" w:rsidRPr="00A23DFB" w:rsidRDefault="00A017D2" w:rsidP="005A4B22">
      <w:pPr>
        <w:rPr>
          <w:rFonts w:ascii="Calibri" w:hAnsi="Calibri" w:cs="Calibri"/>
          <w:spacing w:val="1"/>
          <w:sz w:val="22"/>
          <w:szCs w:val="22"/>
        </w:rPr>
      </w:pPr>
      <w:r w:rsidRPr="00A23DFB">
        <w:rPr>
          <w:rFonts w:ascii="Calibri" w:hAnsi="Calibri" w:cs="Calibri"/>
          <w:i/>
          <w:iCs/>
          <w:spacing w:val="1"/>
          <w:w w:val="105"/>
          <w:sz w:val="22"/>
          <w:szCs w:val="22"/>
        </w:rPr>
        <w:t>2. Revision aids</w:t>
      </w:r>
      <w:r w:rsidRPr="00A23DFB">
        <w:rPr>
          <w:rFonts w:ascii="Calibri" w:hAnsi="Calibri" w:cs="Calibri"/>
          <w:spacing w:val="1"/>
          <w:sz w:val="6"/>
          <w:szCs w:val="6"/>
        </w:rPr>
        <w:t xml:space="preserve"> –</w:t>
      </w:r>
      <w:r w:rsidRPr="00A23DFB">
        <w:rPr>
          <w:rFonts w:ascii="Calibri" w:hAnsi="Calibri" w:cs="Calibri"/>
          <w:spacing w:val="1"/>
          <w:sz w:val="22"/>
          <w:szCs w:val="22"/>
        </w:rPr>
        <w:t xml:space="preserve"> concise information as a supplement to above</w:t>
      </w:r>
    </w:p>
    <w:p w14:paraId="43E30CA3" w14:textId="77777777" w:rsidR="00A017D2" w:rsidRPr="00A23DFB" w:rsidRDefault="00A017D2" w:rsidP="005A4B22">
      <w:pPr>
        <w:numPr>
          <w:ilvl w:val="0"/>
          <w:numId w:val="9"/>
        </w:numPr>
        <w:rPr>
          <w:rFonts w:ascii="Calibri" w:hAnsi="Calibri" w:cs="Calibri"/>
          <w:spacing w:val="-4"/>
          <w:sz w:val="22"/>
          <w:szCs w:val="22"/>
        </w:rPr>
      </w:pPr>
      <w:proofErr w:type="spellStart"/>
      <w:r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FASTtrack</w:t>
      </w:r>
      <w:proofErr w:type="spellEnd"/>
      <w:r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 xml:space="preserve"> Pharmacology</w:t>
      </w:r>
      <w:r w:rsidRPr="00A23DFB">
        <w:rPr>
          <w:rFonts w:ascii="Calibri" w:hAnsi="Calibri" w:cs="Calibri"/>
          <w:spacing w:val="-4"/>
          <w:sz w:val="22"/>
          <w:szCs w:val="22"/>
        </w:rPr>
        <w:t>. Randall MD, Kendall DA &amp; Alexander SPH. Pharmaceutical Press, 2</w:t>
      </w:r>
      <w:r w:rsidRPr="00A23DFB">
        <w:rPr>
          <w:rFonts w:ascii="Calibri" w:hAnsi="Calibri" w:cs="Calibri"/>
          <w:spacing w:val="-4"/>
          <w:w w:val="110"/>
          <w:sz w:val="13"/>
          <w:szCs w:val="13"/>
        </w:rPr>
        <w:t>nd</w:t>
      </w:r>
      <w:r w:rsidRPr="00A23DF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23DFB">
        <w:rPr>
          <w:rFonts w:ascii="Calibri" w:hAnsi="Calibri" w:cs="Calibri"/>
          <w:spacing w:val="-2"/>
          <w:sz w:val="22"/>
          <w:szCs w:val="22"/>
        </w:rPr>
        <w:t xml:space="preserve">edition (2012). </w:t>
      </w:r>
      <w:r w:rsidRPr="00A23DFB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Concise, but still relatively advanced in the treatment of quantitative and </w:t>
      </w: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 xml:space="preserve">molecular pharmacology. Drug targets </w:t>
      </w:r>
      <w:proofErr w:type="spellStart"/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summarised</w:t>
      </w:r>
      <w:proofErr w:type="spellEnd"/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 xml:space="preserve"> by therapeutic area.</w:t>
      </w:r>
      <w:r w:rsidR="00F33302"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 xml:space="preserve">  [This is part of a “</w:t>
      </w:r>
      <w:proofErr w:type="spellStart"/>
      <w:r w:rsidR="00F33302"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FASTtrack</w:t>
      </w:r>
      <w:proofErr w:type="spellEnd"/>
      <w:r w:rsidR="00F33302"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 xml:space="preserve"> series” covering many science topics for pharmacists]</w:t>
      </w:r>
    </w:p>
    <w:p w14:paraId="78689736" w14:textId="77777777" w:rsidR="00A017D2" w:rsidRPr="00A23DFB" w:rsidRDefault="00A017D2" w:rsidP="005A4B22">
      <w:pPr>
        <w:numPr>
          <w:ilvl w:val="0"/>
          <w:numId w:val="9"/>
        </w:numPr>
        <w:rPr>
          <w:rFonts w:ascii="Calibri" w:hAnsi="Calibri" w:cs="Calibri"/>
          <w:spacing w:val="-3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5"/>
          <w:w w:val="105"/>
          <w:sz w:val="22"/>
          <w:szCs w:val="22"/>
        </w:rPr>
        <w:t xml:space="preserve">Medical Pharmacology at a Glance. </w:t>
      </w:r>
      <w:r w:rsidRPr="00A23DFB">
        <w:rPr>
          <w:rFonts w:ascii="Calibri" w:hAnsi="Calibri" w:cs="Calibri"/>
          <w:spacing w:val="-5"/>
          <w:sz w:val="22"/>
          <w:szCs w:val="22"/>
        </w:rPr>
        <w:t>Neal MJ. Wiley-Blackwell, 7</w:t>
      </w:r>
      <w:r w:rsidRPr="00A23DFB">
        <w:rPr>
          <w:rFonts w:ascii="Calibri" w:hAnsi="Calibri" w:cs="Calibri"/>
          <w:spacing w:val="-5"/>
          <w:sz w:val="22"/>
          <w:szCs w:val="22"/>
          <w:vertAlign w:val="superscript"/>
        </w:rPr>
        <w:t>th</w:t>
      </w:r>
      <w:r w:rsidRPr="00A23DFB">
        <w:rPr>
          <w:rFonts w:ascii="Calibri" w:hAnsi="Calibri" w:cs="Calibri"/>
          <w:spacing w:val="-5"/>
          <w:sz w:val="22"/>
          <w:szCs w:val="22"/>
        </w:rPr>
        <w:t xml:space="preserve"> edition (2012). </w:t>
      </w:r>
      <w:r w:rsidRPr="00A23DFB">
        <w:rPr>
          <w:rFonts w:ascii="Calibri" w:hAnsi="Calibri" w:cs="Calibri"/>
          <w:i/>
          <w:iCs/>
          <w:spacing w:val="-5"/>
          <w:w w:val="105"/>
          <w:sz w:val="22"/>
          <w:szCs w:val="22"/>
        </w:rPr>
        <w:t xml:space="preserve">The basics </w:t>
      </w:r>
      <w:r w:rsidRPr="00A23DFB">
        <w:rPr>
          <w:rFonts w:ascii="Calibri" w:hAnsi="Calibri" w:cs="Calibri"/>
          <w:i/>
          <w:iCs/>
          <w:spacing w:val="-3"/>
          <w:w w:val="105"/>
          <w:sz w:val="22"/>
          <w:szCs w:val="22"/>
        </w:rPr>
        <w:t xml:space="preserve">presented in a punchy accessible manner </w:t>
      </w:r>
      <w:r w:rsidRPr="00A23DFB">
        <w:rPr>
          <w:rFonts w:ascii="Calibri" w:hAnsi="Calibri" w:cs="Calibri"/>
          <w:i/>
          <w:iCs/>
          <w:spacing w:val="-3"/>
          <w:sz w:val="6"/>
          <w:szCs w:val="6"/>
        </w:rPr>
        <w:t>–</w:t>
      </w:r>
      <w:r w:rsidRPr="00A23DFB">
        <w:rPr>
          <w:rFonts w:ascii="Calibri" w:hAnsi="Calibri" w:cs="Calibri"/>
          <w:i/>
          <w:iCs/>
          <w:spacing w:val="-3"/>
          <w:w w:val="105"/>
          <w:sz w:val="22"/>
          <w:szCs w:val="22"/>
        </w:rPr>
        <w:t xml:space="preserve"> useful for 1</w:t>
      </w:r>
      <w:r w:rsidRPr="00A23DFB">
        <w:rPr>
          <w:rFonts w:ascii="Calibri" w:hAnsi="Calibri" w:cs="Calibri"/>
          <w:i/>
          <w:iCs/>
          <w:spacing w:val="-3"/>
          <w:w w:val="110"/>
          <w:sz w:val="22"/>
          <w:szCs w:val="22"/>
          <w:vertAlign w:val="superscript"/>
        </w:rPr>
        <w:t>st</w:t>
      </w:r>
      <w:r w:rsidRPr="00A23DFB">
        <w:rPr>
          <w:rFonts w:ascii="Calibri" w:hAnsi="Calibri" w:cs="Calibri"/>
          <w:i/>
          <w:iCs/>
          <w:spacing w:val="-3"/>
          <w:w w:val="105"/>
          <w:sz w:val="22"/>
          <w:szCs w:val="22"/>
        </w:rPr>
        <w:t xml:space="preserve"> year.</w:t>
      </w:r>
    </w:p>
    <w:p w14:paraId="5F7DF631" w14:textId="77777777" w:rsidR="00A017D2" w:rsidRDefault="00A017D2" w:rsidP="005A4B22">
      <w:p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z w:val="22"/>
          <w:szCs w:val="22"/>
        </w:rPr>
        <w:t xml:space="preserve">Both the above are also available as </w:t>
      </w:r>
      <w:r w:rsidRPr="00A23DFB">
        <w:rPr>
          <w:rFonts w:ascii="Calibri" w:hAnsi="Calibri" w:cs="Calibri"/>
          <w:b/>
          <w:bCs/>
          <w:w w:val="105"/>
          <w:sz w:val="22"/>
          <w:szCs w:val="22"/>
        </w:rPr>
        <w:t>e-books</w:t>
      </w:r>
      <w:r w:rsidRPr="00A23DFB">
        <w:rPr>
          <w:rFonts w:ascii="Calibri" w:hAnsi="Calibri" w:cs="Calibri"/>
          <w:sz w:val="22"/>
          <w:szCs w:val="22"/>
        </w:rPr>
        <w:t xml:space="preserve"> from t</w:t>
      </w:r>
      <w:r w:rsidR="005A4B22">
        <w:rPr>
          <w:rFonts w:ascii="Calibri" w:hAnsi="Calibri" w:cs="Calibri"/>
          <w:sz w:val="22"/>
          <w:szCs w:val="22"/>
        </w:rPr>
        <w:t>he UoN library online catalogue</w:t>
      </w:r>
    </w:p>
    <w:p w14:paraId="7E5A8E23" w14:textId="77777777" w:rsidR="005A4B22" w:rsidRDefault="005A4B22" w:rsidP="005A4B22">
      <w:pPr>
        <w:rPr>
          <w:rFonts w:ascii="Calibri" w:hAnsi="Calibri" w:cs="Calibri"/>
          <w:sz w:val="22"/>
          <w:szCs w:val="22"/>
        </w:rPr>
      </w:pPr>
    </w:p>
    <w:p w14:paraId="730BDAD5" w14:textId="77777777" w:rsidR="005A4B22" w:rsidRDefault="005A4B22" w:rsidP="005A4B22">
      <w:pPr>
        <w:rPr>
          <w:rFonts w:ascii="Calibri" w:hAnsi="Calibri" w:cs="Calibri"/>
          <w:sz w:val="22"/>
          <w:szCs w:val="22"/>
        </w:rPr>
      </w:pPr>
    </w:p>
    <w:p w14:paraId="28D722FA" w14:textId="77777777" w:rsidR="005A4B22" w:rsidRDefault="005A4B22" w:rsidP="005A4B22">
      <w:pPr>
        <w:keepNext/>
        <w:keepLines/>
        <w:rPr>
          <w:rFonts w:ascii="Calibri" w:hAnsi="Calibri" w:cs="Calibri"/>
          <w:i/>
          <w:iCs/>
          <w:spacing w:val="-3"/>
          <w:w w:val="105"/>
          <w:sz w:val="22"/>
          <w:szCs w:val="22"/>
        </w:rPr>
      </w:pPr>
      <w:r>
        <w:rPr>
          <w:rFonts w:ascii="Calibri" w:hAnsi="Calibri" w:cs="Calibri"/>
          <w:i/>
          <w:iCs/>
          <w:spacing w:val="-3"/>
          <w:w w:val="105"/>
          <w:sz w:val="22"/>
          <w:szCs w:val="22"/>
        </w:rPr>
        <w:t>3. Guides to the background physiology (suitable for non A level biologists)</w:t>
      </w:r>
    </w:p>
    <w:p w14:paraId="6065A590" w14:textId="77777777" w:rsidR="00A017D2" w:rsidRPr="00A23DFB" w:rsidRDefault="00A017D2" w:rsidP="005A4B22">
      <w:pPr>
        <w:numPr>
          <w:ilvl w:val="0"/>
          <w:numId w:val="11"/>
        </w:numPr>
        <w:ind w:left="714" w:hanging="357"/>
        <w:rPr>
          <w:rFonts w:ascii="Calibri" w:hAnsi="Calibri" w:cs="Calibri"/>
          <w:spacing w:val="-1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1"/>
          <w:w w:val="105"/>
          <w:sz w:val="22"/>
          <w:szCs w:val="22"/>
        </w:rPr>
        <w:t>Human Physiology. An integrated approach</w:t>
      </w:r>
      <w:r w:rsidR="00F33302" w:rsidRPr="00A23DFB">
        <w:rPr>
          <w:rFonts w:ascii="Calibri" w:hAnsi="Calibri" w:cs="Calibri"/>
          <w:spacing w:val="-1"/>
          <w:sz w:val="22"/>
          <w:szCs w:val="22"/>
        </w:rPr>
        <w:t xml:space="preserve">. </w:t>
      </w:r>
      <w:proofErr w:type="spellStart"/>
      <w:r w:rsidR="00F33302" w:rsidRPr="00A23DFB">
        <w:rPr>
          <w:rFonts w:ascii="Calibri" w:hAnsi="Calibri" w:cs="Calibri"/>
          <w:spacing w:val="-1"/>
          <w:sz w:val="22"/>
          <w:szCs w:val="22"/>
        </w:rPr>
        <w:t>Silverthorn</w:t>
      </w:r>
      <w:proofErr w:type="spellEnd"/>
      <w:r w:rsidR="00F33302" w:rsidRPr="00A23DFB">
        <w:rPr>
          <w:rFonts w:ascii="Calibri" w:hAnsi="Calibri" w:cs="Calibri"/>
          <w:spacing w:val="-1"/>
          <w:sz w:val="22"/>
          <w:szCs w:val="22"/>
        </w:rPr>
        <w:t xml:space="preserve"> DU. Pearson, 7</w:t>
      </w:r>
      <w:r w:rsidRPr="00A23DFB">
        <w:rPr>
          <w:rFonts w:ascii="Calibri" w:hAnsi="Calibri" w:cs="Calibri"/>
          <w:spacing w:val="-1"/>
          <w:w w:val="110"/>
          <w:sz w:val="22"/>
          <w:szCs w:val="22"/>
          <w:vertAlign w:val="superscript"/>
        </w:rPr>
        <w:t>th</w:t>
      </w:r>
      <w:r w:rsidR="00F33302" w:rsidRPr="00A23DFB">
        <w:rPr>
          <w:rFonts w:ascii="Calibri" w:hAnsi="Calibri" w:cs="Calibri"/>
          <w:spacing w:val="-1"/>
          <w:sz w:val="22"/>
          <w:szCs w:val="22"/>
        </w:rPr>
        <w:t xml:space="preserve"> edition (2015</w:t>
      </w:r>
      <w:r w:rsidRPr="00A23DFB">
        <w:rPr>
          <w:rFonts w:ascii="Calibri" w:hAnsi="Calibri" w:cs="Calibri"/>
          <w:spacing w:val="-1"/>
          <w:sz w:val="22"/>
          <w:szCs w:val="22"/>
        </w:rPr>
        <w:t>).</w:t>
      </w:r>
    </w:p>
    <w:p w14:paraId="368D6FDD" w14:textId="77777777" w:rsidR="00A017D2" w:rsidRPr="00A23DFB" w:rsidRDefault="00A017D2" w:rsidP="005A4B22">
      <w:pPr>
        <w:numPr>
          <w:ilvl w:val="0"/>
          <w:numId w:val="11"/>
        </w:numPr>
        <w:ind w:left="714" w:hanging="357"/>
        <w:rPr>
          <w:rFonts w:ascii="Calibri" w:hAnsi="Calibri" w:cs="Calibri"/>
          <w:spacing w:val="-2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2"/>
          <w:w w:val="105"/>
          <w:sz w:val="22"/>
          <w:szCs w:val="22"/>
        </w:rPr>
        <w:t>Human Physiology: from cells to systems</w:t>
      </w:r>
      <w:r w:rsidR="00F33302" w:rsidRPr="00A23DFB">
        <w:rPr>
          <w:rFonts w:ascii="Calibri" w:hAnsi="Calibri" w:cs="Calibri"/>
          <w:spacing w:val="-2"/>
          <w:sz w:val="22"/>
          <w:szCs w:val="22"/>
        </w:rPr>
        <w:t>. Sherwood L. Cengage, 9</w:t>
      </w:r>
      <w:r w:rsidRPr="00A23DFB">
        <w:rPr>
          <w:rFonts w:ascii="Calibri" w:hAnsi="Calibri" w:cs="Calibri"/>
          <w:spacing w:val="-2"/>
          <w:w w:val="110"/>
          <w:sz w:val="22"/>
          <w:szCs w:val="22"/>
          <w:vertAlign w:val="superscript"/>
        </w:rPr>
        <w:t>th</w:t>
      </w:r>
      <w:r w:rsidR="00F33302" w:rsidRPr="00A23DFB">
        <w:rPr>
          <w:rFonts w:ascii="Calibri" w:hAnsi="Calibri" w:cs="Calibri"/>
          <w:spacing w:val="-2"/>
          <w:sz w:val="22"/>
          <w:szCs w:val="22"/>
        </w:rPr>
        <w:t xml:space="preserve"> edition (2015</w:t>
      </w:r>
      <w:r w:rsidRPr="00A23DFB">
        <w:rPr>
          <w:rFonts w:ascii="Calibri" w:hAnsi="Calibri" w:cs="Calibri"/>
          <w:spacing w:val="-2"/>
          <w:sz w:val="22"/>
          <w:szCs w:val="22"/>
        </w:rPr>
        <w:t>).</w:t>
      </w:r>
    </w:p>
    <w:p w14:paraId="6B092FFF" w14:textId="77777777" w:rsidR="00A017D2" w:rsidRPr="00A23DFB" w:rsidRDefault="00A017D2" w:rsidP="005A4B22">
      <w:p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z w:val="22"/>
          <w:szCs w:val="22"/>
        </w:rPr>
        <w:t>Details of most recent editions given, but any post 2000 would probably be OK.</w:t>
      </w:r>
    </w:p>
    <w:p w14:paraId="5A834B1D" w14:textId="77777777" w:rsidR="005A4B22" w:rsidRDefault="00A017D2" w:rsidP="005A4B22">
      <w:pPr>
        <w:tabs>
          <w:tab w:val="right" w:pos="8508"/>
        </w:tabs>
        <w:rPr>
          <w:rFonts w:ascii="Segoe UI Symbol" w:hAnsi="Segoe UI Symbol" w:cs="Segoe UI Symbol"/>
          <w:sz w:val="6"/>
          <w:szCs w:val="6"/>
        </w:rPr>
      </w:pPr>
      <w:r w:rsidRPr="00A23DFB">
        <w:rPr>
          <w:rFonts w:ascii="Segoe UI Symbol" w:hAnsi="Segoe UI Symbol" w:cs="Segoe UI Symbol"/>
          <w:sz w:val="6"/>
          <w:szCs w:val="6"/>
        </w:rPr>
        <w:t>.</w:t>
      </w:r>
      <w:r w:rsidRPr="00A23DFB">
        <w:rPr>
          <w:rFonts w:ascii="Segoe UI Symbol" w:hAnsi="Segoe UI Symbol" w:cs="Segoe UI Symbol"/>
          <w:sz w:val="6"/>
          <w:szCs w:val="6"/>
        </w:rPr>
        <w:tab/>
      </w:r>
    </w:p>
    <w:p w14:paraId="79E56C93" w14:textId="77777777" w:rsidR="005A4B22" w:rsidRDefault="005A4B22" w:rsidP="005A4B22">
      <w:pPr>
        <w:tabs>
          <w:tab w:val="right" w:pos="8508"/>
        </w:tabs>
        <w:rPr>
          <w:rFonts w:ascii="Segoe UI Symbol" w:hAnsi="Segoe UI Symbol" w:cs="Segoe UI Symbol"/>
          <w:sz w:val="6"/>
          <w:szCs w:val="6"/>
        </w:rPr>
      </w:pPr>
    </w:p>
    <w:p w14:paraId="718349D2" w14:textId="77777777" w:rsidR="00A017D2" w:rsidRPr="00A23DFB" w:rsidRDefault="00A017D2" w:rsidP="005A4B22">
      <w:pPr>
        <w:numPr>
          <w:ilvl w:val="0"/>
          <w:numId w:val="12"/>
        </w:numPr>
        <w:ind w:left="714" w:hanging="357"/>
        <w:rPr>
          <w:rFonts w:ascii="Calibri" w:hAnsi="Calibri" w:cs="Calibri"/>
          <w:spacing w:val="-3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3"/>
          <w:w w:val="105"/>
          <w:sz w:val="22"/>
          <w:szCs w:val="22"/>
        </w:rPr>
        <w:t>Catch Up Biology for the Medical Sciences</w:t>
      </w:r>
      <w:r w:rsidRPr="00A23DFB">
        <w:rPr>
          <w:rFonts w:ascii="Calibri" w:hAnsi="Calibri" w:cs="Calibri"/>
          <w:spacing w:val="-3"/>
          <w:sz w:val="22"/>
          <w:szCs w:val="22"/>
        </w:rPr>
        <w:t>. Bradley P, Calvert J (Scion; 2</w:t>
      </w:r>
      <w:r w:rsidRPr="00A23DFB">
        <w:rPr>
          <w:rFonts w:ascii="Calibri" w:hAnsi="Calibri" w:cs="Calibri"/>
          <w:spacing w:val="-3"/>
          <w:w w:val="110"/>
          <w:sz w:val="22"/>
          <w:szCs w:val="22"/>
          <w:vertAlign w:val="superscript"/>
        </w:rPr>
        <w:t>nd</w:t>
      </w:r>
      <w:r w:rsidRPr="00A23DFB">
        <w:rPr>
          <w:rFonts w:ascii="Calibri" w:hAnsi="Calibri" w:cs="Calibri"/>
          <w:spacing w:val="-3"/>
          <w:sz w:val="22"/>
          <w:szCs w:val="22"/>
        </w:rPr>
        <w:t xml:space="preserve"> edition, 2013).</w:t>
      </w:r>
    </w:p>
    <w:p w14:paraId="54B3F865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174D2551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059D5A1D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0096BB2B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31970FAD" w14:textId="77777777" w:rsidR="005A4B22" w:rsidRDefault="005A4B2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0B413C64" w14:textId="77777777" w:rsidR="00A017D2" w:rsidRPr="00A23DFB" w:rsidRDefault="00A017D2" w:rsidP="005A4B22">
      <w:pPr>
        <w:rPr>
          <w:rFonts w:ascii="Calibri" w:hAnsi="Calibri" w:cs="Calibri"/>
          <w:b/>
          <w:bCs/>
          <w:w w:val="105"/>
          <w:sz w:val="22"/>
          <w:szCs w:val="22"/>
        </w:rPr>
      </w:pPr>
      <w:r w:rsidRPr="00A23DFB">
        <w:rPr>
          <w:rFonts w:ascii="Calibri" w:hAnsi="Calibri" w:cs="Calibri"/>
          <w:b/>
          <w:bCs/>
          <w:w w:val="105"/>
          <w:sz w:val="22"/>
          <w:szCs w:val="22"/>
        </w:rPr>
        <w:lastRenderedPageBreak/>
        <w:t>Chemistry</w:t>
      </w:r>
    </w:p>
    <w:p w14:paraId="60B66D74" w14:textId="77777777" w:rsidR="00A017D2" w:rsidRPr="00A23DFB" w:rsidRDefault="00A017D2" w:rsidP="005A4B22">
      <w:pPr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-3"/>
          <w:sz w:val="22"/>
          <w:szCs w:val="22"/>
        </w:rPr>
        <w:t xml:space="preserve">Paul M </w:t>
      </w:r>
      <w:proofErr w:type="spellStart"/>
      <w:r w:rsidRPr="00A23DFB">
        <w:rPr>
          <w:rFonts w:ascii="Calibri" w:hAnsi="Calibri" w:cs="Calibri"/>
          <w:spacing w:val="-3"/>
          <w:sz w:val="22"/>
          <w:szCs w:val="22"/>
        </w:rPr>
        <w:t>Dewick</w:t>
      </w:r>
      <w:proofErr w:type="spellEnd"/>
      <w:r w:rsidRPr="00A23DF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23DFB">
        <w:rPr>
          <w:rFonts w:ascii="Calibri" w:hAnsi="Calibri" w:cs="Calibri"/>
          <w:spacing w:val="-3"/>
          <w:w w:val="105"/>
          <w:sz w:val="22"/>
          <w:szCs w:val="22"/>
        </w:rPr>
        <w:t>–</w:t>
      </w:r>
      <w:r w:rsidRPr="00A23DFB">
        <w:rPr>
          <w:rFonts w:ascii="Calibri" w:hAnsi="Calibri" w:cs="Calibri"/>
          <w:spacing w:val="-3"/>
          <w:sz w:val="22"/>
          <w:szCs w:val="22"/>
        </w:rPr>
        <w:t xml:space="preserve"> Essentials of organic chemistry (for students of pharmacy, medicinal chemistry and </w:t>
      </w:r>
      <w:r w:rsidRPr="00A23DFB">
        <w:rPr>
          <w:rFonts w:ascii="Calibri" w:hAnsi="Calibri" w:cs="Calibri"/>
          <w:sz w:val="22"/>
          <w:szCs w:val="22"/>
        </w:rPr>
        <w:t xml:space="preserve">biological chemistry). </w:t>
      </w:r>
      <w:r w:rsidR="005C2D09" w:rsidRPr="00A23DFB">
        <w:rPr>
          <w:rFonts w:ascii="Calibri" w:hAnsi="Calibri" w:cs="Calibri"/>
          <w:sz w:val="22"/>
          <w:szCs w:val="22"/>
        </w:rPr>
        <w:t>2</w:t>
      </w:r>
      <w:r w:rsidR="005C2D09" w:rsidRPr="00A23DFB">
        <w:rPr>
          <w:rFonts w:ascii="Calibri" w:hAnsi="Calibri" w:cs="Calibri"/>
          <w:sz w:val="22"/>
          <w:szCs w:val="22"/>
          <w:vertAlign w:val="superscript"/>
        </w:rPr>
        <w:t>nd</w:t>
      </w:r>
      <w:r w:rsidR="005C2D09" w:rsidRPr="00A23DFB">
        <w:rPr>
          <w:rFonts w:ascii="Calibri" w:hAnsi="Calibri" w:cs="Calibri"/>
          <w:sz w:val="22"/>
          <w:szCs w:val="22"/>
        </w:rPr>
        <w:t xml:space="preserve"> edition 2011 </w:t>
      </w:r>
      <w:r w:rsidRPr="00A23DFB">
        <w:rPr>
          <w:rFonts w:ascii="Calibri" w:hAnsi="Calibri" w:cs="Calibri"/>
          <w:sz w:val="22"/>
          <w:szCs w:val="22"/>
        </w:rPr>
        <w:t>Wiley and Sons, ltd.</w:t>
      </w:r>
    </w:p>
    <w:p w14:paraId="0B5D06F8" w14:textId="5A845DC7" w:rsidR="00B6682C" w:rsidRPr="00B6682C" w:rsidRDefault="00B6682C" w:rsidP="00B6682C">
      <w:pPr>
        <w:rPr>
          <w:rFonts w:asciiTheme="minorHAnsi" w:hAnsiTheme="minorHAnsi" w:cstheme="minorHAnsi"/>
          <w:i/>
          <w:iCs/>
          <w:sz w:val="22"/>
        </w:rPr>
      </w:pPr>
      <w:r w:rsidRPr="00B6682C">
        <w:rPr>
          <w:rFonts w:asciiTheme="minorHAnsi" w:hAnsiTheme="minorHAnsi" w:cstheme="minorHAnsi"/>
          <w:i/>
          <w:iCs/>
          <w:sz w:val="22"/>
        </w:rPr>
        <w:t>This book will cover almost all of the chemistry-related material you will need during your 4-eyar course. There are ample copies available for loan in the University Library, as well as a free eBook available for download; however, some students prefer to purchase their own copy for personal use.</w:t>
      </w:r>
    </w:p>
    <w:p w14:paraId="5191E846" w14:textId="77777777" w:rsidR="005A4B22" w:rsidRPr="00B6682C" w:rsidRDefault="005A4B22" w:rsidP="005A4B22">
      <w:pPr>
        <w:rPr>
          <w:rFonts w:asciiTheme="minorHAnsi" w:hAnsiTheme="minorHAnsi" w:cstheme="minorHAnsi"/>
          <w:b/>
          <w:bCs/>
          <w:spacing w:val="-4"/>
          <w:w w:val="105"/>
          <w:sz w:val="20"/>
          <w:szCs w:val="22"/>
        </w:rPr>
      </w:pPr>
    </w:p>
    <w:p w14:paraId="6588A197" w14:textId="77777777" w:rsidR="005A4B22" w:rsidRDefault="005A4B2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45AC07BB" w14:textId="77777777" w:rsidR="00A017D2" w:rsidRPr="00A23DFB" w:rsidRDefault="00A017D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Biology and Physiology</w:t>
      </w:r>
    </w:p>
    <w:p w14:paraId="73B15DA8" w14:textId="77777777" w:rsidR="00A017D2" w:rsidRPr="00A23DFB" w:rsidRDefault="00A017D2" w:rsidP="00625940">
      <w:pPr>
        <w:numPr>
          <w:ilvl w:val="0"/>
          <w:numId w:val="12"/>
        </w:numPr>
        <w:ind w:left="714" w:hanging="357"/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z w:val="22"/>
          <w:szCs w:val="22"/>
        </w:rPr>
        <w:t xml:space="preserve">Biochemistry and molecular biology / </w:t>
      </w:r>
      <w:proofErr w:type="spellStart"/>
      <w:r w:rsidR="00F33302" w:rsidRPr="00A23DFB">
        <w:rPr>
          <w:rFonts w:ascii="Calibri" w:hAnsi="Calibri" w:cs="Calibri"/>
          <w:sz w:val="22"/>
          <w:szCs w:val="22"/>
        </w:rPr>
        <w:t>Despo</w:t>
      </w:r>
      <w:proofErr w:type="spellEnd"/>
      <w:r w:rsidR="00F33302" w:rsidRPr="00A23DF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33302" w:rsidRPr="00A23DFB">
        <w:rPr>
          <w:rFonts w:ascii="Calibri" w:hAnsi="Calibri" w:cs="Calibri"/>
          <w:sz w:val="22"/>
          <w:szCs w:val="22"/>
        </w:rPr>
        <w:t>Papachristodoulou</w:t>
      </w:r>
      <w:proofErr w:type="spellEnd"/>
      <w:r w:rsidR="00F33302" w:rsidRPr="00A23DFB">
        <w:rPr>
          <w:rFonts w:ascii="Calibri" w:hAnsi="Calibri" w:cs="Calibri"/>
          <w:sz w:val="22"/>
          <w:szCs w:val="22"/>
        </w:rPr>
        <w:t xml:space="preserve">, Alison Snape, William H. Elliott &amp; Daphne C. </w:t>
      </w:r>
      <w:r w:rsidRPr="00A23DFB">
        <w:rPr>
          <w:rFonts w:ascii="Calibri" w:hAnsi="Calibri" w:cs="Calibri"/>
          <w:spacing w:val="1"/>
          <w:sz w:val="22"/>
          <w:szCs w:val="22"/>
        </w:rPr>
        <w:t xml:space="preserve">Elliott. </w:t>
      </w:r>
      <w:r w:rsidR="00F33302" w:rsidRPr="00A23DFB">
        <w:rPr>
          <w:rFonts w:ascii="Calibri" w:hAnsi="Calibri" w:cs="Calibri"/>
          <w:spacing w:val="1"/>
          <w:sz w:val="22"/>
          <w:szCs w:val="22"/>
        </w:rPr>
        <w:t>6</w:t>
      </w:r>
      <w:r w:rsidRPr="00A23DFB">
        <w:rPr>
          <w:rFonts w:ascii="Calibri" w:hAnsi="Calibri" w:cs="Calibri"/>
          <w:spacing w:val="1"/>
          <w:sz w:val="22"/>
          <w:szCs w:val="22"/>
        </w:rPr>
        <w:t xml:space="preserve">th ed. </w:t>
      </w:r>
      <w:proofErr w:type="gramStart"/>
      <w:r w:rsidRPr="00A23DFB">
        <w:rPr>
          <w:rFonts w:ascii="Calibri" w:hAnsi="Calibri" w:cs="Calibri"/>
          <w:spacing w:val="1"/>
          <w:sz w:val="22"/>
          <w:szCs w:val="22"/>
        </w:rPr>
        <w:t>Oxford</w:t>
      </w:r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 :</w:t>
      </w:r>
      <w:proofErr w:type="gramEnd"/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 Oxford University Press, 2018</w:t>
      </w:r>
      <w:r w:rsidRPr="00A23DFB">
        <w:rPr>
          <w:rFonts w:ascii="Calibri" w:hAnsi="Calibri" w:cs="Calibri"/>
          <w:spacing w:val="1"/>
          <w:sz w:val="22"/>
          <w:szCs w:val="22"/>
        </w:rPr>
        <w:t>.</w:t>
      </w:r>
    </w:p>
    <w:p w14:paraId="7662F63B" w14:textId="77777777" w:rsidR="00A017D2" w:rsidRPr="00A23DFB" w:rsidRDefault="00A017D2" w:rsidP="00625940">
      <w:pPr>
        <w:numPr>
          <w:ilvl w:val="0"/>
          <w:numId w:val="12"/>
        </w:numPr>
        <w:ind w:left="714" w:hanging="357"/>
        <w:rPr>
          <w:rFonts w:ascii="Calibri" w:hAnsi="Calibri" w:cs="Calibri"/>
          <w:spacing w:val="1"/>
          <w:sz w:val="22"/>
          <w:szCs w:val="22"/>
        </w:rPr>
      </w:pPr>
      <w:r w:rsidRPr="00A23DFB">
        <w:rPr>
          <w:rFonts w:ascii="Calibri" w:hAnsi="Calibri" w:cs="Calibri"/>
          <w:spacing w:val="1"/>
          <w:sz w:val="22"/>
          <w:szCs w:val="22"/>
        </w:rPr>
        <w:t>Molecular cell biology</w:t>
      </w:r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 / Harvey </w:t>
      </w:r>
      <w:proofErr w:type="spellStart"/>
      <w:r w:rsidR="00F33302" w:rsidRPr="00A23DFB">
        <w:rPr>
          <w:rFonts w:ascii="Calibri" w:hAnsi="Calibri" w:cs="Calibri"/>
          <w:spacing w:val="1"/>
          <w:sz w:val="22"/>
          <w:szCs w:val="22"/>
        </w:rPr>
        <w:t>Lodish</w:t>
      </w:r>
      <w:proofErr w:type="spellEnd"/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 ... [et al.]. 8t</w:t>
      </w:r>
      <w:r w:rsidRPr="00A23DFB">
        <w:rPr>
          <w:rFonts w:ascii="Calibri" w:hAnsi="Calibri" w:cs="Calibri"/>
          <w:spacing w:val="1"/>
          <w:sz w:val="22"/>
          <w:szCs w:val="22"/>
        </w:rPr>
        <w:t>h ed</w:t>
      </w:r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., International </w:t>
      </w:r>
      <w:proofErr w:type="gramStart"/>
      <w:r w:rsidR="00F33302" w:rsidRPr="00A23DFB">
        <w:rPr>
          <w:rFonts w:ascii="Calibri" w:hAnsi="Calibri" w:cs="Calibri"/>
          <w:spacing w:val="1"/>
          <w:sz w:val="22"/>
          <w:szCs w:val="22"/>
        </w:rPr>
        <w:t>ed</w:t>
      </w:r>
      <w:proofErr w:type="gramEnd"/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. New </w:t>
      </w:r>
      <w:proofErr w:type="gramStart"/>
      <w:r w:rsidR="00F33302" w:rsidRPr="00A23DFB">
        <w:rPr>
          <w:rFonts w:ascii="Calibri" w:hAnsi="Calibri" w:cs="Calibri"/>
          <w:spacing w:val="1"/>
          <w:sz w:val="22"/>
          <w:szCs w:val="22"/>
        </w:rPr>
        <w:t>York ;</w:t>
      </w:r>
      <w:proofErr w:type="gramEnd"/>
      <w:r w:rsidR="00F33302" w:rsidRPr="00A23DFB">
        <w:rPr>
          <w:rFonts w:ascii="Calibri" w:hAnsi="Calibri" w:cs="Calibri"/>
          <w:spacing w:val="1"/>
          <w:sz w:val="22"/>
          <w:szCs w:val="22"/>
        </w:rPr>
        <w:t xml:space="preserve"> </w:t>
      </w:r>
      <w:proofErr w:type="spellStart"/>
      <w:r w:rsidRPr="00A23DFB">
        <w:rPr>
          <w:rFonts w:ascii="Calibri" w:hAnsi="Calibri" w:cs="Calibri"/>
          <w:sz w:val="22"/>
          <w:szCs w:val="22"/>
        </w:rPr>
        <w:t>Houndmills</w:t>
      </w:r>
      <w:proofErr w:type="spellEnd"/>
      <w:r w:rsidRPr="00A23DFB">
        <w:rPr>
          <w:rFonts w:ascii="Calibri" w:hAnsi="Calibri" w:cs="Calibri"/>
          <w:sz w:val="22"/>
          <w:szCs w:val="22"/>
        </w:rPr>
        <w:t>, Basingst</w:t>
      </w:r>
      <w:r w:rsidR="00F33302" w:rsidRPr="00A23DFB">
        <w:rPr>
          <w:rFonts w:ascii="Calibri" w:hAnsi="Calibri" w:cs="Calibri"/>
          <w:sz w:val="22"/>
          <w:szCs w:val="22"/>
        </w:rPr>
        <w:t>oke : W.H. Freeman and Co., 2016</w:t>
      </w:r>
      <w:r w:rsidRPr="00A23DFB">
        <w:rPr>
          <w:rFonts w:ascii="Calibri" w:hAnsi="Calibri" w:cs="Calibri"/>
          <w:sz w:val="22"/>
          <w:szCs w:val="22"/>
        </w:rPr>
        <w:t>.</w:t>
      </w:r>
    </w:p>
    <w:p w14:paraId="4D8D2D8B" w14:textId="77777777" w:rsidR="005A4B22" w:rsidRDefault="005A4B2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3C190DEE" w14:textId="77777777" w:rsidR="005A4B22" w:rsidRDefault="005A4B2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28383489" w14:textId="77777777" w:rsidR="00A017D2" w:rsidRPr="00A23DFB" w:rsidRDefault="00A017D2" w:rsidP="005A4B22">
      <w:pPr>
        <w:rPr>
          <w:rFonts w:ascii="Calibri" w:hAnsi="Calibri" w:cs="Calibri"/>
          <w:b/>
          <w:bCs/>
          <w:spacing w:val="-4"/>
          <w:w w:val="105"/>
          <w:sz w:val="22"/>
          <w:szCs w:val="22"/>
        </w:rPr>
      </w:pPr>
      <w:r w:rsidRPr="00A23DFB">
        <w:rPr>
          <w:rFonts w:ascii="Calibri" w:hAnsi="Calibri" w:cs="Calibri"/>
          <w:b/>
          <w:bCs/>
          <w:spacing w:val="-4"/>
          <w:w w:val="105"/>
          <w:sz w:val="22"/>
          <w:szCs w:val="22"/>
        </w:rPr>
        <w:t>Clinical Practice and Professionalism</w:t>
      </w:r>
    </w:p>
    <w:p w14:paraId="0F4433C7" w14:textId="77777777" w:rsidR="00A017D2" w:rsidRPr="00A23DFB" w:rsidRDefault="00A017D2" w:rsidP="005A4B22">
      <w:pPr>
        <w:numPr>
          <w:ilvl w:val="0"/>
          <w:numId w:val="4"/>
        </w:numPr>
        <w:tabs>
          <w:tab w:val="clear" w:pos="216"/>
          <w:tab w:val="num" w:pos="288"/>
        </w:tabs>
        <w:ind w:firstLine="0"/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-4"/>
          <w:sz w:val="22"/>
          <w:szCs w:val="22"/>
        </w:rPr>
        <w:t xml:space="preserve">Wingfield J, </w:t>
      </w:r>
      <w:proofErr w:type="spellStart"/>
      <w:r w:rsidRPr="00A23DFB">
        <w:rPr>
          <w:rFonts w:ascii="Calibri" w:hAnsi="Calibri" w:cs="Calibri"/>
          <w:spacing w:val="-4"/>
          <w:sz w:val="22"/>
          <w:szCs w:val="22"/>
        </w:rPr>
        <w:t>Pitchford</w:t>
      </w:r>
      <w:proofErr w:type="spellEnd"/>
      <w:r w:rsidRPr="00A23DFB">
        <w:rPr>
          <w:rFonts w:ascii="Calibri" w:hAnsi="Calibri" w:cs="Calibri"/>
          <w:spacing w:val="-4"/>
          <w:sz w:val="22"/>
          <w:szCs w:val="22"/>
        </w:rPr>
        <w:t xml:space="preserve"> K (</w:t>
      </w:r>
      <w:proofErr w:type="spellStart"/>
      <w:r w:rsidRPr="00A23DFB">
        <w:rPr>
          <w:rFonts w:ascii="Calibri" w:hAnsi="Calibri" w:cs="Calibri"/>
          <w:spacing w:val="-4"/>
          <w:sz w:val="22"/>
          <w:szCs w:val="22"/>
        </w:rPr>
        <w:t>Eds</w:t>
      </w:r>
      <w:proofErr w:type="spellEnd"/>
      <w:r w:rsidRPr="00A23DFB">
        <w:rPr>
          <w:rFonts w:ascii="Calibri" w:hAnsi="Calibri" w:cs="Calibri"/>
          <w:spacing w:val="-4"/>
          <w:sz w:val="22"/>
          <w:szCs w:val="22"/>
        </w:rPr>
        <w:t xml:space="preserve">). Dale and </w:t>
      </w:r>
      <w:proofErr w:type="spellStart"/>
      <w:r w:rsidRPr="00A23DFB">
        <w:rPr>
          <w:rFonts w:ascii="Calibri" w:hAnsi="Calibri" w:cs="Calibri"/>
          <w:spacing w:val="-4"/>
          <w:sz w:val="22"/>
          <w:szCs w:val="22"/>
        </w:rPr>
        <w:t>Appe</w:t>
      </w:r>
      <w:r w:rsidRPr="00A23DFB">
        <w:rPr>
          <w:rFonts w:ascii="Calibri" w:hAnsi="Calibri" w:cs="Calibri"/>
          <w:spacing w:val="-4"/>
          <w:w w:val="105"/>
          <w:sz w:val="22"/>
          <w:szCs w:val="22"/>
        </w:rPr>
        <w:t>lbe’</w:t>
      </w:r>
      <w:r w:rsidRPr="00A23DFB">
        <w:rPr>
          <w:rFonts w:ascii="Calibri" w:hAnsi="Calibri" w:cs="Calibri"/>
          <w:spacing w:val="-4"/>
          <w:sz w:val="22"/>
          <w:szCs w:val="22"/>
        </w:rPr>
        <w:t>s</w:t>
      </w:r>
      <w:proofErr w:type="spellEnd"/>
      <w:r w:rsidRPr="00A23DFB">
        <w:rPr>
          <w:rFonts w:ascii="Calibri" w:hAnsi="Calibri" w:cs="Calibri"/>
          <w:spacing w:val="-4"/>
          <w:sz w:val="22"/>
          <w:szCs w:val="22"/>
        </w:rPr>
        <w:t xml:space="preserve"> Pharmacy and Medicines Law. 11th Edition. </w:t>
      </w:r>
      <w:r w:rsidRPr="00A23DFB">
        <w:rPr>
          <w:rFonts w:ascii="Calibri" w:hAnsi="Calibri" w:cs="Calibri"/>
          <w:sz w:val="22"/>
          <w:szCs w:val="22"/>
        </w:rPr>
        <w:t>London: Pharmaceutical Press, 2017.</w:t>
      </w:r>
    </w:p>
    <w:p w14:paraId="46832220" w14:textId="77777777" w:rsidR="00A017D2" w:rsidRDefault="00A017D2" w:rsidP="005A4B22">
      <w:pPr>
        <w:rPr>
          <w:rFonts w:ascii="Calibri" w:hAnsi="Calibri" w:cs="Calibri"/>
          <w:i/>
          <w:iCs/>
          <w:color w:val="0000FF"/>
          <w:spacing w:val="-4"/>
          <w:w w:val="105"/>
          <w:sz w:val="22"/>
          <w:szCs w:val="22"/>
          <w:u w:val="single"/>
        </w:rPr>
      </w:pPr>
      <w:r w:rsidRPr="00A23DFB">
        <w:rPr>
          <w:rFonts w:ascii="Calibri" w:hAnsi="Calibri" w:cs="Calibri"/>
          <w:i/>
          <w:iCs/>
          <w:spacing w:val="-6"/>
          <w:w w:val="105"/>
          <w:sz w:val="22"/>
          <w:szCs w:val="22"/>
        </w:rPr>
        <w:t xml:space="preserve">A comprehensive and detailed book covering all the law and ethics undergraduate syllabus. We </w:t>
      </w:r>
      <w:r w:rsidRPr="00A23DFB">
        <w:rPr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recommend you buy a copy of this book as you will use it throughout the course for law and ethics </w:t>
      </w: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 xml:space="preserve">including during your law and professional practice exams. Discount is available for Royal Pharmaceutical Society members (including students) at </w:t>
      </w:r>
      <w:hyperlink r:id="rId10" w:history="1">
        <w:r w:rsidRPr="00A23DFB">
          <w:rPr>
            <w:rFonts w:ascii="Calibri" w:hAnsi="Calibri" w:cs="Calibri"/>
            <w:i/>
            <w:iCs/>
            <w:color w:val="0000FF"/>
            <w:spacing w:val="-4"/>
            <w:w w:val="105"/>
            <w:sz w:val="22"/>
            <w:szCs w:val="22"/>
            <w:u w:val="single"/>
          </w:rPr>
          <w:t>pharmpress.com</w:t>
        </w:r>
      </w:hyperlink>
    </w:p>
    <w:p w14:paraId="2FC0EE62" w14:textId="77777777" w:rsidR="005A4B22" w:rsidRPr="00A23DFB" w:rsidRDefault="005A4B22" w:rsidP="005A4B22">
      <w:pPr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</w:p>
    <w:p w14:paraId="1785E764" w14:textId="77777777" w:rsidR="00A017D2" w:rsidRPr="00A23DFB" w:rsidRDefault="00A017D2" w:rsidP="005A4B22">
      <w:pPr>
        <w:numPr>
          <w:ilvl w:val="0"/>
          <w:numId w:val="4"/>
        </w:numPr>
        <w:tabs>
          <w:tab w:val="clear" w:pos="216"/>
          <w:tab w:val="num" w:pos="288"/>
        </w:tabs>
        <w:ind w:firstLine="0"/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-5"/>
          <w:sz w:val="22"/>
          <w:szCs w:val="22"/>
        </w:rPr>
        <w:t>RPS. Medicines, Ethics and Practice: The professional guide for pharmacists. 4</w:t>
      </w:r>
      <w:r w:rsidR="005A4B22">
        <w:rPr>
          <w:rFonts w:ascii="Calibri" w:hAnsi="Calibri" w:cs="Calibri"/>
          <w:spacing w:val="-5"/>
          <w:sz w:val="22"/>
          <w:szCs w:val="22"/>
        </w:rPr>
        <w:t>3</w:t>
      </w:r>
      <w:r w:rsidR="00D25018" w:rsidRPr="00A23DFB">
        <w:rPr>
          <w:rFonts w:ascii="Calibri" w:hAnsi="Calibri" w:cs="Calibri"/>
          <w:spacing w:val="-5"/>
          <w:sz w:val="22"/>
          <w:szCs w:val="22"/>
        </w:rPr>
        <w:t>nd</w:t>
      </w:r>
      <w:r w:rsidRPr="00A23DFB">
        <w:rPr>
          <w:rFonts w:ascii="Calibri" w:hAnsi="Calibri" w:cs="Calibri"/>
          <w:spacing w:val="-5"/>
          <w:sz w:val="22"/>
          <w:szCs w:val="22"/>
        </w:rPr>
        <w:t xml:space="preserve"> edition. London: </w:t>
      </w:r>
      <w:r w:rsidRPr="00A23DFB">
        <w:rPr>
          <w:rFonts w:ascii="Calibri" w:hAnsi="Calibri" w:cs="Calibri"/>
          <w:sz w:val="22"/>
          <w:szCs w:val="22"/>
        </w:rPr>
        <w:t>Pharmaceutical Press, 201</w:t>
      </w:r>
      <w:r w:rsidR="005A4B22">
        <w:rPr>
          <w:rFonts w:ascii="Calibri" w:hAnsi="Calibri" w:cs="Calibri"/>
          <w:sz w:val="22"/>
          <w:szCs w:val="22"/>
        </w:rPr>
        <w:t>9</w:t>
      </w:r>
      <w:r w:rsidRPr="00A23DFB">
        <w:rPr>
          <w:rFonts w:ascii="Calibri" w:hAnsi="Calibri" w:cs="Calibri"/>
          <w:sz w:val="22"/>
          <w:szCs w:val="22"/>
        </w:rPr>
        <w:t>.</w:t>
      </w:r>
    </w:p>
    <w:p w14:paraId="070AAD3D" w14:textId="77777777" w:rsidR="00A017D2" w:rsidRDefault="00A017D2" w:rsidP="005A4B22">
      <w:pPr>
        <w:rPr>
          <w:rFonts w:ascii="Calibri" w:hAnsi="Calibri" w:cs="Calibri"/>
          <w:i/>
          <w:iCs/>
          <w:spacing w:val="-5"/>
          <w:w w:val="105"/>
          <w:sz w:val="22"/>
          <w:szCs w:val="22"/>
        </w:rPr>
      </w:pPr>
      <w:r w:rsidRPr="00A23DFB">
        <w:rPr>
          <w:rFonts w:ascii="Calibri" w:hAnsi="Calibri" w:cs="Calibri"/>
          <w:i/>
          <w:iCs/>
          <w:spacing w:val="-5"/>
          <w:w w:val="105"/>
          <w:sz w:val="22"/>
          <w:szCs w:val="22"/>
        </w:rPr>
        <w:t xml:space="preserve">The </w:t>
      </w:r>
      <w:proofErr w:type="spellStart"/>
      <w:r w:rsidRPr="00A23DFB">
        <w:rPr>
          <w:rFonts w:ascii="Calibri" w:hAnsi="Calibri" w:cs="Calibri"/>
          <w:i/>
          <w:iCs/>
          <w:spacing w:val="-5"/>
          <w:w w:val="105"/>
          <w:sz w:val="22"/>
          <w:szCs w:val="22"/>
        </w:rPr>
        <w:t>practising</w:t>
      </w:r>
      <w:proofErr w:type="spellEnd"/>
      <w:r w:rsidRPr="00A23DFB">
        <w:rPr>
          <w:rFonts w:ascii="Calibri" w:hAnsi="Calibri" w:cs="Calibri"/>
          <w:i/>
          <w:iCs/>
          <w:spacing w:val="-5"/>
          <w:w w:val="105"/>
          <w:sz w:val="22"/>
          <w:szCs w:val="22"/>
        </w:rPr>
        <w:t xml:space="preserve"> pharmacist’s summary of law and ethics. Essential. </w:t>
      </w:r>
      <w:r w:rsidR="005A4B22">
        <w:rPr>
          <w:rFonts w:ascii="Calibri" w:hAnsi="Calibri" w:cs="Calibri"/>
          <w:i/>
          <w:iCs/>
          <w:spacing w:val="-5"/>
          <w:w w:val="105"/>
          <w:sz w:val="22"/>
          <w:szCs w:val="22"/>
        </w:rPr>
        <w:t>With your BPSA/RPS membership you will have free access to this text and be able to download a copy.</w:t>
      </w:r>
    </w:p>
    <w:p w14:paraId="3FA4C2B2" w14:textId="77777777" w:rsidR="005A4B22" w:rsidRPr="00A23DFB" w:rsidRDefault="005A4B22" w:rsidP="005A4B22">
      <w:pPr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</w:p>
    <w:p w14:paraId="2ECDEFB8" w14:textId="77777777" w:rsidR="00A017D2" w:rsidRDefault="00A017D2" w:rsidP="005A4B22">
      <w:pPr>
        <w:numPr>
          <w:ilvl w:val="0"/>
          <w:numId w:val="4"/>
        </w:numPr>
        <w:tabs>
          <w:tab w:val="clear" w:pos="216"/>
          <w:tab w:val="num" w:pos="288"/>
        </w:tabs>
        <w:ind w:firstLine="0"/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  <w:r w:rsidRPr="00A23DFB">
        <w:rPr>
          <w:rFonts w:ascii="Calibri" w:hAnsi="Calibri" w:cs="Calibri"/>
          <w:sz w:val="22"/>
          <w:szCs w:val="22"/>
        </w:rPr>
        <w:t>BMA and RPS. BNF. 7</w:t>
      </w:r>
      <w:r w:rsidR="005A4B22">
        <w:rPr>
          <w:rFonts w:ascii="Calibri" w:hAnsi="Calibri" w:cs="Calibri"/>
          <w:sz w:val="22"/>
          <w:szCs w:val="22"/>
        </w:rPr>
        <w:t>6</w:t>
      </w:r>
      <w:r w:rsidRPr="00A23DFB">
        <w:rPr>
          <w:rFonts w:ascii="Calibri" w:hAnsi="Calibri" w:cs="Calibri"/>
          <w:sz w:val="22"/>
          <w:szCs w:val="22"/>
        </w:rPr>
        <w:t>th edition. London: BMJ Group and Pharmaceutical Press, September 201</w:t>
      </w:r>
      <w:r w:rsidR="005A4B22">
        <w:rPr>
          <w:rFonts w:ascii="Calibri" w:hAnsi="Calibri" w:cs="Calibri"/>
          <w:sz w:val="22"/>
          <w:szCs w:val="22"/>
        </w:rPr>
        <w:t>8</w:t>
      </w:r>
      <w:r w:rsidRPr="00A23DFB">
        <w:rPr>
          <w:rFonts w:ascii="Calibri" w:hAnsi="Calibri" w:cs="Calibri"/>
          <w:sz w:val="22"/>
          <w:szCs w:val="22"/>
        </w:rPr>
        <w:t xml:space="preserve">. </w:t>
      </w:r>
      <w:r w:rsidRPr="00A23DFB">
        <w:rPr>
          <w:rFonts w:ascii="Calibri" w:hAnsi="Calibri" w:cs="Calibri"/>
          <w:i/>
          <w:iCs/>
          <w:spacing w:val="-1"/>
          <w:w w:val="105"/>
          <w:sz w:val="22"/>
          <w:szCs w:val="22"/>
        </w:rPr>
        <w:t xml:space="preserve">A guide to prescribing and much more. Essential. The School will provide you with a copy of this </w:t>
      </w: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which you will use for the first two years of your degree.</w:t>
      </w:r>
    </w:p>
    <w:p w14:paraId="2D724381" w14:textId="77777777" w:rsidR="005A4B22" w:rsidRPr="00A23DFB" w:rsidRDefault="005A4B22" w:rsidP="005A4B22">
      <w:pPr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</w:p>
    <w:p w14:paraId="139487A7" w14:textId="77777777" w:rsidR="00A017D2" w:rsidRPr="00A23DFB" w:rsidRDefault="00A017D2" w:rsidP="005A4B22">
      <w:pPr>
        <w:numPr>
          <w:ilvl w:val="0"/>
          <w:numId w:val="4"/>
        </w:numPr>
        <w:tabs>
          <w:tab w:val="clear" w:pos="216"/>
          <w:tab w:val="num" w:pos="288"/>
        </w:tabs>
        <w:ind w:firstLine="0"/>
        <w:rPr>
          <w:rFonts w:ascii="Calibri" w:hAnsi="Calibri" w:cs="Calibri"/>
          <w:spacing w:val="-2"/>
          <w:sz w:val="22"/>
          <w:szCs w:val="22"/>
        </w:rPr>
      </w:pPr>
      <w:r w:rsidRPr="00A23DFB">
        <w:rPr>
          <w:rFonts w:ascii="Calibri" w:hAnsi="Calibri" w:cs="Calibri"/>
          <w:spacing w:val="-1"/>
          <w:sz w:val="22"/>
          <w:szCs w:val="22"/>
        </w:rPr>
        <w:t xml:space="preserve">The Pharmaceutical Journal. [Available free online to Royal Pharmaceutical Society members but </w:t>
      </w:r>
      <w:r w:rsidRPr="00A23DFB">
        <w:rPr>
          <w:rFonts w:ascii="Calibri" w:hAnsi="Calibri" w:cs="Calibri"/>
          <w:spacing w:val="-2"/>
          <w:sz w:val="22"/>
          <w:szCs w:val="22"/>
        </w:rPr>
        <w:t>you need to register on the website</w:t>
      </w:r>
      <w:r w:rsidRPr="00A23DFB">
        <w:rPr>
          <w:rFonts w:ascii="Calibri" w:hAnsi="Calibri" w:cs="Calibri"/>
          <w:color w:val="0000FF"/>
          <w:spacing w:val="-2"/>
          <w:w w:val="105"/>
          <w:sz w:val="22"/>
          <w:szCs w:val="22"/>
          <w:u w:val="single"/>
        </w:rPr>
        <w:t xml:space="preserve"> </w:t>
      </w:r>
      <w:hyperlink r:id="rId11" w:history="1">
        <w:r w:rsidRPr="00A23DFB">
          <w:rPr>
            <w:rFonts w:ascii="Calibri" w:hAnsi="Calibri" w:cs="Calibri"/>
            <w:color w:val="0000FF"/>
            <w:spacing w:val="-2"/>
            <w:w w:val="105"/>
            <w:sz w:val="22"/>
            <w:szCs w:val="22"/>
            <w:u w:val="single"/>
          </w:rPr>
          <w:t>http://www.pharmaceutical-journal.com</w:t>
        </w:r>
      </w:hyperlink>
      <w:r w:rsidRPr="00A23DFB">
        <w:rPr>
          <w:rFonts w:ascii="Calibri" w:hAnsi="Calibri" w:cs="Calibri"/>
          <w:spacing w:val="-2"/>
          <w:sz w:val="22"/>
          <w:szCs w:val="22"/>
        </w:rPr>
        <w:t xml:space="preserve"> ]</w:t>
      </w:r>
    </w:p>
    <w:p w14:paraId="4424D8B3" w14:textId="77777777" w:rsidR="00A017D2" w:rsidRDefault="00A017D2" w:rsidP="005A4B22">
      <w:pPr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  <w:r w:rsidRPr="00A23DFB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An essential source of information about the profession of pharmacy. An ideal read in preparation for </w:t>
      </w:r>
      <w:r w:rsidRPr="00A23DFB">
        <w:rPr>
          <w:rFonts w:ascii="Calibri" w:hAnsi="Calibri" w:cs="Calibri"/>
          <w:i/>
          <w:iCs/>
          <w:spacing w:val="-4"/>
          <w:w w:val="105"/>
          <w:sz w:val="22"/>
          <w:szCs w:val="22"/>
        </w:rPr>
        <w:t>vocational and pre-registration employment.</w:t>
      </w:r>
    </w:p>
    <w:p w14:paraId="549A2C5C" w14:textId="77777777" w:rsidR="00625940" w:rsidRPr="00A23DFB" w:rsidRDefault="00625940" w:rsidP="005A4B22">
      <w:pPr>
        <w:rPr>
          <w:rFonts w:ascii="Calibri" w:hAnsi="Calibri" w:cs="Calibri"/>
          <w:i/>
          <w:iCs/>
          <w:spacing w:val="-4"/>
          <w:w w:val="105"/>
          <w:sz w:val="22"/>
          <w:szCs w:val="22"/>
        </w:rPr>
      </w:pPr>
    </w:p>
    <w:p w14:paraId="39A49D63" w14:textId="77777777" w:rsidR="00A017D2" w:rsidRPr="00A23DFB" w:rsidRDefault="00A017D2" w:rsidP="005A4B22">
      <w:pPr>
        <w:numPr>
          <w:ilvl w:val="0"/>
          <w:numId w:val="4"/>
        </w:numPr>
        <w:tabs>
          <w:tab w:val="clear" w:pos="216"/>
          <w:tab w:val="num" w:pos="288"/>
        </w:tabs>
        <w:ind w:firstLine="0"/>
        <w:rPr>
          <w:rFonts w:ascii="Calibri" w:hAnsi="Calibri" w:cs="Calibri"/>
          <w:sz w:val="22"/>
          <w:szCs w:val="22"/>
        </w:rPr>
      </w:pPr>
      <w:r w:rsidRPr="00A23DFB">
        <w:rPr>
          <w:rFonts w:ascii="Calibri" w:hAnsi="Calibri" w:cs="Calibri"/>
          <w:spacing w:val="-5"/>
          <w:sz w:val="22"/>
          <w:szCs w:val="22"/>
        </w:rPr>
        <w:t xml:space="preserve">Hall J (Ed). Pharmacy Practice. Oxford: Oxford University Press, 2013. </w:t>
      </w:r>
      <w:r w:rsidRPr="00A23DFB">
        <w:rPr>
          <w:rFonts w:ascii="Calibri" w:hAnsi="Calibri" w:cs="Calibri"/>
          <w:i/>
          <w:iCs/>
          <w:spacing w:val="-5"/>
          <w:w w:val="105"/>
          <w:sz w:val="22"/>
          <w:szCs w:val="22"/>
        </w:rPr>
        <w:t xml:space="preserve">Not essential and we do not </w:t>
      </w:r>
      <w:r w:rsidRPr="00A23DFB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recommend you buy this book. Supplementary reading for B31BPH. Provides basic but well </w:t>
      </w:r>
      <w:proofErr w:type="spellStart"/>
      <w:r w:rsidRPr="00A23DFB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>organised</w:t>
      </w:r>
      <w:proofErr w:type="spellEnd"/>
      <w:r w:rsidRPr="00A23DFB">
        <w:rPr>
          <w:rFonts w:ascii="Calibri" w:hAnsi="Calibri" w:cs="Calibri"/>
          <w:i/>
          <w:iCs/>
          <w:spacing w:val="-8"/>
          <w:w w:val="105"/>
          <w:sz w:val="22"/>
          <w:szCs w:val="22"/>
        </w:rPr>
        <w:t xml:space="preserve"> </w:t>
      </w:r>
      <w:r w:rsidRPr="00A23DFB">
        <w:rPr>
          <w:rFonts w:ascii="Calibri" w:hAnsi="Calibri" w:cs="Calibri"/>
          <w:i/>
          <w:iCs/>
          <w:spacing w:val="-1"/>
          <w:w w:val="105"/>
          <w:sz w:val="22"/>
          <w:szCs w:val="22"/>
        </w:rPr>
        <w:t xml:space="preserve">information. Useful as a primer, especially perhaps for students not familiar with the UK health </w:t>
      </w:r>
      <w:r w:rsidRPr="00A23DFB">
        <w:rPr>
          <w:rFonts w:ascii="Calibri" w:hAnsi="Calibri" w:cs="Calibri"/>
          <w:i/>
          <w:iCs/>
          <w:w w:val="105"/>
          <w:sz w:val="22"/>
          <w:szCs w:val="22"/>
        </w:rPr>
        <w:t>service.</w:t>
      </w:r>
    </w:p>
    <w:sectPr w:rsidR="00A017D2" w:rsidRPr="00A23DFB" w:rsidSect="005A4B22">
      <w:footerReference w:type="default" r:id="rId12"/>
      <w:pgSz w:w="12240" w:h="15840"/>
      <w:pgMar w:top="1134" w:right="1134" w:bottom="1134" w:left="113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322E" w14:textId="77777777" w:rsidR="00CE5252" w:rsidRDefault="00CE5252">
      <w:r>
        <w:separator/>
      </w:r>
    </w:p>
  </w:endnote>
  <w:endnote w:type="continuationSeparator" w:id="0">
    <w:p w14:paraId="4E124350" w14:textId="77777777" w:rsidR="00CE5252" w:rsidRDefault="00CE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E1E93" w14:textId="77777777" w:rsidR="00A017D2" w:rsidRDefault="00A017D2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69DA" w14:textId="77777777" w:rsidR="00CE5252" w:rsidRDefault="00CE5252">
      <w:r>
        <w:separator/>
      </w:r>
    </w:p>
  </w:footnote>
  <w:footnote w:type="continuationSeparator" w:id="0">
    <w:p w14:paraId="6ECE709E" w14:textId="77777777" w:rsidR="00CE5252" w:rsidRDefault="00CE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9DE"/>
    <w:multiLevelType w:val="hybridMultilevel"/>
    <w:tmpl w:val="FC62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023D"/>
    <w:multiLevelType w:val="singleLevel"/>
    <w:tmpl w:val="405F6598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/>
        <w:i/>
        <w:snapToGrid/>
        <w:spacing w:val="-7"/>
        <w:w w:val="105"/>
        <w:sz w:val="22"/>
      </w:rPr>
    </w:lvl>
  </w:abstractNum>
  <w:abstractNum w:abstractNumId="2" w15:restartNumberingAfterBreak="0">
    <w:nsid w:val="07EE6877"/>
    <w:multiLevelType w:val="singleLevel"/>
    <w:tmpl w:val="2FD5B247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Calibri" w:hAnsi="Calibri" w:cs="Calibri"/>
        <w:snapToGrid/>
        <w:spacing w:val="-4"/>
        <w:sz w:val="22"/>
        <w:szCs w:val="22"/>
      </w:rPr>
    </w:lvl>
  </w:abstractNum>
  <w:abstractNum w:abstractNumId="3" w15:restartNumberingAfterBreak="0">
    <w:nsid w:val="2CF443D0"/>
    <w:multiLevelType w:val="hybridMultilevel"/>
    <w:tmpl w:val="942A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3D46"/>
    <w:multiLevelType w:val="hybridMultilevel"/>
    <w:tmpl w:val="EADA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96145"/>
    <w:multiLevelType w:val="hybridMultilevel"/>
    <w:tmpl w:val="E3D8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8241D"/>
    <w:multiLevelType w:val="hybridMultilevel"/>
    <w:tmpl w:val="35B03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042448"/>
    <w:multiLevelType w:val="hybridMultilevel"/>
    <w:tmpl w:val="1D884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E6A99"/>
    <w:multiLevelType w:val="hybridMultilevel"/>
    <w:tmpl w:val="73D2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3C7C"/>
    <w:multiLevelType w:val="hybridMultilevel"/>
    <w:tmpl w:val="8EE46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20" w:hanging="360"/>
        </w:pPr>
        <w:rPr>
          <w:rFonts w:ascii="Symbol" w:hAnsi="Symbol"/>
          <w:i/>
          <w:snapToGrid/>
          <w:spacing w:val="-6"/>
          <w:w w:val="105"/>
          <w:sz w:val="22"/>
        </w:rPr>
      </w:lvl>
    </w:lvlOverride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648"/>
          </w:tabs>
          <w:ind w:left="648" w:hanging="648"/>
        </w:pPr>
        <w:rPr>
          <w:rFonts w:ascii="Symbol" w:hAnsi="Symbol"/>
          <w:b/>
          <w:snapToGrid/>
          <w:w w:val="105"/>
          <w:sz w:val="22"/>
        </w:rPr>
      </w:lvl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17"/>
    <w:rsid w:val="005A4B22"/>
    <w:rsid w:val="005C2D09"/>
    <w:rsid w:val="00625940"/>
    <w:rsid w:val="008F6239"/>
    <w:rsid w:val="00A017D2"/>
    <w:rsid w:val="00A23DFB"/>
    <w:rsid w:val="00B6682C"/>
    <w:rsid w:val="00C248D8"/>
    <w:rsid w:val="00CE5252"/>
    <w:rsid w:val="00D25018"/>
    <w:rsid w:val="00DB6617"/>
    <w:rsid w:val="00F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3140972A"/>
  <w14:defaultImageDpi w14:val="0"/>
  <w15:docId w15:val="{BAC6F68F-C9AC-412F-9F6C-B545371B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B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B22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B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22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armaceutical-journal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pharmpres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0c1e910d-4918-42f1-af2c-ed1101d63abc" xsi:nil="true"/>
    <Has_Teacher_Only_SectionGroup xmlns="0c1e910d-4918-42f1-af2c-ed1101d63abc" xsi:nil="true"/>
    <FolderType xmlns="0c1e910d-4918-42f1-af2c-ed1101d63abc" xsi:nil="true"/>
    <AppVersion xmlns="0c1e910d-4918-42f1-af2c-ed1101d63abc" xsi:nil="true"/>
    <CultureName xmlns="0c1e910d-4918-42f1-af2c-ed1101d63abc" xsi:nil="true"/>
    <Is_Collaboration_Space_Locked xmlns="0c1e910d-4918-42f1-af2c-ed1101d63abc" xsi:nil="true"/>
    <Owner xmlns="0c1e910d-4918-42f1-af2c-ed1101d63abc">
      <UserInfo>
        <DisplayName/>
        <AccountId xsi:nil="true"/>
        <AccountType/>
      </UserInfo>
    </Owner>
    <Invited_Teachers xmlns="0c1e910d-4918-42f1-af2c-ed1101d63abc" xsi:nil="true"/>
    <DefaultSectionNames xmlns="0c1e910d-4918-42f1-af2c-ed1101d63abc" xsi:nil="true"/>
    <NotebookType xmlns="0c1e910d-4918-42f1-af2c-ed1101d63abc" xsi:nil="true"/>
    <Teachers xmlns="0c1e910d-4918-42f1-af2c-ed1101d63abc">
      <UserInfo>
        <DisplayName/>
        <AccountId xsi:nil="true"/>
        <AccountType/>
      </UserInfo>
    </Teachers>
    <Students xmlns="0c1e910d-4918-42f1-af2c-ed1101d63abc">
      <UserInfo>
        <DisplayName/>
        <AccountId xsi:nil="true"/>
        <AccountType/>
      </UserInfo>
    </Students>
    <Student_Groups xmlns="0c1e910d-4918-42f1-af2c-ed1101d63abc">
      <UserInfo>
        <DisplayName/>
        <AccountId xsi:nil="true"/>
        <AccountType/>
      </UserInfo>
    </Student_Groups>
    <TeamsChannelId xmlns="0c1e910d-4918-42f1-af2c-ed1101d63abc" xsi:nil="true"/>
    <Math_Settings xmlns="0c1e910d-4918-42f1-af2c-ed1101d63abc" xsi:nil="true"/>
    <Self_Registration_Enabled xmlns="0c1e910d-4918-42f1-af2c-ed1101d63abc" xsi:nil="true"/>
    <Invited_Students xmlns="0c1e910d-4918-42f1-af2c-ed1101d63abc" xsi:nil="true"/>
    <IsNotebookLocked xmlns="0c1e910d-4918-42f1-af2c-ed1101d63a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26" ma:contentTypeDescription="Create a new document." ma:contentTypeScope="" ma:versionID="3d46502c84c7980294d6a8e56bad1784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6d01910d993535a9517338fcb17d753d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756B1-A8EA-4B3C-98AA-3122F95C67B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86e620f-b1da-4f59-878c-ef7546d25bf1"/>
    <ds:schemaRef ds:uri="http://schemas.microsoft.com/office/2006/metadata/properties"/>
    <ds:schemaRef ds:uri="0c1e910d-4918-42f1-af2c-ed1101d63ab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6AB9B9-7F6C-4CA3-A38F-18E86A631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4C887-42E2-4F2D-BB1C-44EC4F4EB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Links>
    <vt:vector size="12" baseType="variant">
      <vt:variant>
        <vt:i4>7733286</vt:i4>
      </vt:variant>
      <vt:variant>
        <vt:i4>3</vt:i4>
      </vt:variant>
      <vt:variant>
        <vt:i4>0</vt:i4>
      </vt:variant>
      <vt:variant>
        <vt:i4>5</vt:i4>
      </vt:variant>
      <vt:variant>
        <vt:lpwstr>http://www.pharmaceutical-journal.com/</vt:lpwstr>
      </vt:variant>
      <vt:variant>
        <vt:lpwstr/>
      </vt:variant>
      <vt:variant>
        <vt:i4>3670139</vt:i4>
      </vt:variant>
      <vt:variant>
        <vt:i4>0</vt:i4>
      </vt:variant>
      <vt:variant>
        <vt:i4>0</vt:i4>
      </vt:variant>
      <vt:variant>
        <vt:i4>5</vt:i4>
      </vt:variant>
      <vt:variant>
        <vt:lpwstr>http://pharmpress.com/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Holliday</dc:creator>
  <cp:keywords/>
  <dc:description/>
  <cp:lastModifiedBy>Susan Tivey</cp:lastModifiedBy>
  <cp:revision>2</cp:revision>
  <cp:lastPrinted>2018-09-05T08:44:00Z</cp:lastPrinted>
  <dcterms:created xsi:type="dcterms:W3CDTF">2019-08-29T10:53:00Z</dcterms:created>
  <dcterms:modified xsi:type="dcterms:W3CDTF">2019-08-29T10:53:00Z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