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C3" w:rsidRPr="00F14B25" w:rsidRDefault="009A25C3" w:rsidP="00F14B25">
      <w:pPr>
        <w:spacing w:line="240" w:lineRule="auto"/>
        <w:contextualSpacing/>
        <w:rPr>
          <w:rFonts w:ascii="Verdana" w:hAnsi="Verdana"/>
          <w:sz w:val="24"/>
          <w:szCs w:val="24"/>
          <w:lang w:val="en"/>
        </w:rPr>
      </w:pPr>
      <w:r w:rsidRPr="00F14B25">
        <w:rPr>
          <w:rFonts w:ascii="Verdana" w:hAnsi="Verdana"/>
          <w:sz w:val="24"/>
          <w:szCs w:val="24"/>
          <w:lang w:val="en"/>
        </w:rPr>
        <w:t>Business</w:t>
      </w:r>
      <w:bookmarkStart w:id="0" w:name="_GoBack"/>
      <w:bookmarkEnd w:id="0"/>
      <w:r w:rsidRPr="00F14B25">
        <w:rPr>
          <w:rFonts w:ascii="Verdana" w:hAnsi="Verdana"/>
          <w:sz w:val="24"/>
          <w:szCs w:val="24"/>
          <w:lang w:val="en"/>
        </w:rPr>
        <w:t xml:space="preserve"> Case for a New </w:t>
      </w:r>
      <w:proofErr w:type="spellStart"/>
      <w:r w:rsidRPr="00F14B25">
        <w:rPr>
          <w:rFonts w:ascii="Verdana" w:hAnsi="Verdana"/>
          <w:sz w:val="24"/>
          <w:szCs w:val="24"/>
          <w:lang w:val="en"/>
        </w:rPr>
        <w:t>Programme</w:t>
      </w:r>
      <w:proofErr w:type="spellEnd"/>
      <w:r w:rsidRPr="00F14B25">
        <w:rPr>
          <w:rFonts w:ascii="Verdana" w:hAnsi="Verdana"/>
          <w:sz w:val="24"/>
          <w:szCs w:val="24"/>
          <w:lang w:val="en"/>
        </w:rPr>
        <w:t xml:space="preserve"> - Template </w:t>
      </w: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  </w:t>
      </w: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This form is available to download in </w:t>
      </w:r>
      <w:hyperlink r:id="rId7" w:history="1">
        <w:r w:rsidRPr="00F14B25">
          <w:rPr>
            <w:rStyle w:val="Hyperlink"/>
            <w:rFonts w:ascii="Verdana" w:hAnsi="Verdana"/>
            <w:sz w:val="20"/>
            <w:szCs w:val="20"/>
            <w:lang w:val="en"/>
          </w:rPr>
          <w:t>Word</w:t>
        </w:r>
      </w:hyperlink>
      <w:r w:rsidRPr="00F14B25">
        <w:rPr>
          <w:rFonts w:ascii="Verdana" w:hAnsi="Verdana"/>
          <w:sz w:val="20"/>
          <w:szCs w:val="20"/>
          <w:lang w:val="en"/>
        </w:rPr>
        <w:t xml:space="preserve"> format. Where external advice has been sought, this should be included in the Business Case. </w:t>
      </w:r>
    </w:p>
    <w:p w:rsidR="00F14B25" w:rsidRDefault="00F14B25" w:rsidP="00F14B25">
      <w:pPr>
        <w:spacing w:line="240" w:lineRule="auto"/>
        <w:contextualSpacing/>
        <w:rPr>
          <w:rFonts w:ascii="Verdana" w:hAnsi="Verdana"/>
          <w:sz w:val="24"/>
          <w:szCs w:val="24"/>
          <w:lang w:val="en"/>
        </w:rPr>
      </w:pPr>
    </w:p>
    <w:p w:rsidR="009A25C3" w:rsidRPr="00F14B25" w:rsidRDefault="009A25C3" w:rsidP="00F14B25">
      <w:pPr>
        <w:spacing w:line="240" w:lineRule="auto"/>
        <w:contextualSpacing/>
        <w:rPr>
          <w:rFonts w:ascii="Verdana" w:hAnsi="Verdana"/>
          <w:sz w:val="24"/>
          <w:szCs w:val="24"/>
          <w:lang w:val="en"/>
        </w:rPr>
      </w:pPr>
      <w:r w:rsidRPr="00F14B25">
        <w:rPr>
          <w:rFonts w:ascii="Verdana" w:hAnsi="Verdana"/>
          <w:sz w:val="24"/>
          <w:szCs w:val="24"/>
          <w:lang w:val="en"/>
        </w:rPr>
        <w:t xml:space="preserve">Basic Details </w:t>
      </w:r>
    </w:p>
    <w:p w:rsidR="00F14B25" w:rsidRDefault="00F14B25" w:rsidP="00F14B25">
      <w:pPr>
        <w:spacing w:line="240" w:lineRule="auto"/>
        <w:contextualSpacing/>
        <w:rPr>
          <w:rFonts w:ascii="Verdana" w:hAnsi="Verdana"/>
          <w:b/>
          <w:bCs/>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 xml:space="preserve">1. Qualification and </w:t>
      </w:r>
      <w:proofErr w:type="spellStart"/>
      <w:r w:rsidRPr="00F14B25">
        <w:rPr>
          <w:rFonts w:ascii="Verdana" w:hAnsi="Verdana"/>
          <w:b/>
          <w:bCs/>
          <w:sz w:val="20"/>
          <w:szCs w:val="20"/>
          <w:lang w:val="en"/>
        </w:rPr>
        <w:t>Programme</w:t>
      </w:r>
      <w:proofErr w:type="spellEnd"/>
      <w:r w:rsidRPr="00F14B25">
        <w:rPr>
          <w:rFonts w:ascii="Verdana" w:hAnsi="Verdana"/>
          <w:b/>
          <w:bCs/>
          <w:sz w:val="20"/>
          <w:szCs w:val="20"/>
          <w:lang w:val="en"/>
        </w:rPr>
        <w:t xml:space="preserve"> Title</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w:t>
      </w:r>
      <w:proofErr w:type="gramStart"/>
      <w:r w:rsidRPr="00F14B25">
        <w:rPr>
          <w:rFonts w:ascii="Verdana" w:hAnsi="Verdana"/>
          <w:sz w:val="20"/>
          <w:szCs w:val="20"/>
          <w:lang w:val="en"/>
        </w:rPr>
        <w:t>  Administering</w:t>
      </w:r>
      <w:proofErr w:type="gramEnd"/>
      <w:r w:rsidRPr="00F14B25">
        <w:rPr>
          <w:rFonts w:ascii="Verdana" w:hAnsi="Verdana"/>
          <w:sz w:val="20"/>
          <w:szCs w:val="20"/>
          <w:lang w:val="en"/>
        </w:rPr>
        <w:t xml:space="preserve"> School </w:t>
      </w: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w:t>
      </w:r>
      <w:proofErr w:type="gramStart"/>
      <w:r w:rsidRPr="00F14B25">
        <w:rPr>
          <w:rFonts w:ascii="Verdana" w:hAnsi="Verdana"/>
          <w:sz w:val="20"/>
          <w:szCs w:val="20"/>
          <w:lang w:val="en"/>
        </w:rPr>
        <w:t>  Contributing</w:t>
      </w:r>
      <w:proofErr w:type="gramEnd"/>
      <w:r w:rsidRPr="00F14B25">
        <w:rPr>
          <w:rFonts w:ascii="Verdana" w:hAnsi="Verdana"/>
          <w:sz w:val="20"/>
          <w:szCs w:val="20"/>
          <w:lang w:val="en"/>
        </w:rPr>
        <w:t xml:space="preserve"> School (if applicable) and percentage of contribution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2. Details of Delivery</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Will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be available full-time or part-time or both? If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is to be delivered by both modes please include a statement detailing how the part-time provision will be delivered and what other steps will be taken to meet the needs of part-time students. </w:t>
      </w:r>
    </w:p>
    <w:p w:rsidR="009A25C3" w:rsidRPr="00F14B25"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on which campuses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will be delivered (Nottingham, Sutton Bonington, Malaysia, </w:t>
      </w:r>
      <w:proofErr w:type="gramStart"/>
      <w:r w:rsidRPr="00F14B25">
        <w:rPr>
          <w:rFonts w:ascii="Verdana" w:hAnsi="Verdana"/>
          <w:sz w:val="20"/>
          <w:szCs w:val="20"/>
          <w:lang w:val="en"/>
        </w:rPr>
        <w:t>China</w:t>
      </w:r>
      <w:proofErr w:type="gramEnd"/>
      <w:r w:rsidRPr="00F14B25">
        <w:rPr>
          <w:rFonts w:ascii="Verdana" w:hAnsi="Verdana"/>
          <w:sz w:val="20"/>
          <w:szCs w:val="20"/>
          <w:lang w:val="en"/>
        </w:rPr>
        <w:t xml:space="preserve">). </w:t>
      </w:r>
    </w:p>
    <w:p w:rsidR="009A25C3" w:rsidRPr="00F14B25"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whether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will be available by distance learning (exclusively or in addition to traditional means) and whether it involves compulsory periods away from the University or periods in work placements. </w:t>
      </w:r>
    </w:p>
    <w:p w:rsidR="009A25C3" w:rsidRDefault="009A25C3" w:rsidP="00F14B25">
      <w:pPr>
        <w:numPr>
          <w:ilvl w:val="0"/>
          <w:numId w:val="1"/>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when you intend to introduce the new </w:t>
      </w:r>
      <w:proofErr w:type="spellStart"/>
      <w:r w:rsidR="003A7673"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F14B25" w:rsidRPr="00F14B25" w:rsidRDefault="00F14B25" w:rsidP="00FA1A30">
      <w:pPr>
        <w:spacing w:line="240" w:lineRule="auto"/>
        <w:ind w:left="360"/>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3. Intake and Fees</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385CA0">
      <w:pPr>
        <w:spacing w:line="240" w:lineRule="auto"/>
        <w:contextualSpacing/>
        <w:rPr>
          <w:rFonts w:ascii="Verdana" w:hAnsi="Verdana"/>
          <w:sz w:val="20"/>
          <w:szCs w:val="20"/>
          <w:lang w:val="en"/>
        </w:rPr>
      </w:pPr>
      <w:r w:rsidRPr="00F14B25">
        <w:rPr>
          <w:rFonts w:ascii="Verdana" w:hAnsi="Verdana"/>
          <w:sz w:val="20"/>
          <w:szCs w:val="20"/>
          <w:lang w:val="en"/>
        </w:rPr>
        <w:t xml:space="preserve">(a) Please indicate how many students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is expected to attract both initially and at steady state.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(b) Please give the proposed fee band (referring to the </w:t>
      </w:r>
      <w:hyperlink r:id="rId8" w:history="1">
        <w:r w:rsidRPr="00F14B25">
          <w:rPr>
            <w:rStyle w:val="Hyperlink"/>
            <w:rFonts w:ascii="Verdana" w:hAnsi="Verdana"/>
            <w:sz w:val="20"/>
            <w:szCs w:val="20"/>
            <w:lang w:val="en"/>
          </w:rPr>
          <w:t>Fee Schedule</w:t>
        </w:r>
      </w:hyperlink>
      <w:r w:rsidRPr="00F14B25">
        <w:rPr>
          <w:rFonts w:ascii="Verdana" w:hAnsi="Verdana"/>
          <w:sz w:val="20"/>
          <w:szCs w:val="20"/>
          <w:lang w:val="en"/>
        </w:rPr>
        <w:t xml:space="preserve"> on the Fee Bands </w:t>
      </w:r>
      <w:hyperlink r:id="rId9" w:history="1">
        <w:r w:rsidRPr="00F14B25">
          <w:rPr>
            <w:rStyle w:val="Hyperlink"/>
            <w:rFonts w:ascii="Verdana" w:hAnsi="Verdana"/>
            <w:sz w:val="20"/>
            <w:szCs w:val="20"/>
            <w:lang w:val="en"/>
          </w:rPr>
          <w:t>Workspace</w:t>
        </w:r>
      </w:hyperlink>
      <w:r w:rsidRPr="00F14B25">
        <w:rPr>
          <w:rFonts w:ascii="Verdana" w:hAnsi="Verdana"/>
          <w:sz w:val="20"/>
          <w:szCs w:val="20"/>
          <w:lang w:val="en"/>
        </w:rPr>
        <w:t xml:space="preserve"> (needs login) for a list of fee bands from which to choose). Please indicate separately the fee band for Home and International students. </w:t>
      </w:r>
    </w:p>
    <w:p w:rsidR="00F14B25" w:rsidRPr="00F14B25" w:rsidRDefault="00F14B25" w:rsidP="00F14B25">
      <w:pPr>
        <w:spacing w:line="240" w:lineRule="auto"/>
        <w:contextualSpacing/>
        <w:rPr>
          <w:rFonts w:ascii="Verdana" w:hAnsi="Verdana"/>
          <w:sz w:val="20"/>
          <w:szCs w:val="20"/>
          <w:lang w:val="en"/>
        </w:rPr>
      </w:pPr>
    </w:p>
    <w:p w:rsidR="00FA1A30" w:rsidRPr="00FA1A30" w:rsidRDefault="00FA1A30" w:rsidP="00F14B25">
      <w:pPr>
        <w:spacing w:line="240" w:lineRule="auto"/>
        <w:contextualSpacing/>
        <w:rPr>
          <w:rFonts w:ascii="Verdana" w:hAnsi="Verdana"/>
          <w:sz w:val="24"/>
          <w:szCs w:val="24"/>
          <w:lang w:val="en"/>
        </w:rPr>
      </w:pPr>
      <w:r w:rsidRPr="00FA1A30">
        <w:rPr>
          <w:rFonts w:ascii="Verdana" w:hAnsi="Verdana"/>
          <w:sz w:val="24"/>
          <w:szCs w:val="24"/>
          <w:lang w:val="en"/>
        </w:rPr>
        <w:t>Academic Issues</w:t>
      </w:r>
    </w:p>
    <w:p w:rsidR="00FA1A30" w:rsidRDefault="00FA1A30" w:rsidP="00F14B25">
      <w:pPr>
        <w:spacing w:line="240" w:lineRule="auto"/>
        <w:contextualSpacing/>
        <w:rPr>
          <w:rFonts w:ascii="Verdana" w:hAnsi="Verdana"/>
          <w:sz w:val="20"/>
          <w:szCs w:val="20"/>
          <w:lang w:val="en"/>
        </w:rPr>
      </w:pPr>
    </w:p>
    <w:p w:rsidR="00FA1A30" w:rsidRPr="00FA1A30" w:rsidRDefault="00FA1A30" w:rsidP="00F14B25">
      <w:pPr>
        <w:spacing w:line="240" w:lineRule="auto"/>
        <w:contextualSpacing/>
        <w:rPr>
          <w:rFonts w:ascii="Verdana" w:hAnsi="Verdana"/>
          <w:b/>
          <w:sz w:val="20"/>
          <w:szCs w:val="20"/>
          <w:lang w:val="en"/>
        </w:rPr>
      </w:pPr>
      <w:r w:rsidRPr="00FA1A30">
        <w:rPr>
          <w:rFonts w:ascii="Verdana" w:hAnsi="Verdana"/>
          <w:b/>
          <w:sz w:val="20"/>
          <w:szCs w:val="20"/>
          <w:lang w:val="en"/>
        </w:rPr>
        <w:t>4. Academic Rationale</w:t>
      </w:r>
    </w:p>
    <w:p w:rsidR="00FA1A30" w:rsidRDefault="00FA1A30"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Please state the academic benefits and intended purpose of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roofErr w:type="gramStart"/>
      <w:r w:rsidRPr="00F14B25">
        <w:rPr>
          <w:rFonts w:ascii="Verdana" w:hAnsi="Verdana"/>
          <w:sz w:val="20"/>
          <w:szCs w:val="20"/>
          <w:lang w:val="en"/>
        </w:rPr>
        <w:t>These</w:t>
      </w:r>
      <w:proofErr w:type="gramEnd"/>
      <w:r w:rsidRPr="00F14B25">
        <w:rPr>
          <w:rFonts w:ascii="Verdana" w:hAnsi="Verdana"/>
          <w:sz w:val="20"/>
          <w:szCs w:val="20"/>
          <w:lang w:val="en"/>
        </w:rPr>
        <w:t xml:space="preserve"> may include:</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To reflect advances in scholarship </w:t>
      </w: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Widening student choice </w:t>
      </w:r>
    </w:p>
    <w:p w:rsidR="009A25C3" w:rsidRPr="00F14B25" w:rsidRDefault="009A25C3" w:rsidP="00F14B25">
      <w:pPr>
        <w:numPr>
          <w:ilvl w:val="0"/>
          <w:numId w:val="2"/>
        </w:numPr>
        <w:spacing w:line="240" w:lineRule="auto"/>
        <w:contextualSpacing/>
        <w:rPr>
          <w:rFonts w:ascii="Verdana" w:hAnsi="Verdana"/>
          <w:sz w:val="20"/>
          <w:szCs w:val="20"/>
          <w:lang w:val="en"/>
        </w:rPr>
      </w:pPr>
      <w:proofErr w:type="spellStart"/>
      <w:r w:rsidRPr="00F14B25">
        <w:rPr>
          <w:rFonts w:ascii="Verdana" w:hAnsi="Verdana"/>
          <w:sz w:val="20"/>
          <w:szCs w:val="20"/>
          <w:lang w:val="en"/>
        </w:rPr>
        <w:t>Utilising</w:t>
      </w:r>
      <w:proofErr w:type="spellEnd"/>
      <w:r w:rsidRPr="00F14B25">
        <w:rPr>
          <w:rFonts w:ascii="Verdana" w:hAnsi="Verdana"/>
          <w:sz w:val="20"/>
          <w:szCs w:val="20"/>
          <w:lang w:val="en"/>
        </w:rPr>
        <w:t xml:space="preserve"> the specialist expertise of staff </w:t>
      </w: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Addressing the needs of stakeholders in higher education </w:t>
      </w:r>
    </w:p>
    <w:p w:rsidR="009A25C3" w:rsidRPr="00F14B25" w:rsidRDefault="009A25C3" w:rsidP="00F14B25">
      <w:pPr>
        <w:numPr>
          <w:ilvl w:val="0"/>
          <w:numId w:val="2"/>
        </w:numPr>
        <w:spacing w:line="240" w:lineRule="auto"/>
        <w:contextualSpacing/>
        <w:rPr>
          <w:rFonts w:ascii="Verdana" w:hAnsi="Verdana"/>
          <w:sz w:val="20"/>
          <w:szCs w:val="20"/>
          <w:lang w:val="en"/>
        </w:rPr>
      </w:pPr>
      <w:r w:rsidRPr="00F14B25">
        <w:rPr>
          <w:rFonts w:ascii="Verdana" w:hAnsi="Verdana"/>
          <w:sz w:val="20"/>
          <w:szCs w:val="20"/>
          <w:lang w:val="en"/>
        </w:rPr>
        <w:t xml:space="preserve">Providing the basis for students to complete research degrees </w:t>
      </w:r>
    </w:p>
    <w:p w:rsidR="00F14B25" w:rsidRPr="00F14B25" w:rsidRDefault="009A25C3" w:rsidP="00F14B25">
      <w:pPr>
        <w:numPr>
          <w:ilvl w:val="0"/>
          <w:numId w:val="5"/>
        </w:numPr>
        <w:spacing w:line="240" w:lineRule="auto"/>
        <w:contextualSpacing/>
        <w:rPr>
          <w:rFonts w:ascii="Verdana" w:hAnsi="Verdana"/>
          <w:b/>
          <w:bCs/>
          <w:sz w:val="20"/>
          <w:szCs w:val="20"/>
          <w:lang w:val="en"/>
        </w:rPr>
      </w:pPr>
      <w:r w:rsidRPr="00F14B25">
        <w:rPr>
          <w:rFonts w:ascii="Verdana" w:hAnsi="Verdana"/>
          <w:sz w:val="20"/>
          <w:szCs w:val="20"/>
          <w:lang w:val="en"/>
        </w:rPr>
        <w:t>Exploiting new interdisciplinary opportunities</w:t>
      </w:r>
    </w:p>
    <w:p w:rsidR="009A25C3" w:rsidRPr="00F14B25" w:rsidRDefault="009A25C3" w:rsidP="00F14B25">
      <w:pPr>
        <w:numPr>
          <w:ilvl w:val="0"/>
          <w:numId w:val="5"/>
        </w:numPr>
        <w:spacing w:line="240" w:lineRule="auto"/>
        <w:contextualSpacing/>
        <w:rPr>
          <w:rFonts w:ascii="Verdana" w:hAnsi="Verdana"/>
          <w:b/>
          <w:bCs/>
          <w:sz w:val="20"/>
          <w:szCs w:val="20"/>
          <w:lang w:val="en"/>
        </w:rPr>
      </w:pPr>
      <w:r w:rsidRPr="00F14B25">
        <w:rPr>
          <w:rFonts w:ascii="Verdana" w:hAnsi="Verdana"/>
          <w:sz w:val="20"/>
          <w:szCs w:val="20"/>
          <w:lang w:val="en"/>
        </w:rPr>
        <w:t>Other as appropriate.</w:t>
      </w:r>
    </w:p>
    <w:p w:rsidR="00F14B25" w:rsidRPr="00F14B25" w:rsidRDefault="00F14B25" w:rsidP="00FA1A30">
      <w:pPr>
        <w:spacing w:line="240" w:lineRule="auto"/>
        <w:contextualSpacing/>
        <w:rPr>
          <w:rFonts w:ascii="Verdana" w:hAnsi="Verdana"/>
          <w:b/>
          <w:bCs/>
          <w:sz w:val="20"/>
          <w:szCs w:val="20"/>
          <w:lang w:val="en"/>
        </w:rPr>
      </w:pP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lang w:val="en"/>
        </w:rPr>
        <w:t xml:space="preserve">Please also state how this new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reflects School and University strategy including the themes of </w:t>
      </w:r>
      <w:proofErr w:type="spellStart"/>
      <w:r w:rsidRPr="00F14B25">
        <w:rPr>
          <w:rFonts w:ascii="Verdana" w:hAnsi="Verdana"/>
          <w:bCs/>
          <w:sz w:val="20"/>
          <w:szCs w:val="20"/>
          <w:lang w:val="en"/>
        </w:rPr>
        <w:t>internationalisation</w:t>
      </w:r>
      <w:proofErr w:type="spellEnd"/>
      <w:r w:rsidRPr="00F14B25">
        <w:rPr>
          <w:rFonts w:ascii="Verdana" w:hAnsi="Verdana"/>
          <w:bCs/>
          <w:sz w:val="20"/>
          <w:szCs w:val="20"/>
          <w:lang w:val="en"/>
        </w:rPr>
        <w:t>, employability, sustainability and diversity in Teaching.</w:t>
      </w:r>
    </w:p>
    <w:p w:rsidR="00F14B25" w:rsidRPr="00F14B25" w:rsidRDefault="00F14B25" w:rsidP="00F14B25">
      <w:pPr>
        <w:spacing w:line="240" w:lineRule="auto"/>
        <w:contextualSpacing/>
        <w:rPr>
          <w:rFonts w:ascii="Verdana" w:hAnsi="Verdana"/>
          <w:bCs/>
          <w:sz w:val="20"/>
          <w:szCs w:val="20"/>
          <w:lang w:val="en"/>
        </w:rPr>
      </w:pPr>
    </w:p>
    <w:p w:rsidR="00FA1A30" w:rsidRDefault="00FA1A30" w:rsidP="00F14B25">
      <w:pPr>
        <w:spacing w:line="240" w:lineRule="auto"/>
        <w:contextualSpacing/>
        <w:rPr>
          <w:rFonts w:ascii="Verdana" w:hAnsi="Verdana"/>
          <w:b/>
          <w:bCs/>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5. Relationship with Existing Provision</w:t>
      </w:r>
      <w:r w:rsidRPr="00F14B25">
        <w:rPr>
          <w:rFonts w:ascii="Verdana" w:hAnsi="Verdana"/>
          <w:sz w:val="20"/>
          <w:szCs w:val="20"/>
          <w:lang w:val="en"/>
        </w:rPr>
        <w:t> </w:t>
      </w:r>
    </w:p>
    <w:p w:rsidR="00F14B25" w:rsidRPr="00F14B25" w:rsidRDefault="00F14B25" w:rsidP="00F14B25">
      <w:pPr>
        <w:spacing w:line="240" w:lineRule="auto"/>
        <w:contextualSpacing/>
        <w:rPr>
          <w:rFonts w:ascii="Verdana" w:hAnsi="Verdana"/>
          <w:b/>
          <w:bCs/>
          <w:sz w:val="20"/>
          <w:szCs w:val="20"/>
          <w:lang w:val="en"/>
        </w:rPr>
      </w:pP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lastRenderedPageBreak/>
        <w:t xml:space="preserve">Please indicate the extent to which existing modules will be used in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Please also state which Schools have been consulted in drawing up the proposal and provide evidence of this consultation submitting the comments from consulted Schools with the business case including a named contact in the consulted School/s. </w:t>
      </w: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lang w:val="en"/>
        </w:rPr>
        <w:t>Please also comment on available student performance measures and feedback from similar existing provision.</w:t>
      </w:r>
    </w:p>
    <w:p w:rsidR="00F14B25" w:rsidRPr="00F14B25" w:rsidRDefault="00F14B25" w:rsidP="00F14B25">
      <w:pPr>
        <w:spacing w:line="240" w:lineRule="auto"/>
        <w:contextualSpacing/>
        <w:rPr>
          <w:rFonts w:ascii="Verdana" w:hAnsi="Verdana"/>
          <w:bCs/>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6. Evidence of Demand</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Please list all the factors which lead the School to believe that sufficient demand exists, or can be created, for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to meet the planned intake in 3(a) above. Marketing, Communications &amp; Recruitment and the International Office may be able to </w:t>
      </w:r>
      <w:proofErr w:type="gramStart"/>
      <w:r w:rsidRPr="00F14B25">
        <w:rPr>
          <w:rFonts w:ascii="Verdana" w:hAnsi="Verdana"/>
          <w:sz w:val="20"/>
          <w:szCs w:val="20"/>
          <w:lang w:val="en"/>
        </w:rPr>
        <w:t>advise</w:t>
      </w:r>
      <w:proofErr w:type="gramEnd"/>
      <w:r w:rsidRPr="00F14B25">
        <w:rPr>
          <w:rFonts w:ascii="Verdana" w:hAnsi="Verdana"/>
          <w:sz w:val="20"/>
          <w:szCs w:val="20"/>
          <w:lang w:val="en"/>
        </w:rPr>
        <w:t xml:space="preserve"> on the assessment of the market for your proposed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7. Recruitment Strategy</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Please state what steps will be taken to market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and what measures are planned for attracting applications and converting offers of places into registered students.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8. Viability/Exit Strategy</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As part of the review process it is expected that a School will annual make a judgement on the continued viability of any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Similarly the viability of </w:t>
      </w:r>
      <w:proofErr w:type="spellStart"/>
      <w:r w:rsidRPr="00F14B25">
        <w:rPr>
          <w:rFonts w:ascii="Verdana" w:hAnsi="Verdana"/>
          <w:sz w:val="20"/>
          <w:szCs w:val="20"/>
          <w:lang w:val="en"/>
        </w:rPr>
        <w:t>programmes</w:t>
      </w:r>
      <w:proofErr w:type="spellEnd"/>
      <w:r w:rsidRPr="00F14B25">
        <w:rPr>
          <w:rFonts w:ascii="Verdana" w:hAnsi="Verdana"/>
          <w:sz w:val="20"/>
          <w:szCs w:val="20"/>
          <w:lang w:val="en"/>
        </w:rPr>
        <w:t xml:space="preserve"> will be considered at a University level during the five year </w:t>
      </w:r>
      <w:hyperlink r:id="rId10" w:tooltip="School Review" w:history="1">
        <w:r w:rsidRPr="00F14B25">
          <w:rPr>
            <w:rStyle w:val="Hyperlink"/>
            <w:rFonts w:ascii="Verdana" w:hAnsi="Verdana"/>
            <w:color w:val="3333CC"/>
            <w:sz w:val="20"/>
            <w:szCs w:val="20"/>
            <w:lang w:val="en"/>
          </w:rPr>
          <w:t>Teaching and Learning Review</w:t>
        </w:r>
      </w:hyperlink>
      <w:r w:rsidRPr="00F14B25">
        <w:rPr>
          <w:rFonts w:ascii="Verdana" w:hAnsi="Verdana"/>
          <w:color w:val="3333CC"/>
          <w:sz w:val="20"/>
          <w:szCs w:val="20"/>
          <w:lang w:val="en"/>
        </w:rPr>
        <w:t xml:space="preserve"> </w:t>
      </w:r>
      <w:r w:rsidRPr="00F14B25">
        <w:rPr>
          <w:rFonts w:ascii="Verdana" w:hAnsi="Verdana"/>
          <w:sz w:val="20"/>
          <w:szCs w:val="20"/>
          <w:lang w:val="en"/>
        </w:rPr>
        <w:t>process.  School should formally state in the business case the criteria by which they would judge viability (</w:t>
      </w:r>
      <w:proofErr w:type="spellStart"/>
      <w:r w:rsidRPr="00F14B25">
        <w:rPr>
          <w:rFonts w:ascii="Verdana" w:hAnsi="Verdana"/>
          <w:sz w:val="20"/>
          <w:szCs w:val="20"/>
          <w:lang w:val="en"/>
        </w:rPr>
        <w:t>ie</w:t>
      </w:r>
      <w:proofErr w:type="spellEnd"/>
      <w:r w:rsidRPr="00F14B25">
        <w:rPr>
          <w:rFonts w:ascii="Verdana" w:hAnsi="Verdana"/>
          <w:sz w:val="20"/>
          <w:szCs w:val="20"/>
          <w:lang w:val="en"/>
        </w:rPr>
        <w:t xml:space="preserve"> please state at what level of student recruitment over how many years the School would judge that the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was not viable) and any other factors which might influence the viability of this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in the future.  The School may wish to refer to University policy on the </w:t>
      </w:r>
      <w:hyperlink r:id="rId11" w:tooltip="Policy for Closing or Suspending a Programme of Study" w:history="1">
        <w:r w:rsidRPr="00F14B25">
          <w:rPr>
            <w:rStyle w:val="Hyperlink"/>
            <w:rFonts w:ascii="Verdana" w:hAnsi="Verdana"/>
            <w:sz w:val="20"/>
            <w:szCs w:val="20"/>
            <w:lang w:val="en"/>
          </w:rPr>
          <w:t>suspension or withdrawal</w:t>
        </w:r>
      </w:hyperlink>
      <w:r w:rsidRPr="00F14B25">
        <w:rPr>
          <w:rFonts w:ascii="Verdana" w:hAnsi="Verdana"/>
          <w:sz w:val="20"/>
          <w:szCs w:val="20"/>
          <w:lang w:val="en"/>
        </w:rPr>
        <w:t xml:space="preserve"> of </w:t>
      </w:r>
      <w:proofErr w:type="spellStart"/>
      <w:r w:rsidRPr="00F14B25">
        <w:rPr>
          <w:rFonts w:ascii="Verdana" w:hAnsi="Verdana"/>
          <w:sz w:val="20"/>
          <w:szCs w:val="20"/>
          <w:lang w:val="en"/>
        </w:rPr>
        <w:t>programmes</w:t>
      </w:r>
      <w:proofErr w:type="spellEnd"/>
      <w:r w:rsidRPr="00F14B25">
        <w:rPr>
          <w:rFonts w:ascii="Verdana" w:hAnsi="Verdana"/>
          <w:sz w:val="20"/>
          <w:szCs w:val="20"/>
          <w:lang w:val="en"/>
        </w:rPr>
        <w:t xml:space="preserve"> for further information on what issues must be considered in relation to the closure of an existing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4"/>
          <w:szCs w:val="24"/>
          <w:lang w:val="en"/>
        </w:rPr>
      </w:pPr>
      <w:r w:rsidRPr="00F14B25">
        <w:rPr>
          <w:rFonts w:ascii="Verdana" w:hAnsi="Verdana"/>
          <w:sz w:val="24"/>
          <w:szCs w:val="24"/>
          <w:lang w:val="en"/>
        </w:rPr>
        <w:t xml:space="preserve">Finance </w:t>
      </w:r>
    </w:p>
    <w:p w:rsidR="00F14B25" w:rsidRPr="00F14B25" w:rsidRDefault="00F14B25" w:rsidP="00F14B25">
      <w:pPr>
        <w:spacing w:line="240" w:lineRule="auto"/>
        <w:contextualSpacing/>
        <w:rPr>
          <w:rFonts w:ascii="Verdana" w:hAnsi="Verdana"/>
          <w:sz w:val="24"/>
          <w:szCs w:val="24"/>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9. Income</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3"/>
        </w:numPr>
        <w:spacing w:line="240" w:lineRule="auto"/>
        <w:contextualSpacing/>
        <w:rPr>
          <w:rFonts w:ascii="Verdana" w:hAnsi="Verdana"/>
          <w:sz w:val="20"/>
          <w:szCs w:val="20"/>
          <w:lang w:val="en"/>
        </w:rPr>
      </w:pPr>
      <w:r w:rsidRPr="00F14B25">
        <w:rPr>
          <w:rFonts w:ascii="Verdana" w:hAnsi="Verdana"/>
          <w:sz w:val="20"/>
          <w:szCs w:val="20"/>
          <w:lang w:val="en"/>
        </w:rPr>
        <w:t xml:space="preserve">The Strategy, Planning and Performance </w:t>
      </w:r>
      <w:r w:rsidR="00E4684D" w:rsidRPr="00F14B25">
        <w:rPr>
          <w:rFonts w:ascii="Verdana" w:hAnsi="Verdana"/>
          <w:sz w:val="20"/>
          <w:szCs w:val="20"/>
          <w:lang w:val="en"/>
        </w:rPr>
        <w:t xml:space="preserve">Division </w:t>
      </w:r>
      <w:r w:rsidRPr="00F14B25">
        <w:rPr>
          <w:rFonts w:ascii="Verdana" w:hAnsi="Verdana"/>
          <w:sz w:val="20"/>
          <w:szCs w:val="20"/>
          <w:lang w:val="en"/>
        </w:rPr>
        <w:t xml:space="preserve">will be able to </w:t>
      </w:r>
      <w:proofErr w:type="gramStart"/>
      <w:r w:rsidRPr="00F14B25">
        <w:rPr>
          <w:rFonts w:ascii="Verdana" w:hAnsi="Verdana"/>
          <w:sz w:val="20"/>
          <w:szCs w:val="20"/>
          <w:lang w:val="en"/>
        </w:rPr>
        <w:t>advise</w:t>
      </w:r>
      <w:proofErr w:type="gramEnd"/>
      <w:r w:rsidRPr="00F14B25">
        <w:rPr>
          <w:rFonts w:ascii="Verdana" w:hAnsi="Verdana"/>
          <w:sz w:val="20"/>
          <w:szCs w:val="20"/>
          <w:lang w:val="en"/>
        </w:rPr>
        <w:t xml:space="preserve"> on a suitable fee band, as required in 3(b) above, for your proposed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Pr="00F14B25" w:rsidRDefault="00E4684D" w:rsidP="00F14B25">
      <w:pPr>
        <w:numPr>
          <w:ilvl w:val="0"/>
          <w:numId w:val="3"/>
        </w:numPr>
        <w:spacing w:line="240" w:lineRule="auto"/>
        <w:contextualSpacing/>
        <w:rPr>
          <w:rFonts w:ascii="Verdana" w:hAnsi="Verdana"/>
          <w:sz w:val="20"/>
          <w:szCs w:val="20"/>
          <w:lang w:val="en"/>
        </w:rPr>
      </w:pPr>
      <w:r w:rsidRPr="00F14B25">
        <w:rPr>
          <w:rFonts w:ascii="Verdana" w:hAnsi="Verdana"/>
          <w:sz w:val="20"/>
          <w:szCs w:val="20"/>
          <w:lang w:val="en"/>
        </w:rPr>
        <w:t xml:space="preserve">With the help of </w:t>
      </w:r>
      <w:r w:rsidR="009A25C3" w:rsidRPr="00F14B25">
        <w:rPr>
          <w:rFonts w:ascii="Verdana" w:hAnsi="Verdana"/>
          <w:sz w:val="20"/>
          <w:szCs w:val="20"/>
          <w:lang w:val="en"/>
        </w:rPr>
        <w:t xml:space="preserve">Strategy, Planning and Performance and your Faculty Finance Advisor, please provide an estimate of extra income to be derived from student load as a result of the new </w:t>
      </w:r>
      <w:proofErr w:type="spellStart"/>
      <w:r w:rsidR="009A25C3" w:rsidRPr="00F14B25">
        <w:rPr>
          <w:rFonts w:ascii="Verdana" w:hAnsi="Verdana"/>
          <w:sz w:val="20"/>
          <w:szCs w:val="20"/>
          <w:lang w:val="en"/>
        </w:rPr>
        <w:t>programme</w:t>
      </w:r>
      <w:proofErr w:type="spellEnd"/>
      <w:r w:rsidR="009A25C3" w:rsidRPr="00F14B25">
        <w:rPr>
          <w:rFonts w:ascii="Verdana" w:hAnsi="Verdana"/>
          <w:sz w:val="20"/>
          <w:szCs w:val="20"/>
          <w:lang w:val="en"/>
        </w:rPr>
        <w:t xml:space="preserve">. </w:t>
      </w:r>
    </w:p>
    <w:p w:rsidR="009A25C3" w:rsidRDefault="009A25C3" w:rsidP="00F14B25">
      <w:pPr>
        <w:numPr>
          <w:ilvl w:val="0"/>
          <w:numId w:val="3"/>
        </w:numPr>
        <w:spacing w:line="240" w:lineRule="auto"/>
        <w:contextualSpacing/>
        <w:rPr>
          <w:rFonts w:ascii="Verdana" w:hAnsi="Verdana"/>
          <w:sz w:val="20"/>
          <w:szCs w:val="20"/>
          <w:lang w:val="en"/>
        </w:rPr>
      </w:pPr>
      <w:r w:rsidRPr="00F14B25">
        <w:rPr>
          <w:rFonts w:ascii="Verdana" w:hAnsi="Verdana"/>
          <w:sz w:val="20"/>
          <w:szCs w:val="20"/>
          <w:lang w:val="en"/>
        </w:rPr>
        <w:t xml:space="preserve">Please indicate any other extra income which will be derived as a result of delivering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(e.g. positive impact on postgraduate recruitment, external sponsorship). </w:t>
      </w:r>
    </w:p>
    <w:p w:rsidR="00F14B25" w:rsidRPr="00F14B25" w:rsidRDefault="00F14B25" w:rsidP="00F14B25">
      <w:pPr>
        <w:spacing w:line="240" w:lineRule="auto"/>
        <w:ind w:left="360"/>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b/>
          <w:bCs/>
          <w:sz w:val="20"/>
          <w:szCs w:val="20"/>
          <w:lang w:val="en"/>
        </w:rPr>
        <w:t>10. Resources</w:t>
      </w:r>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Please state the cost of any additional resources (extra staff, equipment etc</w:t>
      </w:r>
      <w:r w:rsidRPr="00F14B25">
        <w:rPr>
          <w:rFonts w:ascii="Verdana" w:hAnsi="Verdana"/>
          <w:b/>
          <w:bCs/>
          <w:sz w:val="20"/>
          <w:szCs w:val="20"/>
          <w:vertAlign w:val="superscript"/>
          <w:lang w:val="en"/>
        </w:rPr>
        <w:t>1</w:t>
      </w:r>
      <w:r w:rsidRPr="00F14B25">
        <w:rPr>
          <w:rFonts w:ascii="Verdana" w:hAnsi="Verdana"/>
          <w:sz w:val="20"/>
          <w:szCs w:val="20"/>
          <w:lang w:val="en"/>
        </w:rPr>
        <w:t xml:space="preserve">) which the School will need to obtain in order to deliver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the cost of any additional resources (books, IT facilities, premises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the University will need to provide in order for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to be delivered.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estimate the quantity of existing resources (staff, equipment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the School will be </w:t>
      </w:r>
      <w:proofErr w:type="spellStart"/>
      <w:r w:rsidRPr="00F14B25">
        <w:rPr>
          <w:rFonts w:ascii="Verdana" w:hAnsi="Verdana"/>
          <w:sz w:val="20"/>
          <w:szCs w:val="20"/>
          <w:lang w:val="en"/>
        </w:rPr>
        <w:t>utilising</w:t>
      </w:r>
      <w:proofErr w:type="spellEnd"/>
      <w:r w:rsidRPr="00F14B25">
        <w:rPr>
          <w:rFonts w:ascii="Verdana" w:hAnsi="Verdana"/>
          <w:sz w:val="20"/>
          <w:szCs w:val="20"/>
          <w:lang w:val="en"/>
        </w:rPr>
        <w:t xml:space="preserve"> to deliver the new programme.</w:t>
      </w:r>
      <w:r w:rsidRPr="00F14B25">
        <w:rPr>
          <w:rFonts w:ascii="Verdana" w:hAnsi="Verdana"/>
          <w:sz w:val="20"/>
          <w:szCs w:val="20"/>
          <w:vertAlign w:val="superscript"/>
          <w:lang w:val="en"/>
        </w:rPr>
        <w:t>2</w:t>
      </w:r>
      <w:r w:rsidRPr="00F14B25">
        <w:rPr>
          <w:rFonts w:ascii="Verdana" w:hAnsi="Verdana"/>
          <w:sz w:val="20"/>
          <w:szCs w:val="20"/>
          <w:lang w:val="en"/>
        </w:rPr>
        <w:t xml:space="preserve">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estimate the quantity of existing University resources (teaching rooms, examination slots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will be </w:t>
      </w:r>
      <w:proofErr w:type="spellStart"/>
      <w:r w:rsidRPr="00F14B25">
        <w:rPr>
          <w:rFonts w:ascii="Verdana" w:hAnsi="Verdana"/>
          <w:sz w:val="20"/>
          <w:szCs w:val="20"/>
          <w:lang w:val="en"/>
        </w:rPr>
        <w:t>utilised</w:t>
      </w:r>
      <w:proofErr w:type="spellEnd"/>
      <w:r w:rsidRPr="00F14B25">
        <w:rPr>
          <w:rFonts w:ascii="Verdana" w:hAnsi="Verdana"/>
          <w:sz w:val="20"/>
          <w:szCs w:val="20"/>
          <w:lang w:val="en"/>
        </w:rPr>
        <w:t xml:space="preserve"> in delivering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Pr="00F14B25"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lastRenderedPageBreak/>
        <w:t xml:space="preserve">Please specify the technologies (Moodle, SPSS </w:t>
      </w:r>
      <w:proofErr w:type="spellStart"/>
      <w:r w:rsidRPr="00F14B25">
        <w:rPr>
          <w:rFonts w:ascii="Verdana" w:hAnsi="Verdana"/>
          <w:sz w:val="20"/>
          <w:szCs w:val="20"/>
          <w:lang w:val="en"/>
        </w:rPr>
        <w:t>etc</w:t>
      </w:r>
      <w:proofErr w:type="spellEnd"/>
      <w:r w:rsidRPr="00F14B25">
        <w:rPr>
          <w:rFonts w:ascii="Verdana" w:hAnsi="Verdana"/>
          <w:sz w:val="20"/>
          <w:szCs w:val="20"/>
          <w:lang w:val="en"/>
        </w:rPr>
        <w:t xml:space="preserve">) which the School will be </w:t>
      </w:r>
      <w:proofErr w:type="spellStart"/>
      <w:r w:rsidRPr="00F14B25">
        <w:rPr>
          <w:rFonts w:ascii="Verdana" w:hAnsi="Verdana"/>
          <w:sz w:val="20"/>
          <w:szCs w:val="20"/>
          <w:lang w:val="en"/>
        </w:rPr>
        <w:t>utilising</w:t>
      </w:r>
      <w:proofErr w:type="spellEnd"/>
      <w:r w:rsidRPr="00F14B25">
        <w:rPr>
          <w:rFonts w:ascii="Verdana" w:hAnsi="Verdana"/>
          <w:sz w:val="20"/>
          <w:szCs w:val="20"/>
          <w:lang w:val="en"/>
        </w:rPr>
        <w:t xml:space="preserve"> to deliver the new </w:t>
      </w:r>
      <w:proofErr w:type="spellStart"/>
      <w:r w:rsidRPr="00F14B25">
        <w:rPr>
          <w:rFonts w:ascii="Verdana" w:hAnsi="Verdana"/>
          <w:sz w:val="20"/>
          <w:szCs w:val="20"/>
          <w:lang w:val="en"/>
        </w:rPr>
        <w:t>programme</w:t>
      </w:r>
      <w:proofErr w:type="spellEnd"/>
      <w:r w:rsidRPr="00F14B25">
        <w:rPr>
          <w:rFonts w:ascii="Verdana" w:hAnsi="Verdana"/>
          <w:sz w:val="20"/>
          <w:szCs w:val="20"/>
          <w:lang w:val="en"/>
        </w:rPr>
        <w:t xml:space="preserve">. </w:t>
      </w:r>
    </w:p>
    <w:p w:rsidR="009A25C3" w:rsidRDefault="009A25C3" w:rsidP="00F14B25">
      <w:pPr>
        <w:numPr>
          <w:ilvl w:val="0"/>
          <w:numId w:val="4"/>
        </w:numPr>
        <w:spacing w:line="240" w:lineRule="auto"/>
        <w:contextualSpacing/>
        <w:rPr>
          <w:rFonts w:ascii="Verdana" w:hAnsi="Verdana"/>
          <w:sz w:val="20"/>
          <w:szCs w:val="20"/>
          <w:lang w:val="en"/>
        </w:rPr>
      </w:pPr>
      <w:r w:rsidRPr="00F14B25">
        <w:rPr>
          <w:rFonts w:ascii="Verdana" w:hAnsi="Verdana"/>
          <w:sz w:val="20"/>
          <w:szCs w:val="20"/>
          <w:lang w:val="en"/>
        </w:rPr>
        <w:t xml:space="preserve">Please state the number and value of any scholarships the School intends to offer as part of its recruitment strategy. </w:t>
      </w:r>
    </w:p>
    <w:p w:rsidR="00F14B25" w:rsidRPr="00F14B25" w:rsidRDefault="00F14B25" w:rsidP="00F14B25">
      <w:pPr>
        <w:spacing w:line="240" w:lineRule="auto"/>
        <w:ind w:left="360"/>
        <w:contextualSpacing/>
        <w:rPr>
          <w:rFonts w:ascii="Verdana" w:hAnsi="Verdana"/>
          <w:sz w:val="20"/>
          <w:szCs w:val="20"/>
          <w:lang w:val="en"/>
        </w:rPr>
      </w:pPr>
    </w:p>
    <w:p w:rsidR="009A25C3" w:rsidRDefault="009A25C3" w:rsidP="00F14B25">
      <w:pPr>
        <w:spacing w:line="240" w:lineRule="auto"/>
        <w:contextualSpacing/>
        <w:rPr>
          <w:rFonts w:ascii="Verdana" w:hAnsi="Verdana"/>
          <w:b/>
          <w:bCs/>
          <w:sz w:val="20"/>
          <w:szCs w:val="20"/>
          <w:lang w:val="en"/>
        </w:rPr>
      </w:pPr>
      <w:r w:rsidRPr="00F14B25">
        <w:rPr>
          <w:rFonts w:ascii="Verdana" w:hAnsi="Verdana"/>
          <w:b/>
          <w:bCs/>
          <w:sz w:val="20"/>
          <w:szCs w:val="20"/>
          <w:lang w:val="en"/>
        </w:rPr>
        <w:t>11. Approval</w:t>
      </w:r>
    </w:p>
    <w:p w:rsidR="00F14B25" w:rsidRPr="00F14B25" w:rsidRDefault="00F14B25" w:rsidP="00F14B25">
      <w:pPr>
        <w:spacing w:line="240" w:lineRule="auto"/>
        <w:contextualSpacing/>
        <w:rPr>
          <w:rFonts w:ascii="Verdana" w:hAnsi="Verdana"/>
          <w:sz w:val="20"/>
          <w:szCs w:val="20"/>
          <w:lang w:val="en"/>
        </w:rPr>
      </w:pPr>
    </w:p>
    <w:p w:rsidR="009A25C3" w:rsidRPr="00F14B25"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Please state the committee name and date at which this business case received School level approval.</w:t>
      </w:r>
    </w:p>
    <w:p w:rsidR="009A25C3" w:rsidRDefault="009A25C3"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This form is available to download in </w:t>
      </w:r>
      <w:hyperlink r:id="rId12" w:history="1">
        <w:r w:rsidRPr="00F14B25">
          <w:rPr>
            <w:rStyle w:val="Hyperlink"/>
            <w:rFonts w:ascii="Verdana" w:hAnsi="Verdana"/>
            <w:sz w:val="20"/>
            <w:szCs w:val="20"/>
            <w:lang w:val="en"/>
          </w:rPr>
          <w:t>Word</w:t>
        </w:r>
      </w:hyperlink>
      <w:r w:rsidRPr="00F14B25">
        <w:rPr>
          <w:rFonts w:ascii="Verdana" w:hAnsi="Verdana"/>
          <w:sz w:val="20"/>
          <w:szCs w:val="20"/>
          <w:lang w:val="en"/>
        </w:rPr>
        <w:t xml:space="preserve"> format.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sz w:val="20"/>
          <w:szCs w:val="20"/>
          <w:lang w:val="en"/>
        </w:rPr>
      </w:pPr>
      <w:r w:rsidRPr="00F14B25">
        <w:rPr>
          <w:rFonts w:ascii="Verdana" w:hAnsi="Verdana"/>
          <w:sz w:val="20"/>
          <w:szCs w:val="20"/>
          <w:lang w:val="en"/>
        </w:rPr>
        <w:t xml:space="preserve">A flowchart showing the business case approval process is available </w:t>
      </w:r>
      <w:hyperlink r:id="rId13" w:tooltip="BusinessCaseApprovalFlowChart" w:history="1">
        <w:r w:rsidRPr="00F14B25">
          <w:rPr>
            <w:rStyle w:val="Hyperlink"/>
            <w:rFonts w:ascii="Verdana" w:hAnsi="Verdana"/>
            <w:sz w:val="20"/>
            <w:szCs w:val="20"/>
            <w:lang w:val="en"/>
          </w:rPr>
          <w:t>here</w:t>
        </w:r>
      </w:hyperlink>
      <w:r w:rsidRPr="00F14B25">
        <w:rPr>
          <w:rFonts w:ascii="Verdana" w:hAnsi="Verdana"/>
          <w:sz w:val="20"/>
          <w:szCs w:val="20"/>
          <w:lang w:val="en"/>
        </w:rPr>
        <w:t xml:space="preserve">. </w:t>
      </w:r>
    </w:p>
    <w:p w:rsidR="00F14B25" w:rsidRPr="00F14B25" w:rsidRDefault="00F14B25" w:rsidP="00F14B25">
      <w:pPr>
        <w:spacing w:line="240" w:lineRule="auto"/>
        <w:contextualSpacing/>
        <w:rPr>
          <w:rFonts w:ascii="Verdana" w:hAnsi="Verdana"/>
          <w:sz w:val="20"/>
          <w:szCs w:val="20"/>
          <w:lang w:val="en"/>
        </w:rPr>
      </w:pP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vertAlign w:val="superscript"/>
          <w:lang w:val="en"/>
        </w:rPr>
        <w:t xml:space="preserve">1 </w:t>
      </w:r>
      <w:r w:rsidRPr="00F14B25">
        <w:rPr>
          <w:rFonts w:ascii="Verdana" w:hAnsi="Verdana"/>
          <w:bCs/>
          <w:sz w:val="20"/>
          <w:szCs w:val="20"/>
          <w:lang w:val="en"/>
        </w:rPr>
        <w:t xml:space="preserve">Schools should note that the approval of any additional resources necessary for the delivery of this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(such as additional staff or additional estate requirements) must be sought and agreed through the appropriate mechanisms and that the approval of this case does not denote approval of that resource. Where the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is dependent on securing this resource please make this clear such that the </w:t>
      </w:r>
      <w:proofErr w:type="spellStart"/>
      <w:r w:rsidRPr="00F14B25">
        <w:rPr>
          <w:rFonts w:ascii="Verdana" w:hAnsi="Verdana"/>
          <w:bCs/>
          <w:sz w:val="20"/>
          <w:szCs w:val="20"/>
          <w:lang w:val="en"/>
        </w:rPr>
        <w:t>programme</w:t>
      </w:r>
      <w:proofErr w:type="spellEnd"/>
      <w:r w:rsidRPr="00F14B25">
        <w:rPr>
          <w:rFonts w:ascii="Verdana" w:hAnsi="Verdana"/>
          <w:bCs/>
          <w:sz w:val="20"/>
          <w:szCs w:val="20"/>
          <w:lang w:val="en"/>
        </w:rPr>
        <w:t xml:space="preserve"> is not made live to recruitment until the necessary resources have been confirmed.</w:t>
      </w:r>
    </w:p>
    <w:p w:rsidR="00F14B25" w:rsidRPr="00F14B25" w:rsidRDefault="00F14B25" w:rsidP="00F14B25">
      <w:pPr>
        <w:spacing w:line="240" w:lineRule="auto"/>
        <w:contextualSpacing/>
        <w:rPr>
          <w:rFonts w:ascii="Verdana" w:hAnsi="Verdana"/>
          <w:bCs/>
          <w:sz w:val="20"/>
          <w:szCs w:val="20"/>
          <w:vertAlign w:val="superscript"/>
          <w:lang w:val="en"/>
        </w:rPr>
      </w:pPr>
    </w:p>
    <w:p w:rsidR="009A25C3" w:rsidRDefault="009A25C3" w:rsidP="00F14B25">
      <w:pPr>
        <w:spacing w:line="240" w:lineRule="auto"/>
        <w:contextualSpacing/>
        <w:rPr>
          <w:rFonts w:ascii="Verdana" w:hAnsi="Verdana"/>
          <w:bCs/>
          <w:sz w:val="20"/>
          <w:szCs w:val="20"/>
          <w:lang w:val="en"/>
        </w:rPr>
      </w:pPr>
      <w:r w:rsidRPr="00F14B25">
        <w:rPr>
          <w:rFonts w:ascii="Verdana" w:hAnsi="Verdana"/>
          <w:bCs/>
          <w:sz w:val="20"/>
          <w:szCs w:val="20"/>
          <w:vertAlign w:val="superscript"/>
          <w:lang w:val="en"/>
        </w:rPr>
        <w:t>2</w:t>
      </w:r>
      <w:r w:rsidRPr="00F14B25">
        <w:rPr>
          <w:rFonts w:ascii="Verdana" w:hAnsi="Verdana"/>
          <w:bCs/>
          <w:sz w:val="20"/>
          <w:szCs w:val="20"/>
          <w:lang w:val="en"/>
        </w:rPr>
        <w:t xml:space="preserve"> Schools, and those approving the business case, need to consider the increased complexity in scheduling teaching and examining arising from additional </w:t>
      </w:r>
      <w:proofErr w:type="spellStart"/>
      <w:r w:rsidRPr="00F14B25">
        <w:rPr>
          <w:rFonts w:ascii="Verdana" w:hAnsi="Verdana"/>
          <w:bCs/>
          <w:sz w:val="20"/>
          <w:szCs w:val="20"/>
          <w:lang w:val="en"/>
        </w:rPr>
        <w:t>programmes</w:t>
      </w:r>
      <w:proofErr w:type="spellEnd"/>
      <w:r w:rsidRPr="00F14B25">
        <w:rPr>
          <w:rFonts w:ascii="Verdana" w:hAnsi="Verdana"/>
          <w:bCs/>
          <w:sz w:val="20"/>
          <w:szCs w:val="20"/>
          <w:lang w:val="en"/>
        </w:rPr>
        <w:t>, even where there is no accompanying increase in the number of modules. This increased complexity reduces scheduling flexibility, thus imposing costs on all Schools</w:t>
      </w:r>
    </w:p>
    <w:p w:rsidR="00F14B25" w:rsidRPr="00F14B25" w:rsidRDefault="00F14B25" w:rsidP="00F14B25">
      <w:pPr>
        <w:spacing w:line="240" w:lineRule="auto"/>
        <w:contextualSpacing/>
        <w:rPr>
          <w:rFonts w:ascii="Verdana" w:hAnsi="Verdana"/>
          <w:b/>
          <w:bCs/>
          <w:sz w:val="20"/>
          <w:szCs w:val="20"/>
          <w:vertAlign w:val="superscript"/>
          <w:lang w:val="en"/>
        </w:rPr>
      </w:pPr>
    </w:p>
    <w:p w:rsidR="00E4684D" w:rsidRPr="00F14B25" w:rsidRDefault="00E4684D" w:rsidP="00F14B25">
      <w:pPr>
        <w:spacing w:line="240" w:lineRule="auto"/>
        <w:contextualSpacing/>
        <w:rPr>
          <w:rFonts w:ascii="Verdana" w:hAnsi="Verdana"/>
          <w:i/>
          <w:sz w:val="20"/>
          <w:szCs w:val="20"/>
        </w:rPr>
      </w:pPr>
      <w:r w:rsidRPr="00F14B25">
        <w:rPr>
          <w:rFonts w:ascii="Verdana" w:hAnsi="Verdana"/>
          <w:i/>
          <w:sz w:val="20"/>
          <w:szCs w:val="20"/>
        </w:rPr>
        <w:t xml:space="preserve">Revised </w:t>
      </w:r>
      <w:r w:rsidR="00841E0A">
        <w:rPr>
          <w:rFonts w:ascii="Verdana" w:hAnsi="Verdana"/>
          <w:i/>
          <w:sz w:val="20"/>
          <w:szCs w:val="20"/>
        </w:rPr>
        <w:t>17 July 2017</w:t>
      </w:r>
      <w:r w:rsidRPr="00F14B25">
        <w:rPr>
          <w:rFonts w:ascii="Verdana" w:hAnsi="Verdana"/>
          <w:i/>
          <w:sz w:val="20"/>
          <w:szCs w:val="20"/>
        </w:rPr>
        <w:t xml:space="preserve"> </w:t>
      </w:r>
    </w:p>
    <w:sectPr w:rsidR="00E4684D" w:rsidRPr="00F14B25" w:rsidSect="009A25C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A5" w:rsidRDefault="002347A5" w:rsidP="00F35D1F">
      <w:pPr>
        <w:spacing w:after="0" w:line="240" w:lineRule="auto"/>
      </w:pPr>
      <w:r>
        <w:separator/>
      </w:r>
    </w:p>
  </w:endnote>
  <w:endnote w:type="continuationSeparator" w:id="0">
    <w:p w:rsidR="002347A5" w:rsidRDefault="002347A5" w:rsidP="00F3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A5" w:rsidRDefault="002347A5" w:rsidP="00F35D1F">
      <w:pPr>
        <w:spacing w:after="0" w:line="240" w:lineRule="auto"/>
      </w:pPr>
      <w:r>
        <w:separator/>
      </w:r>
    </w:p>
  </w:footnote>
  <w:footnote w:type="continuationSeparator" w:id="0">
    <w:p w:rsidR="002347A5" w:rsidRDefault="002347A5" w:rsidP="00F35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681B"/>
    <w:multiLevelType w:val="multilevel"/>
    <w:tmpl w:val="42368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39533B8"/>
    <w:multiLevelType w:val="multilevel"/>
    <w:tmpl w:val="B43296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4E125A0F"/>
    <w:multiLevelType w:val="multilevel"/>
    <w:tmpl w:val="9BA223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71BC7AFB"/>
    <w:multiLevelType w:val="multilevel"/>
    <w:tmpl w:val="A53EE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78CA200B"/>
    <w:multiLevelType w:val="hybridMultilevel"/>
    <w:tmpl w:val="0ADAB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F"/>
    <w:rsid w:val="000D6B5E"/>
    <w:rsid w:val="00144CF5"/>
    <w:rsid w:val="002347A5"/>
    <w:rsid w:val="002A1B71"/>
    <w:rsid w:val="00385CA0"/>
    <w:rsid w:val="003A7673"/>
    <w:rsid w:val="00425456"/>
    <w:rsid w:val="004906BD"/>
    <w:rsid w:val="005C3CC3"/>
    <w:rsid w:val="006424E6"/>
    <w:rsid w:val="00654677"/>
    <w:rsid w:val="00656147"/>
    <w:rsid w:val="007D5769"/>
    <w:rsid w:val="0082699A"/>
    <w:rsid w:val="00841E0A"/>
    <w:rsid w:val="00875C78"/>
    <w:rsid w:val="00993013"/>
    <w:rsid w:val="009A25C3"/>
    <w:rsid w:val="00A121C7"/>
    <w:rsid w:val="00A44D4A"/>
    <w:rsid w:val="00A730F4"/>
    <w:rsid w:val="00BB0E4D"/>
    <w:rsid w:val="00BF16D7"/>
    <w:rsid w:val="00DF5504"/>
    <w:rsid w:val="00E4684D"/>
    <w:rsid w:val="00EE11B5"/>
    <w:rsid w:val="00F14B25"/>
    <w:rsid w:val="00F35D1F"/>
    <w:rsid w:val="00FA1A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0BEB7-AC92-445F-B868-6A9E5DCD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D1F"/>
    <w:rPr>
      <w:color w:val="0000FF" w:themeColor="hyperlink"/>
      <w:u w:val="single"/>
    </w:rPr>
  </w:style>
  <w:style w:type="paragraph" w:styleId="Header">
    <w:name w:val="header"/>
    <w:basedOn w:val="Normal"/>
    <w:link w:val="HeaderChar"/>
    <w:uiPriority w:val="99"/>
    <w:unhideWhenUsed/>
    <w:rsid w:val="00F3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D1F"/>
  </w:style>
  <w:style w:type="paragraph" w:styleId="Footer">
    <w:name w:val="footer"/>
    <w:basedOn w:val="Normal"/>
    <w:link w:val="FooterChar"/>
    <w:uiPriority w:val="99"/>
    <w:unhideWhenUsed/>
    <w:rsid w:val="00F3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D1F"/>
  </w:style>
  <w:style w:type="paragraph" w:styleId="BalloonText">
    <w:name w:val="Balloon Text"/>
    <w:basedOn w:val="Normal"/>
    <w:link w:val="BalloonTextChar"/>
    <w:uiPriority w:val="99"/>
    <w:semiHidden/>
    <w:unhideWhenUsed/>
    <w:rsid w:val="00F3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D1F"/>
    <w:rPr>
      <w:rFonts w:ascii="Tahoma" w:hAnsi="Tahoma" w:cs="Tahoma"/>
      <w:sz w:val="16"/>
      <w:szCs w:val="16"/>
    </w:rPr>
  </w:style>
  <w:style w:type="table" w:styleId="TableGrid">
    <w:name w:val="Table Grid"/>
    <w:basedOn w:val="TableNormal"/>
    <w:uiPriority w:val="59"/>
    <w:rsid w:val="00EE1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0F4"/>
    <w:pPr>
      <w:ind w:left="720"/>
      <w:contextualSpacing/>
    </w:pPr>
  </w:style>
  <w:style w:type="character" w:styleId="FollowedHyperlink">
    <w:name w:val="FollowedHyperlink"/>
    <w:basedOn w:val="DefaultParagraphFont"/>
    <w:uiPriority w:val="99"/>
    <w:semiHidden/>
    <w:unhideWhenUsed/>
    <w:rsid w:val="00144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9239">
      <w:bodyDiv w:val="1"/>
      <w:marLeft w:val="0"/>
      <w:marRight w:val="0"/>
      <w:marTop w:val="0"/>
      <w:marBottom w:val="0"/>
      <w:divBdr>
        <w:top w:val="none" w:sz="0" w:space="0" w:color="auto"/>
        <w:left w:val="none" w:sz="0" w:space="0" w:color="auto"/>
        <w:bottom w:val="none" w:sz="0" w:space="0" w:color="auto"/>
        <w:right w:val="none" w:sz="0" w:space="0" w:color="auto"/>
      </w:divBdr>
      <w:divsChild>
        <w:div w:id="1165433260">
          <w:marLeft w:val="0"/>
          <w:marRight w:val="0"/>
          <w:marTop w:val="0"/>
          <w:marBottom w:val="0"/>
          <w:divBdr>
            <w:top w:val="none" w:sz="0" w:space="0" w:color="auto"/>
            <w:left w:val="none" w:sz="0" w:space="0" w:color="auto"/>
            <w:bottom w:val="none" w:sz="0" w:space="0" w:color="auto"/>
            <w:right w:val="none" w:sz="0" w:space="0" w:color="auto"/>
          </w:divBdr>
          <w:divsChild>
            <w:div w:id="195586130">
              <w:marLeft w:val="0"/>
              <w:marRight w:val="0"/>
              <w:marTop w:val="0"/>
              <w:marBottom w:val="0"/>
              <w:divBdr>
                <w:top w:val="none" w:sz="0" w:space="0" w:color="auto"/>
                <w:left w:val="none" w:sz="0" w:space="0" w:color="auto"/>
                <w:bottom w:val="none" w:sz="0" w:space="0" w:color="auto"/>
                <w:right w:val="none" w:sz="0" w:space="0" w:color="auto"/>
              </w:divBdr>
              <w:divsChild>
                <w:div w:id="2124886877">
                  <w:marLeft w:val="0"/>
                  <w:marRight w:val="0"/>
                  <w:marTop w:val="0"/>
                  <w:marBottom w:val="0"/>
                  <w:divBdr>
                    <w:top w:val="none" w:sz="0" w:space="0" w:color="auto"/>
                    <w:left w:val="none" w:sz="0" w:space="0" w:color="auto"/>
                    <w:bottom w:val="none" w:sz="0" w:space="0" w:color="auto"/>
                    <w:right w:val="none" w:sz="0" w:space="0" w:color="auto"/>
                  </w:divBdr>
                  <w:divsChild>
                    <w:div w:id="594561206">
                      <w:marLeft w:val="0"/>
                      <w:marRight w:val="0"/>
                      <w:marTop w:val="0"/>
                      <w:marBottom w:val="0"/>
                      <w:divBdr>
                        <w:top w:val="none" w:sz="0" w:space="0" w:color="auto"/>
                        <w:left w:val="none" w:sz="0" w:space="0" w:color="auto"/>
                        <w:bottom w:val="none" w:sz="0" w:space="0" w:color="auto"/>
                        <w:right w:val="none" w:sz="0" w:space="0" w:color="auto"/>
                      </w:divBdr>
                      <w:divsChild>
                        <w:div w:id="1545294808">
                          <w:marLeft w:val="0"/>
                          <w:marRight w:val="0"/>
                          <w:marTop w:val="0"/>
                          <w:marBottom w:val="0"/>
                          <w:divBdr>
                            <w:top w:val="none" w:sz="0" w:space="0" w:color="auto"/>
                            <w:left w:val="none" w:sz="0" w:space="0" w:color="auto"/>
                            <w:bottom w:val="none" w:sz="0" w:space="0" w:color="auto"/>
                            <w:right w:val="none" w:sz="0" w:space="0" w:color="auto"/>
                          </w:divBdr>
                          <w:divsChild>
                            <w:div w:id="2036424266">
                              <w:marLeft w:val="0"/>
                              <w:marRight w:val="0"/>
                              <w:marTop w:val="0"/>
                              <w:marBottom w:val="0"/>
                              <w:divBdr>
                                <w:top w:val="none" w:sz="0" w:space="0" w:color="auto"/>
                                <w:left w:val="none" w:sz="0" w:space="0" w:color="auto"/>
                                <w:bottom w:val="none" w:sz="0" w:space="0" w:color="auto"/>
                                <w:right w:val="none" w:sz="0" w:space="0" w:color="auto"/>
                              </w:divBdr>
                              <w:divsChild>
                                <w:div w:id="1313172774">
                                  <w:marLeft w:val="0"/>
                                  <w:marRight w:val="0"/>
                                  <w:marTop w:val="15"/>
                                  <w:marBottom w:val="0"/>
                                  <w:divBdr>
                                    <w:top w:val="none" w:sz="0" w:space="0" w:color="auto"/>
                                    <w:left w:val="none" w:sz="0" w:space="0" w:color="auto"/>
                                    <w:bottom w:val="none" w:sz="0" w:space="0" w:color="auto"/>
                                    <w:right w:val="none" w:sz="0" w:space="0" w:color="auto"/>
                                  </w:divBdr>
                                  <w:divsChild>
                                    <w:div w:id="109574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pace.nottingham.ac.uk/display/FeeB/Home" TargetMode="External"/><Relationship Id="rId13" Type="http://schemas.openxmlformats.org/officeDocument/2006/relationships/hyperlink" Target="http://www.nottingham.ac.uk/academicservices/documents/qmdocuments/businesscaseapprovalflowchart.pdf" TargetMode="External"/><Relationship Id="rId3" Type="http://schemas.openxmlformats.org/officeDocument/2006/relationships/settings" Target="settings.xml"/><Relationship Id="rId7" Type="http://schemas.openxmlformats.org/officeDocument/2006/relationships/hyperlink" Target="http://www.nottingham.ac.uk/academicservices/documents/qmdocuments/businesscaseforanewcourse.docx" TargetMode="External"/><Relationship Id="rId12" Type="http://schemas.openxmlformats.org/officeDocument/2006/relationships/hyperlink" Target="http://www.nottingham.ac.uk/academicservices/documents/qmdocuments/businesscaseforanewcours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ac.uk/academicservices/qualitymanual/programmedesignandapproval/policy-for-closing-or-suspending-a-programme-of-study.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ttingham.ac.uk/academicservices/qualitymanual/programme-monitoring-and-review/teaching-and-learning-review.aspx" TargetMode="External"/><Relationship Id="rId4" Type="http://schemas.openxmlformats.org/officeDocument/2006/relationships/webSettings" Target="webSettings.xml"/><Relationship Id="rId9" Type="http://schemas.openxmlformats.org/officeDocument/2006/relationships/hyperlink" Target="http://workspace.nottingham.ac.uk/display/FeeB/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BusinessCaseforaNewCourse</vt:lpstr>
    </vt:vector>
  </TitlesOfParts>
  <Company>University Of Nottingham</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BusinessCaseforaNewCourse</dc:title>
  <dc:subject>
  </dc:subject>
  <dc:creator>Salway Ellen</dc:creator>
  <cp:keywords>
  </cp:keywords>
  <cp:lastModifiedBy>Craig Goodere</cp:lastModifiedBy>
  <cp:revision>3</cp:revision>
  <cp:lastPrinted>2014-11-14T09:47:00Z</cp:lastPrinted>
  <dcterms:created xsi:type="dcterms:W3CDTF">2017-07-17T10:23:00Z</dcterms:created>
  <dcterms:modified xsi:type="dcterms:W3CDTF">2020-03-11T13:10:00Z</dcterms:modified>
</cp:coreProperties>
</file>