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ECF92" w14:textId="77777777" w:rsidR="00861D5A" w:rsidRPr="00FF2108" w:rsidRDefault="00861D5A" w:rsidP="00861D5A">
      <w:pPr>
        <w:pStyle w:val="Title"/>
        <w:jc w:val="right"/>
        <w:rPr>
          <w:rFonts w:ascii="Arial" w:hAnsi="Arial" w:cs="Arial"/>
          <w:sz w:val="24"/>
          <w:szCs w:val="24"/>
        </w:rPr>
      </w:pPr>
      <w:r w:rsidRPr="00FF2108">
        <w:rPr>
          <w:rFonts w:ascii="Arial" w:hAnsi="Arial" w:cs="Arial"/>
          <w:noProof/>
          <w:sz w:val="24"/>
          <w:szCs w:val="24"/>
        </w:rPr>
        <w:drawing>
          <wp:inline distT="0" distB="0" distL="0" distR="0" wp14:anchorId="18C05D36" wp14:editId="26C495D1">
            <wp:extent cx="1760220" cy="647700"/>
            <wp:effectExtent l="0" t="0" r="0" b="0"/>
            <wp:docPr id="1" name="Picture 1" descr="\\UON2\Users03\m\alzym\MyProfile\Desktop\UoN_Primary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4000" cy="649091"/>
                    </a:xfrm>
                    <a:prstGeom prst="rect">
                      <a:avLst/>
                    </a:prstGeom>
                  </pic:spPr>
                </pic:pic>
              </a:graphicData>
            </a:graphic>
          </wp:inline>
        </w:drawing>
      </w:r>
    </w:p>
    <w:p w14:paraId="71DDFC90" w14:textId="77777777" w:rsidR="00861D5A" w:rsidRPr="00FF2108" w:rsidRDefault="00861D5A" w:rsidP="00861D5A">
      <w:pPr>
        <w:jc w:val="center"/>
        <w:rPr>
          <w:rFonts w:ascii="Arial" w:hAnsi="Arial" w:cs="Arial"/>
          <w:b/>
          <w:sz w:val="24"/>
          <w:szCs w:val="24"/>
        </w:rPr>
      </w:pPr>
    </w:p>
    <w:p w14:paraId="6C2F0923" w14:textId="77777777" w:rsidR="00861D5A" w:rsidRPr="00FF2108" w:rsidRDefault="00861D5A" w:rsidP="00861D5A">
      <w:pPr>
        <w:jc w:val="center"/>
        <w:rPr>
          <w:rFonts w:ascii="Arial" w:hAnsi="Arial" w:cs="Arial"/>
          <w:b/>
          <w:sz w:val="24"/>
          <w:szCs w:val="24"/>
        </w:rPr>
      </w:pPr>
    </w:p>
    <w:p w14:paraId="637E620C" w14:textId="2107969B" w:rsidR="00861D5A" w:rsidRPr="00861D5A" w:rsidRDefault="00861D5A" w:rsidP="00861D5A">
      <w:pPr>
        <w:pStyle w:val="Heading1"/>
        <w:jc w:val="center"/>
      </w:pPr>
      <w:r w:rsidRPr="00861D5A">
        <w:t xml:space="preserve">Exam </w:t>
      </w:r>
      <w:r w:rsidRPr="00861D5A">
        <w:t>r</w:t>
      </w:r>
      <w:r w:rsidRPr="00861D5A">
        <w:t>ubric information for examination papers.</w:t>
      </w:r>
    </w:p>
    <w:p w14:paraId="02845A94" w14:textId="77777777" w:rsidR="00861D5A" w:rsidRPr="00FF2108" w:rsidRDefault="00861D5A" w:rsidP="00861D5A">
      <w:pPr>
        <w:rPr>
          <w:rFonts w:ascii="Arial" w:hAnsi="Arial" w:cs="Arial"/>
          <w:sz w:val="24"/>
          <w:szCs w:val="24"/>
        </w:rPr>
      </w:pPr>
    </w:p>
    <w:p w14:paraId="2A9388AE" w14:textId="77777777" w:rsidR="00861D5A" w:rsidRPr="00FF2108" w:rsidRDefault="00861D5A" w:rsidP="00861D5A">
      <w:pPr>
        <w:pStyle w:val="paragraph"/>
        <w:spacing w:before="0" w:beforeAutospacing="0" w:after="0" w:afterAutospacing="0"/>
        <w:textAlignment w:val="baseline"/>
        <w:rPr>
          <w:rFonts w:ascii="Arial" w:hAnsi="Arial" w:cs="Arial"/>
        </w:rPr>
      </w:pPr>
      <w:r w:rsidRPr="00FF2108">
        <w:rPr>
          <w:rStyle w:val="normaltextrun"/>
          <w:rFonts w:ascii="Arial" w:eastAsiaTheme="majorEastAsia" w:hAnsi="Arial" w:cs="Arial"/>
        </w:rPr>
        <w:t>This document provides information to be included on the examination rubric for all University of Nottingham examinations.</w:t>
      </w:r>
      <w:r w:rsidRPr="00FF2108">
        <w:rPr>
          <w:rStyle w:val="eop"/>
          <w:rFonts w:ascii="Arial" w:hAnsi="Arial" w:cs="Arial"/>
        </w:rPr>
        <w:t> </w:t>
      </w:r>
    </w:p>
    <w:p w14:paraId="78EF356E" w14:textId="77777777" w:rsidR="00861D5A" w:rsidRPr="00FF2108" w:rsidRDefault="00861D5A" w:rsidP="00861D5A">
      <w:pPr>
        <w:pStyle w:val="paragraph"/>
        <w:spacing w:before="0" w:beforeAutospacing="0" w:after="0" w:afterAutospacing="0"/>
        <w:textAlignment w:val="baseline"/>
        <w:rPr>
          <w:rFonts w:ascii="Arial" w:hAnsi="Arial" w:cs="Arial"/>
        </w:rPr>
      </w:pPr>
      <w:r w:rsidRPr="00FF2108">
        <w:rPr>
          <w:rStyle w:val="eop"/>
          <w:rFonts w:ascii="Arial" w:hAnsi="Arial" w:cs="Arial"/>
        </w:rPr>
        <w:t> </w:t>
      </w:r>
    </w:p>
    <w:p w14:paraId="0BE1B2FA" w14:textId="45DDAEDC" w:rsidR="00861D5A" w:rsidRPr="00FF2108" w:rsidRDefault="00861D5A" w:rsidP="00861D5A">
      <w:pPr>
        <w:pStyle w:val="paragraph"/>
        <w:spacing w:before="0" w:beforeAutospacing="0" w:after="0" w:afterAutospacing="0"/>
        <w:textAlignment w:val="baseline"/>
        <w:rPr>
          <w:rFonts w:ascii="Arial" w:hAnsi="Arial" w:cs="Arial"/>
        </w:rPr>
      </w:pPr>
      <w:r w:rsidRPr="00FF2108">
        <w:rPr>
          <w:rStyle w:val="normaltextrun"/>
          <w:rFonts w:ascii="Arial" w:eastAsiaTheme="majorEastAsia" w:hAnsi="Arial" w:cs="Arial"/>
        </w:rPr>
        <w:t xml:space="preserve">There are four types of information relevant to examinations </w:t>
      </w:r>
      <w:r w:rsidRPr="00FF2108">
        <w:rPr>
          <w:rStyle w:val="normaltextrun"/>
          <w:rFonts w:ascii="Arial" w:eastAsiaTheme="majorEastAsia" w:hAnsi="Arial" w:cs="Arial"/>
        </w:rPr>
        <w:t>that, where</w:t>
      </w:r>
      <w:r w:rsidRPr="00FF2108">
        <w:rPr>
          <w:rStyle w:val="normaltextrun"/>
          <w:rFonts w:ascii="Arial" w:eastAsiaTheme="majorEastAsia" w:hAnsi="Arial" w:cs="Arial"/>
        </w:rPr>
        <w:t xml:space="preserve"> relevant, must be provided on the rubric to clearly inform students and invigilators on key information related to the examination.</w:t>
      </w:r>
      <w:r w:rsidRPr="00FF2108">
        <w:rPr>
          <w:rStyle w:val="eop"/>
          <w:rFonts w:ascii="Arial" w:hAnsi="Arial" w:cs="Arial"/>
        </w:rPr>
        <w:t> </w:t>
      </w:r>
    </w:p>
    <w:p w14:paraId="6C9BD797" w14:textId="77777777" w:rsidR="00861D5A" w:rsidRPr="00FF2108" w:rsidRDefault="00861D5A" w:rsidP="00861D5A">
      <w:pPr>
        <w:rPr>
          <w:rFonts w:ascii="Arial" w:hAnsi="Arial" w:cs="Arial"/>
          <w:sz w:val="24"/>
          <w:szCs w:val="24"/>
        </w:rPr>
      </w:pPr>
    </w:p>
    <w:p w14:paraId="31AAB398" w14:textId="77777777" w:rsidR="00861D5A" w:rsidRPr="00FF2108" w:rsidRDefault="00861D5A" w:rsidP="00861D5A">
      <w:pPr>
        <w:rPr>
          <w:rFonts w:ascii="Arial" w:hAnsi="Arial" w:cs="Arial"/>
          <w:sz w:val="24"/>
          <w:szCs w:val="24"/>
        </w:rPr>
      </w:pPr>
    </w:p>
    <w:p w14:paraId="7CB88BE2" w14:textId="77777777" w:rsidR="00861D5A" w:rsidRPr="00FF2108" w:rsidRDefault="00861D5A" w:rsidP="00861D5A">
      <w:pPr>
        <w:pStyle w:val="Heading2"/>
        <w:rPr>
          <w:rFonts w:ascii="Times New Roman" w:hAnsi="Times New Roman"/>
          <w:sz w:val="28"/>
        </w:rPr>
      </w:pPr>
      <w:r w:rsidRPr="00C83C7F">
        <w:t>Dictionary rubric</w:t>
      </w:r>
    </w:p>
    <w:p w14:paraId="4EDB49BF" w14:textId="77777777" w:rsidR="00861D5A" w:rsidRPr="00861D5A" w:rsidRDefault="00861D5A" w:rsidP="00861D5A">
      <w:pPr>
        <w:pStyle w:val="Heading3"/>
        <w:rPr>
          <w:sz w:val="24"/>
          <w:szCs w:val="24"/>
        </w:rPr>
      </w:pPr>
      <w:r w:rsidRPr="00861D5A">
        <w:rPr>
          <w:sz w:val="24"/>
          <w:szCs w:val="24"/>
        </w:rPr>
        <w:t xml:space="preserve">Circulation: ALL Exam papers </w:t>
      </w:r>
    </w:p>
    <w:p w14:paraId="4DA90CE9" w14:textId="68C923A6" w:rsidR="00861D5A" w:rsidRPr="00861D5A" w:rsidRDefault="00861D5A" w:rsidP="00861D5A">
      <w:pPr>
        <w:pStyle w:val="Heading3"/>
        <w:rPr>
          <w:sz w:val="18"/>
          <w:szCs w:val="24"/>
        </w:rPr>
      </w:pPr>
      <w:r w:rsidRPr="00861D5A">
        <w:rPr>
          <w:sz w:val="24"/>
          <w:szCs w:val="24"/>
        </w:rPr>
        <w:t>Last updated: 2024/2025</w:t>
      </w:r>
      <w:r>
        <w:rPr>
          <w:sz w:val="24"/>
          <w:szCs w:val="24"/>
        </w:rPr>
        <w:t xml:space="preserve"> Academic Year.</w:t>
      </w:r>
    </w:p>
    <w:p w14:paraId="69612F64" w14:textId="77777777" w:rsidR="00861D5A" w:rsidRPr="00FF2108" w:rsidRDefault="00861D5A" w:rsidP="00861D5A">
      <w:pPr>
        <w:jc w:val="both"/>
        <w:rPr>
          <w:rFonts w:ascii="Arial" w:hAnsi="Arial" w:cs="Arial"/>
          <w:sz w:val="24"/>
          <w:szCs w:val="24"/>
        </w:rPr>
      </w:pPr>
    </w:p>
    <w:p w14:paraId="50640CFB" w14:textId="77777777" w:rsidR="00861D5A" w:rsidRPr="00FF2108" w:rsidRDefault="00861D5A" w:rsidP="00861D5A">
      <w:pPr>
        <w:jc w:val="both"/>
        <w:rPr>
          <w:rFonts w:ascii="Arial" w:hAnsi="Arial" w:cs="Arial"/>
          <w:sz w:val="24"/>
          <w:szCs w:val="24"/>
        </w:rPr>
      </w:pPr>
      <w:r w:rsidRPr="00FF2108">
        <w:rPr>
          <w:rFonts w:ascii="Arial" w:hAnsi="Arial" w:cs="Arial"/>
          <w:sz w:val="24"/>
          <w:szCs w:val="24"/>
        </w:rPr>
        <w:t>Dictionaries are not allowed with one exception.  Those whose first language is not English may use a standard translation dictionary to translate between that language and English provided that neither language is the subject of this examination.  Subject specific translation dictionaries are not permitted.</w:t>
      </w:r>
    </w:p>
    <w:p w14:paraId="2952EA7A" w14:textId="77777777" w:rsidR="00861D5A" w:rsidRPr="00FF2108" w:rsidRDefault="00861D5A" w:rsidP="00861D5A">
      <w:pPr>
        <w:jc w:val="both"/>
        <w:rPr>
          <w:rFonts w:ascii="Arial" w:hAnsi="Arial" w:cs="Arial"/>
          <w:sz w:val="24"/>
          <w:szCs w:val="24"/>
        </w:rPr>
      </w:pPr>
    </w:p>
    <w:p w14:paraId="6CFA165F" w14:textId="77777777" w:rsidR="00861D5A" w:rsidRPr="00FF2108" w:rsidRDefault="00861D5A" w:rsidP="00861D5A">
      <w:pPr>
        <w:rPr>
          <w:rFonts w:ascii="Arial" w:hAnsi="Arial" w:cs="Arial"/>
          <w:sz w:val="24"/>
          <w:szCs w:val="24"/>
        </w:rPr>
      </w:pPr>
      <w:r w:rsidRPr="00FF2108">
        <w:rPr>
          <w:rFonts w:ascii="Arial" w:hAnsi="Arial" w:cs="Arial"/>
          <w:sz w:val="24"/>
          <w:szCs w:val="24"/>
        </w:rPr>
        <w:t>No electronic devices capable of storing and retrieving text, including electronic dictionaries, may be used,</w:t>
      </w:r>
      <w:r w:rsidRPr="00FF2108">
        <w:rPr>
          <w:rFonts w:ascii="Arial" w:hAnsi="Arial" w:cs="Arial"/>
          <w:color w:val="000000"/>
          <w:sz w:val="24"/>
          <w:szCs w:val="24"/>
          <w:shd w:val="clear" w:color="auto" w:fill="FFFFFF"/>
        </w:rPr>
        <w:t xml:space="preserve"> </w:t>
      </w:r>
      <w:r w:rsidRPr="00FF2108">
        <w:rPr>
          <w:rStyle w:val="normaltextrun"/>
          <w:rFonts w:ascii="Arial" w:eastAsiaTheme="majorEastAsia" w:hAnsi="Arial" w:cs="Arial"/>
          <w:color w:val="000000"/>
          <w:sz w:val="24"/>
          <w:szCs w:val="24"/>
          <w:shd w:val="clear" w:color="auto" w:fill="FFFFFF"/>
        </w:rPr>
        <w:t>with the exception of students with support plans detailing use of specific electronic dictionaries.</w:t>
      </w:r>
    </w:p>
    <w:p w14:paraId="5139225D" w14:textId="77777777" w:rsidR="00861D5A" w:rsidRPr="00FF2108" w:rsidRDefault="00861D5A" w:rsidP="00861D5A">
      <w:pPr>
        <w:rPr>
          <w:rFonts w:ascii="Arial" w:hAnsi="Arial" w:cs="Arial"/>
          <w:sz w:val="24"/>
          <w:szCs w:val="24"/>
        </w:rPr>
      </w:pPr>
    </w:p>
    <w:p w14:paraId="17E81A56" w14:textId="77777777" w:rsidR="00861D5A" w:rsidRPr="00FF2108" w:rsidRDefault="00861D5A" w:rsidP="00861D5A">
      <w:pPr>
        <w:rPr>
          <w:rFonts w:ascii="Arial" w:hAnsi="Arial" w:cs="Arial"/>
          <w:sz w:val="24"/>
          <w:szCs w:val="24"/>
        </w:rPr>
      </w:pPr>
    </w:p>
    <w:p w14:paraId="3E4712D5" w14:textId="77777777" w:rsidR="00861D5A" w:rsidRPr="00861D5A" w:rsidRDefault="00861D5A" w:rsidP="00861D5A">
      <w:pPr>
        <w:pStyle w:val="Heading2"/>
      </w:pPr>
      <w:r w:rsidRPr="00861D5A">
        <w:t>Calculator rubrics</w:t>
      </w:r>
    </w:p>
    <w:p w14:paraId="47AA5B0E" w14:textId="77777777" w:rsidR="00861D5A" w:rsidRPr="00861D5A" w:rsidRDefault="00861D5A" w:rsidP="00861D5A">
      <w:pPr>
        <w:pStyle w:val="Heading3"/>
        <w:rPr>
          <w:sz w:val="24"/>
          <w:szCs w:val="24"/>
        </w:rPr>
      </w:pPr>
      <w:r w:rsidRPr="00861D5A">
        <w:rPr>
          <w:sz w:val="24"/>
          <w:szCs w:val="24"/>
        </w:rPr>
        <w:t>Circulation: All Exam Papers</w:t>
      </w:r>
    </w:p>
    <w:p w14:paraId="6D741494" w14:textId="75D1B978" w:rsidR="00861D5A" w:rsidRPr="00861D5A" w:rsidRDefault="00861D5A" w:rsidP="00861D5A">
      <w:pPr>
        <w:pStyle w:val="Heading3"/>
        <w:rPr>
          <w:sz w:val="24"/>
          <w:szCs w:val="24"/>
        </w:rPr>
      </w:pPr>
      <w:r w:rsidRPr="00861D5A">
        <w:rPr>
          <w:sz w:val="24"/>
          <w:szCs w:val="24"/>
        </w:rPr>
        <w:t>Last Updated: 2024/2025</w:t>
      </w:r>
      <w:r>
        <w:rPr>
          <w:sz w:val="24"/>
          <w:szCs w:val="24"/>
        </w:rPr>
        <w:t xml:space="preserve"> Academic Year.</w:t>
      </w:r>
    </w:p>
    <w:p w14:paraId="19467292" w14:textId="77777777" w:rsidR="00861D5A" w:rsidRPr="00FF2108" w:rsidRDefault="00861D5A" w:rsidP="00861D5A">
      <w:pPr>
        <w:rPr>
          <w:rFonts w:ascii="Arial" w:hAnsi="Arial" w:cs="Arial"/>
          <w:b/>
          <w:iCs/>
          <w:sz w:val="24"/>
          <w:szCs w:val="24"/>
        </w:rPr>
      </w:pPr>
    </w:p>
    <w:p w14:paraId="3EA607CE" w14:textId="77777777" w:rsidR="00861D5A" w:rsidRPr="00FF2108" w:rsidRDefault="00861D5A" w:rsidP="00861D5A">
      <w:pPr>
        <w:rPr>
          <w:rFonts w:ascii="Arial" w:hAnsi="Arial" w:cs="Arial"/>
          <w:b/>
          <w:iCs/>
          <w:sz w:val="24"/>
          <w:szCs w:val="24"/>
        </w:rPr>
      </w:pPr>
      <w:r w:rsidRPr="00FF2108">
        <w:rPr>
          <w:rFonts w:ascii="Arial" w:hAnsi="Arial" w:cs="Arial"/>
          <w:b/>
          <w:iCs/>
          <w:sz w:val="24"/>
          <w:szCs w:val="24"/>
        </w:rPr>
        <w:t>Rules for Schools:</w:t>
      </w:r>
    </w:p>
    <w:p w14:paraId="02864F98" w14:textId="77777777" w:rsidR="00861D5A" w:rsidRPr="00FF2108" w:rsidRDefault="00861D5A" w:rsidP="00861D5A">
      <w:pPr>
        <w:pStyle w:val="paragraph"/>
        <w:numPr>
          <w:ilvl w:val="0"/>
          <w:numId w:val="2"/>
        </w:numPr>
        <w:spacing w:before="0" w:beforeAutospacing="0" w:after="0" w:afterAutospacing="0"/>
        <w:ind w:left="1080" w:firstLine="0"/>
        <w:textAlignment w:val="baseline"/>
        <w:rPr>
          <w:rFonts w:ascii="Arial" w:hAnsi="Arial" w:cs="Arial"/>
        </w:rPr>
      </w:pPr>
      <w:r w:rsidRPr="00FF2108">
        <w:rPr>
          <w:rStyle w:val="normaltextrun"/>
          <w:rFonts w:ascii="Arial" w:eastAsiaTheme="majorEastAsia" w:hAnsi="Arial" w:cs="Arial"/>
        </w:rPr>
        <w:t>Examinations rubrics must contain one of the following three rubrics or confirm that no calculators are allowed.</w:t>
      </w:r>
      <w:r w:rsidRPr="00FF2108">
        <w:rPr>
          <w:rStyle w:val="eop"/>
          <w:rFonts w:ascii="Arial" w:hAnsi="Arial" w:cs="Arial"/>
        </w:rPr>
        <w:t> </w:t>
      </w:r>
    </w:p>
    <w:p w14:paraId="75A820F4" w14:textId="77777777" w:rsidR="00861D5A" w:rsidRPr="00FF2108" w:rsidRDefault="00861D5A" w:rsidP="00861D5A">
      <w:pPr>
        <w:pStyle w:val="paragraph"/>
        <w:spacing w:before="0" w:beforeAutospacing="0" w:after="0" w:afterAutospacing="0"/>
        <w:textAlignment w:val="baseline"/>
        <w:rPr>
          <w:rFonts w:ascii="Arial" w:hAnsi="Arial" w:cs="Arial"/>
        </w:rPr>
      </w:pPr>
      <w:r w:rsidRPr="00FF2108">
        <w:rPr>
          <w:rStyle w:val="eop"/>
          <w:rFonts w:ascii="Arial" w:hAnsi="Arial" w:cs="Arial"/>
        </w:rPr>
        <w:t> </w:t>
      </w:r>
    </w:p>
    <w:p w14:paraId="4E052D53" w14:textId="77777777" w:rsidR="00861D5A" w:rsidRPr="00FF2108" w:rsidRDefault="00861D5A" w:rsidP="00861D5A">
      <w:pPr>
        <w:pStyle w:val="paragraph"/>
        <w:numPr>
          <w:ilvl w:val="0"/>
          <w:numId w:val="3"/>
        </w:numPr>
        <w:spacing w:before="0" w:beforeAutospacing="0" w:after="0" w:afterAutospacing="0"/>
        <w:ind w:left="1080" w:firstLine="0"/>
        <w:textAlignment w:val="baseline"/>
        <w:rPr>
          <w:rFonts w:ascii="Arial" w:hAnsi="Arial" w:cs="Arial"/>
        </w:rPr>
      </w:pPr>
      <w:r w:rsidRPr="00FF2108">
        <w:rPr>
          <w:rStyle w:val="normaltextrun"/>
          <w:rFonts w:ascii="Arial" w:eastAsiaTheme="majorEastAsia" w:hAnsi="Arial" w:cs="Arial"/>
        </w:rPr>
        <w:t>If Schools have specific requirements which fall outside of one of these three rubrics, they must make a case to QSC to allow an alternative calculator rubric.</w:t>
      </w:r>
      <w:r w:rsidRPr="00FF2108">
        <w:rPr>
          <w:rStyle w:val="eop"/>
          <w:rFonts w:ascii="Arial" w:hAnsi="Arial" w:cs="Arial"/>
        </w:rPr>
        <w:t> </w:t>
      </w:r>
    </w:p>
    <w:p w14:paraId="37A89D4C" w14:textId="77777777" w:rsidR="00861D5A" w:rsidRPr="00FF2108" w:rsidRDefault="00861D5A" w:rsidP="00861D5A">
      <w:pPr>
        <w:pStyle w:val="paragraph"/>
        <w:spacing w:before="0" w:beforeAutospacing="0" w:after="0" w:afterAutospacing="0"/>
        <w:textAlignment w:val="baseline"/>
        <w:rPr>
          <w:rFonts w:ascii="Arial" w:hAnsi="Arial" w:cs="Arial"/>
        </w:rPr>
      </w:pPr>
      <w:r w:rsidRPr="00FF2108">
        <w:rPr>
          <w:rStyle w:val="eop"/>
          <w:rFonts w:ascii="Arial" w:hAnsi="Arial" w:cs="Arial"/>
        </w:rPr>
        <w:t> </w:t>
      </w:r>
    </w:p>
    <w:p w14:paraId="5AA745C6" w14:textId="77777777" w:rsidR="00861D5A" w:rsidRPr="00FF2108" w:rsidRDefault="00861D5A" w:rsidP="00861D5A">
      <w:pPr>
        <w:pStyle w:val="paragraph"/>
        <w:numPr>
          <w:ilvl w:val="0"/>
          <w:numId w:val="4"/>
        </w:numPr>
        <w:spacing w:before="0" w:beforeAutospacing="0" w:after="0" w:afterAutospacing="0"/>
        <w:ind w:left="1080" w:firstLine="0"/>
        <w:textAlignment w:val="baseline"/>
        <w:rPr>
          <w:rFonts w:ascii="Arial" w:hAnsi="Arial" w:cs="Arial"/>
        </w:rPr>
      </w:pPr>
      <w:r w:rsidRPr="00FF2108">
        <w:rPr>
          <w:rStyle w:val="normaltextrun"/>
          <w:rFonts w:ascii="Arial" w:eastAsiaTheme="majorEastAsia" w:hAnsi="Arial" w:cs="Arial"/>
        </w:rPr>
        <w:t>The exact models included in the lists will be reviewed periodically.</w:t>
      </w:r>
      <w:r w:rsidRPr="00FF2108">
        <w:rPr>
          <w:rStyle w:val="eop"/>
          <w:rFonts w:ascii="Arial" w:hAnsi="Arial" w:cs="Arial"/>
        </w:rPr>
        <w:t> </w:t>
      </w:r>
    </w:p>
    <w:p w14:paraId="5E2C9C9D" w14:textId="77777777" w:rsidR="00861D5A" w:rsidRPr="00FF2108" w:rsidRDefault="00861D5A" w:rsidP="00861D5A">
      <w:pPr>
        <w:rPr>
          <w:rFonts w:ascii="Arial" w:hAnsi="Arial" w:cs="Arial"/>
          <w:b/>
          <w:iCs/>
          <w:sz w:val="24"/>
          <w:szCs w:val="24"/>
        </w:rPr>
      </w:pPr>
    </w:p>
    <w:p w14:paraId="70810B26" w14:textId="77777777" w:rsidR="00861D5A" w:rsidRPr="00FF2108" w:rsidRDefault="00861D5A" w:rsidP="00861D5A">
      <w:pPr>
        <w:rPr>
          <w:rFonts w:ascii="Arial" w:hAnsi="Arial" w:cs="Arial"/>
          <w:b/>
          <w:iCs/>
          <w:sz w:val="24"/>
          <w:szCs w:val="24"/>
        </w:rPr>
      </w:pPr>
    </w:p>
    <w:p w14:paraId="2195A206" w14:textId="77777777" w:rsidR="00861D5A" w:rsidRPr="00FF2108" w:rsidRDefault="00861D5A" w:rsidP="00861D5A">
      <w:pPr>
        <w:rPr>
          <w:rFonts w:ascii="Arial" w:hAnsi="Arial" w:cs="Arial"/>
          <w:b/>
          <w:iCs/>
          <w:sz w:val="24"/>
          <w:szCs w:val="24"/>
        </w:rPr>
      </w:pPr>
      <w:r w:rsidRPr="00FF2108">
        <w:rPr>
          <w:rFonts w:ascii="Arial" w:hAnsi="Arial" w:cs="Arial"/>
          <w:b/>
          <w:iCs/>
          <w:sz w:val="24"/>
          <w:szCs w:val="24"/>
        </w:rPr>
        <w:t>Rules for Students:</w:t>
      </w:r>
    </w:p>
    <w:p w14:paraId="04758558" w14:textId="77777777" w:rsidR="00861D5A" w:rsidRPr="00FF2108" w:rsidRDefault="00861D5A" w:rsidP="00861D5A">
      <w:pPr>
        <w:pStyle w:val="paragraph"/>
        <w:numPr>
          <w:ilvl w:val="0"/>
          <w:numId w:val="5"/>
        </w:numPr>
        <w:spacing w:before="0" w:beforeAutospacing="0" w:after="0" w:afterAutospacing="0"/>
        <w:ind w:left="1080" w:firstLine="0"/>
        <w:textAlignment w:val="baseline"/>
        <w:rPr>
          <w:rStyle w:val="eop"/>
          <w:rFonts w:ascii="Arial" w:hAnsi="Arial" w:cs="Arial"/>
        </w:rPr>
      </w:pPr>
      <w:r w:rsidRPr="00FF2108">
        <w:rPr>
          <w:rStyle w:val="normaltextrun"/>
          <w:rFonts w:ascii="Arial" w:eastAsiaTheme="majorEastAsia" w:hAnsi="Arial" w:cs="Arial"/>
        </w:rPr>
        <w:t xml:space="preserve">Candidates may use an electronic calculator in module examinations, provided it is one of the models specified by the rubric and has not been modified in any way. Devices with facilities for storing and retrieving text, personal organisers, dictionaries, </w:t>
      </w:r>
      <w:r w:rsidRPr="00FF2108">
        <w:rPr>
          <w:rStyle w:val="normaltextrun"/>
          <w:rFonts w:ascii="Arial" w:eastAsiaTheme="majorEastAsia" w:hAnsi="Arial" w:cs="Arial"/>
        </w:rPr>
        <w:lastRenderedPageBreak/>
        <w:t>thesauruses, language translators and computers, and other devices capable of communicating directly with other similar devices are not permitted in examinations.  </w:t>
      </w:r>
      <w:r w:rsidRPr="00FF2108">
        <w:rPr>
          <w:rStyle w:val="eop"/>
          <w:rFonts w:ascii="Arial" w:hAnsi="Arial" w:cs="Arial"/>
        </w:rPr>
        <w:t> </w:t>
      </w:r>
    </w:p>
    <w:p w14:paraId="2B89272F" w14:textId="77777777" w:rsidR="00861D5A" w:rsidRPr="00FF2108" w:rsidRDefault="00861D5A" w:rsidP="00861D5A">
      <w:pPr>
        <w:pStyle w:val="paragraph"/>
        <w:ind w:left="1080"/>
        <w:textAlignment w:val="baseline"/>
        <w:rPr>
          <w:rFonts w:ascii="Arial" w:hAnsi="Arial" w:cs="Arial"/>
        </w:rPr>
      </w:pPr>
    </w:p>
    <w:p w14:paraId="47B101FA" w14:textId="77777777" w:rsidR="00861D5A" w:rsidRPr="00FF2108" w:rsidRDefault="00861D5A" w:rsidP="00861D5A">
      <w:pPr>
        <w:pStyle w:val="paragraph"/>
        <w:numPr>
          <w:ilvl w:val="0"/>
          <w:numId w:val="6"/>
        </w:numPr>
        <w:spacing w:before="0" w:beforeAutospacing="0" w:after="0" w:afterAutospacing="0"/>
        <w:ind w:left="1080" w:firstLine="0"/>
        <w:textAlignment w:val="baseline"/>
        <w:rPr>
          <w:rFonts w:ascii="Arial" w:hAnsi="Arial" w:cs="Arial"/>
        </w:rPr>
      </w:pPr>
      <w:r w:rsidRPr="00FF2108">
        <w:rPr>
          <w:rStyle w:val="normaltextrun"/>
          <w:rFonts w:ascii="Arial" w:eastAsiaTheme="majorEastAsia" w:hAnsi="Arial" w:cs="Arial"/>
        </w:rPr>
        <w:t>The use of an inappropriate calculator will be considered as misconduct. Visual checks to ensure that calculators meet the requirements of the examination rubric will be undertaken by the invigilators during the examination.</w:t>
      </w:r>
      <w:r w:rsidRPr="00FF2108">
        <w:rPr>
          <w:rStyle w:val="eop"/>
          <w:rFonts w:ascii="Arial" w:hAnsi="Arial" w:cs="Arial"/>
        </w:rPr>
        <w:t> </w:t>
      </w:r>
    </w:p>
    <w:p w14:paraId="6CA5ADBB" w14:textId="77777777" w:rsidR="00861D5A" w:rsidRPr="00FF2108" w:rsidRDefault="00861D5A" w:rsidP="00861D5A">
      <w:pPr>
        <w:pStyle w:val="paragraph"/>
        <w:spacing w:before="0" w:beforeAutospacing="0" w:after="0" w:afterAutospacing="0"/>
        <w:textAlignment w:val="baseline"/>
        <w:rPr>
          <w:rFonts w:ascii="Arial" w:hAnsi="Arial" w:cs="Arial"/>
        </w:rPr>
      </w:pPr>
      <w:r w:rsidRPr="00FF2108">
        <w:rPr>
          <w:rStyle w:val="eop"/>
          <w:rFonts w:ascii="Arial" w:hAnsi="Arial" w:cs="Arial"/>
        </w:rPr>
        <w:t> </w:t>
      </w:r>
    </w:p>
    <w:p w14:paraId="2B06DDF0" w14:textId="77777777" w:rsidR="00861D5A" w:rsidRPr="00FF2108" w:rsidRDefault="00861D5A" w:rsidP="00861D5A">
      <w:pPr>
        <w:pStyle w:val="paragraph"/>
        <w:spacing w:before="0" w:beforeAutospacing="0" w:after="0" w:afterAutospacing="0"/>
        <w:textAlignment w:val="baseline"/>
        <w:rPr>
          <w:rFonts w:ascii="Arial" w:hAnsi="Arial" w:cs="Arial"/>
        </w:rPr>
      </w:pPr>
      <w:r w:rsidRPr="00FF2108">
        <w:rPr>
          <w:rStyle w:val="normaltextrun"/>
          <w:rFonts w:ascii="Arial" w:eastAsiaTheme="majorEastAsia" w:hAnsi="Arial" w:cs="Arial"/>
        </w:rPr>
        <w:t>The below text must be displayed on the examination rubric depending on the permitted calculators per exam.</w:t>
      </w:r>
      <w:r w:rsidRPr="00FF2108">
        <w:rPr>
          <w:rStyle w:val="eop"/>
          <w:rFonts w:ascii="Arial" w:hAnsi="Arial" w:cs="Arial"/>
        </w:rPr>
        <w:t> </w:t>
      </w:r>
    </w:p>
    <w:p w14:paraId="417D1588" w14:textId="77777777" w:rsidR="00861D5A" w:rsidRPr="00FF2108" w:rsidRDefault="00861D5A" w:rsidP="00861D5A">
      <w:pPr>
        <w:rPr>
          <w:rFonts w:ascii="Arial" w:hAnsi="Arial" w:cs="Arial"/>
          <w:b/>
          <w:iCs/>
          <w:sz w:val="24"/>
          <w:szCs w:val="24"/>
        </w:rPr>
      </w:pPr>
    </w:p>
    <w:p w14:paraId="76AFD7F9" w14:textId="77777777" w:rsidR="00861D5A" w:rsidRPr="00FF2108" w:rsidRDefault="00861D5A" w:rsidP="00861D5A">
      <w:pPr>
        <w:rPr>
          <w:rFonts w:ascii="Arial" w:hAnsi="Arial" w:cs="Arial"/>
          <w:b/>
          <w:iCs/>
          <w:sz w:val="24"/>
          <w:szCs w:val="24"/>
        </w:rPr>
      </w:pPr>
      <w:r>
        <w:rPr>
          <w:rFonts w:ascii="Arial" w:hAnsi="Arial" w:cs="Arial"/>
          <w:b/>
          <w:iCs/>
          <w:sz w:val="24"/>
          <w:szCs w:val="24"/>
        </w:rPr>
        <w:t xml:space="preserve">Where </w:t>
      </w:r>
      <w:r w:rsidRPr="00FF2108">
        <w:rPr>
          <w:rFonts w:ascii="Arial" w:hAnsi="Arial" w:cs="Arial"/>
          <w:b/>
          <w:iCs/>
          <w:sz w:val="24"/>
          <w:szCs w:val="24"/>
        </w:rPr>
        <w:t>No Calculators</w:t>
      </w:r>
      <w:r>
        <w:rPr>
          <w:rFonts w:ascii="Arial" w:hAnsi="Arial" w:cs="Arial"/>
          <w:b/>
          <w:iCs/>
          <w:sz w:val="24"/>
          <w:szCs w:val="24"/>
        </w:rPr>
        <w:t xml:space="preserve"> are to be used, the following text MUST be displayed.</w:t>
      </w:r>
    </w:p>
    <w:p w14:paraId="52FD55EE" w14:textId="77777777" w:rsidR="00861D5A" w:rsidRPr="00FF2108" w:rsidRDefault="00861D5A" w:rsidP="00861D5A">
      <w:pPr>
        <w:pStyle w:val="ListParagraph"/>
        <w:numPr>
          <w:ilvl w:val="0"/>
          <w:numId w:val="1"/>
        </w:numPr>
        <w:rPr>
          <w:rFonts w:ascii="Arial" w:hAnsi="Arial" w:cs="Arial"/>
          <w:i/>
          <w:sz w:val="24"/>
          <w:szCs w:val="24"/>
          <w:lang w:bidi="en-US"/>
        </w:rPr>
      </w:pPr>
      <w:r w:rsidRPr="00FF2108">
        <w:rPr>
          <w:rFonts w:ascii="Arial" w:hAnsi="Arial" w:cs="Arial"/>
          <w:i/>
          <w:sz w:val="24"/>
          <w:szCs w:val="24"/>
          <w:lang w:bidi="en-US"/>
        </w:rPr>
        <w:t>No calculators are permitted in this examination.</w:t>
      </w:r>
    </w:p>
    <w:p w14:paraId="5BD669A5" w14:textId="77777777" w:rsidR="00861D5A" w:rsidRDefault="00861D5A" w:rsidP="00861D5A">
      <w:pPr>
        <w:rPr>
          <w:rFonts w:ascii="Arial" w:hAnsi="Arial" w:cs="Arial"/>
          <w:i/>
          <w:sz w:val="24"/>
          <w:szCs w:val="24"/>
          <w:lang w:bidi="en-US"/>
        </w:rPr>
      </w:pPr>
    </w:p>
    <w:p w14:paraId="4B9FC525" w14:textId="77777777" w:rsidR="00861D5A" w:rsidRPr="00FF2108" w:rsidRDefault="00861D5A" w:rsidP="00861D5A">
      <w:pPr>
        <w:rPr>
          <w:rFonts w:ascii="Arial" w:hAnsi="Arial" w:cs="Arial"/>
          <w:i/>
          <w:sz w:val="24"/>
          <w:szCs w:val="24"/>
          <w:lang w:bidi="en-US"/>
        </w:rPr>
      </w:pPr>
      <w:r>
        <w:rPr>
          <w:rFonts w:ascii="Arial" w:hAnsi="Arial" w:cs="Arial"/>
          <w:b/>
          <w:iCs/>
          <w:sz w:val="24"/>
          <w:szCs w:val="24"/>
        </w:rPr>
        <w:t xml:space="preserve">Where </w:t>
      </w:r>
      <w:r w:rsidRPr="00AF71E2">
        <w:rPr>
          <w:rFonts w:ascii="Arial" w:hAnsi="Arial" w:cs="Arial"/>
          <w:b/>
          <w:iCs/>
          <w:sz w:val="24"/>
          <w:szCs w:val="24"/>
        </w:rPr>
        <w:t>Calculators</w:t>
      </w:r>
      <w:r>
        <w:rPr>
          <w:rFonts w:ascii="Arial" w:hAnsi="Arial" w:cs="Arial"/>
          <w:b/>
          <w:iCs/>
          <w:sz w:val="24"/>
          <w:szCs w:val="24"/>
        </w:rPr>
        <w:t xml:space="preserve"> from List A are allowed to be used, the following text MUST be displayed.</w:t>
      </w:r>
    </w:p>
    <w:p w14:paraId="4B5AECFD" w14:textId="77777777" w:rsidR="00861D5A" w:rsidRPr="00FF2108" w:rsidRDefault="00861D5A" w:rsidP="00861D5A">
      <w:pPr>
        <w:pStyle w:val="ListParagraph"/>
        <w:numPr>
          <w:ilvl w:val="0"/>
          <w:numId w:val="1"/>
        </w:numPr>
        <w:rPr>
          <w:rFonts w:ascii="Arial" w:hAnsi="Arial" w:cs="Arial"/>
          <w:i/>
          <w:sz w:val="24"/>
          <w:szCs w:val="24"/>
          <w:lang w:bidi="en-US"/>
        </w:rPr>
      </w:pPr>
      <w:r w:rsidRPr="00FF2108">
        <w:rPr>
          <w:rFonts w:ascii="Arial" w:hAnsi="Arial" w:cs="Arial"/>
          <w:i/>
          <w:sz w:val="24"/>
          <w:szCs w:val="24"/>
          <w:lang w:bidi="en-US"/>
        </w:rPr>
        <w:t>Only a calculator from approved list A may be used in this examination.</w:t>
      </w:r>
    </w:p>
    <w:p w14:paraId="7A4289DC" w14:textId="77777777" w:rsidR="00861D5A" w:rsidRPr="00FF2108" w:rsidRDefault="00861D5A" w:rsidP="00861D5A">
      <w:pPr>
        <w:pStyle w:val="Heading2"/>
        <w:spacing w:before="120"/>
        <w:rPr>
          <w:rFonts w:ascii="Arial" w:hAnsi="Arial" w:cs="Arial"/>
          <w:sz w:val="24"/>
          <w:szCs w:val="24"/>
        </w:rPr>
      </w:pPr>
      <w:r w:rsidRPr="00FF2108">
        <w:rPr>
          <w:rFonts w:ascii="Arial" w:hAnsi="Arial" w:cs="Arial"/>
          <w:sz w:val="24"/>
          <w:szCs w:val="24"/>
        </w:rPr>
        <w:t>List A</w:t>
      </w:r>
    </w:p>
    <w:tbl>
      <w:tblPr>
        <w:tblStyle w:val="TableGrid"/>
        <w:tblW w:w="0" w:type="auto"/>
        <w:tblLook w:val="04A0" w:firstRow="1" w:lastRow="0" w:firstColumn="1" w:lastColumn="0" w:noHBand="0" w:noVBand="1"/>
      </w:tblPr>
      <w:tblGrid>
        <w:gridCol w:w="4508"/>
        <w:gridCol w:w="4508"/>
      </w:tblGrid>
      <w:tr w:rsidR="00861D5A" w:rsidRPr="00C83C7F" w14:paraId="0C8432A8" w14:textId="77777777" w:rsidTr="00FF2108">
        <w:trPr>
          <w:trHeight w:val="2718"/>
        </w:trPr>
        <w:tc>
          <w:tcPr>
            <w:tcW w:w="4508" w:type="dxa"/>
          </w:tcPr>
          <w:p w14:paraId="65AFC8F6" w14:textId="77777777" w:rsidR="00861D5A" w:rsidRPr="00FF2108" w:rsidRDefault="00861D5A" w:rsidP="00FF2108">
            <w:pPr>
              <w:rPr>
                <w:rFonts w:ascii="Arial" w:hAnsi="Arial" w:cs="Arial"/>
                <w:b/>
                <w:i/>
                <w:sz w:val="24"/>
                <w:szCs w:val="24"/>
              </w:rPr>
            </w:pPr>
            <w:r w:rsidRPr="00FF2108">
              <w:rPr>
                <w:rFonts w:ascii="Arial" w:hAnsi="Arial" w:cs="Arial"/>
                <w:b/>
                <w:i/>
                <w:sz w:val="24"/>
                <w:szCs w:val="24"/>
              </w:rPr>
              <w:t xml:space="preserve">Basic Models </w:t>
            </w:r>
          </w:p>
          <w:p w14:paraId="23BD71F1" w14:textId="77777777" w:rsidR="00861D5A" w:rsidRPr="00FF2108" w:rsidRDefault="00861D5A" w:rsidP="00FF2108">
            <w:pPr>
              <w:rPr>
                <w:rFonts w:ascii="Arial" w:hAnsi="Arial" w:cs="Arial"/>
                <w:sz w:val="24"/>
                <w:szCs w:val="24"/>
              </w:rPr>
            </w:pPr>
            <w:r w:rsidRPr="00FF2108">
              <w:rPr>
                <w:rFonts w:ascii="Arial" w:hAnsi="Arial" w:cs="Arial"/>
                <w:sz w:val="24"/>
                <w:szCs w:val="24"/>
              </w:rPr>
              <w:t>Aurora HC133</w:t>
            </w:r>
          </w:p>
          <w:p w14:paraId="35C8E598" w14:textId="77777777" w:rsidR="00861D5A" w:rsidRPr="00FF2108" w:rsidRDefault="00861D5A" w:rsidP="00FF2108">
            <w:pPr>
              <w:rPr>
                <w:rFonts w:ascii="Arial" w:hAnsi="Arial" w:cs="Arial"/>
                <w:sz w:val="24"/>
                <w:szCs w:val="24"/>
              </w:rPr>
            </w:pPr>
            <w:r w:rsidRPr="00FF2108">
              <w:rPr>
                <w:rFonts w:ascii="Arial" w:hAnsi="Arial" w:cs="Arial"/>
                <w:sz w:val="24"/>
                <w:szCs w:val="24"/>
              </w:rPr>
              <w:t>Casio HS-5D</w:t>
            </w:r>
          </w:p>
          <w:p w14:paraId="771CD726" w14:textId="77777777" w:rsidR="00861D5A" w:rsidRPr="00FF2108" w:rsidRDefault="00861D5A" w:rsidP="00FF2108">
            <w:pPr>
              <w:rPr>
                <w:rFonts w:ascii="Arial" w:hAnsi="Arial" w:cs="Arial"/>
                <w:sz w:val="24"/>
                <w:szCs w:val="24"/>
              </w:rPr>
            </w:pPr>
            <w:r w:rsidRPr="00FF2108">
              <w:rPr>
                <w:rFonts w:ascii="Arial" w:hAnsi="Arial" w:cs="Arial"/>
                <w:sz w:val="24"/>
                <w:szCs w:val="24"/>
              </w:rPr>
              <w:t>Deli – DL1654</w:t>
            </w:r>
          </w:p>
          <w:p w14:paraId="2876D254" w14:textId="77777777" w:rsidR="00861D5A" w:rsidRPr="00FF2108" w:rsidRDefault="00861D5A" w:rsidP="00FF2108">
            <w:pPr>
              <w:rPr>
                <w:rFonts w:ascii="Arial" w:hAnsi="Arial" w:cs="Arial"/>
                <w:sz w:val="24"/>
                <w:szCs w:val="24"/>
              </w:rPr>
            </w:pPr>
            <w:r w:rsidRPr="00FF2108">
              <w:rPr>
                <w:rFonts w:ascii="Arial" w:hAnsi="Arial" w:cs="Arial"/>
                <w:sz w:val="24"/>
                <w:szCs w:val="24"/>
              </w:rPr>
              <w:t>Sharp EL-233</w:t>
            </w:r>
          </w:p>
        </w:tc>
        <w:tc>
          <w:tcPr>
            <w:tcW w:w="4508" w:type="dxa"/>
          </w:tcPr>
          <w:p w14:paraId="716FAE5D" w14:textId="77777777" w:rsidR="00861D5A" w:rsidRPr="00FF2108" w:rsidRDefault="00861D5A" w:rsidP="00FF2108">
            <w:pPr>
              <w:rPr>
                <w:rFonts w:ascii="Arial" w:hAnsi="Arial" w:cs="Arial"/>
                <w:b/>
                <w:i/>
                <w:sz w:val="24"/>
                <w:szCs w:val="24"/>
              </w:rPr>
            </w:pPr>
            <w:r w:rsidRPr="00FF2108">
              <w:rPr>
                <w:rFonts w:ascii="Arial" w:hAnsi="Arial" w:cs="Arial"/>
                <w:b/>
                <w:i/>
                <w:sz w:val="24"/>
                <w:szCs w:val="24"/>
              </w:rPr>
              <w:t>Scientific Calculators</w:t>
            </w:r>
          </w:p>
          <w:p w14:paraId="64811B6C" w14:textId="77777777" w:rsidR="00861D5A" w:rsidRPr="00FF2108" w:rsidRDefault="00861D5A" w:rsidP="00FF2108">
            <w:pPr>
              <w:rPr>
                <w:rFonts w:ascii="Arial" w:hAnsi="Arial" w:cs="Arial"/>
                <w:sz w:val="24"/>
                <w:szCs w:val="24"/>
              </w:rPr>
            </w:pPr>
            <w:r w:rsidRPr="00FF2108">
              <w:rPr>
                <w:rFonts w:ascii="Arial" w:hAnsi="Arial" w:cs="Arial"/>
                <w:sz w:val="24"/>
                <w:szCs w:val="24"/>
              </w:rPr>
              <w:t>Aurora AX-582</w:t>
            </w:r>
            <w:r w:rsidRPr="00FF2108">
              <w:rPr>
                <w:rFonts w:ascii="Arial" w:hAnsi="Arial" w:cs="Arial"/>
                <w:sz w:val="24"/>
                <w:szCs w:val="24"/>
              </w:rPr>
              <w:br/>
              <w:t>Casio FX82 family</w:t>
            </w:r>
          </w:p>
          <w:p w14:paraId="4805DEF7" w14:textId="77777777" w:rsidR="00861D5A" w:rsidRPr="00FF2108" w:rsidRDefault="00861D5A" w:rsidP="00FF2108">
            <w:pPr>
              <w:rPr>
                <w:rFonts w:ascii="Arial" w:hAnsi="Arial" w:cs="Arial"/>
                <w:sz w:val="24"/>
                <w:szCs w:val="24"/>
              </w:rPr>
            </w:pPr>
            <w:r w:rsidRPr="00FF2108">
              <w:rPr>
                <w:rFonts w:ascii="Arial" w:hAnsi="Arial" w:cs="Arial"/>
                <w:sz w:val="24"/>
                <w:szCs w:val="24"/>
              </w:rPr>
              <w:t>Casio FX83 family</w:t>
            </w:r>
          </w:p>
          <w:p w14:paraId="244796AE" w14:textId="77777777" w:rsidR="00861D5A" w:rsidRPr="00FF2108" w:rsidRDefault="00861D5A" w:rsidP="00FF2108">
            <w:pPr>
              <w:rPr>
                <w:rFonts w:ascii="Arial" w:hAnsi="Arial" w:cs="Arial"/>
                <w:sz w:val="24"/>
                <w:szCs w:val="24"/>
              </w:rPr>
            </w:pPr>
            <w:r w:rsidRPr="00FF2108">
              <w:rPr>
                <w:rFonts w:ascii="Arial" w:hAnsi="Arial" w:cs="Arial"/>
                <w:sz w:val="24"/>
                <w:szCs w:val="24"/>
              </w:rPr>
              <w:t>Casio FX85 family</w:t>
            </w:r>
            <w:r w:rsidRPr="00FF2108">
              <w:rPr>
                <w:rFonts w:ascii="Arial" w:hAnsi="Arial" w:cs="Arial"/>
                <w:sz w:val="24"/>
                <w:szCs w:val="24"/>
              </w:rPr>
              <w:br/>
              <w:t>Casio FX350 family</w:t>
            </w:r>
          </w:p>
          <w:p w14:paraId="696C48BB" w14:textId="77777777" w:rsidR="00861D5A" w:rsidRPr="00FF2108" w:rsidRDefault="00861D5A" w:rsidP="00FF2108">
            <w:pPr>
              <w:rPr>
                <w:rFonts w:ascii="Arial" w:hAnsi="Arial" w:cs="Arial"/>
                <w:sz w:val="24"/>
                <w:szCs w:val="24"/>
              </w:rPr>
            </w:pPr>
            <w:r w:rsidRPr="00FF2108">
              <w:rPr>
                <w:rFonts w:ascii="Arial" w:hAnsi="Arial" w:cs="Arial"/>
                <w:sz w:val="24"/>
                <w:szCs w:val="24"/>
              </w:rPr>
              <w:t>Casio FX570 family</w:t>
            </w:r>
          </w:p>
          <w:p w14:paraId="7A2F1E9F" w14:textId="77777777" w:rsidR="00861D5A" w:rsidRPr="00FF2108" w:rsidRDefault="00861D5A" w:rsidP="00FF2108">
            <w:pPr>
              <w:rPr>
                <w:rFonts w:ascii="Arial" w:hAnsi="Arial" w:cs="Arial"/>
                <w:sz w:val="24"/>
                <w:szCs w:val="24"/>
              </w:rPr>
            </w:pPr>
            <w:r w:rsidRPr="00FF2108">
              <w:rPr>
                <w:rFonts w:ascii="Arial" w:hAnsi="Arial" w:cs="Arial"/>
                <w:sz w:val="24"/>
                <w:szCs w:val="24"/>
              </w:rPr>
              <w:t>Casio FX 991 family</w:t>
            </w:r>
          </w:p>
          <w:p w14:paraId="7CB6C127" w14:textId="77777777" w:rsidR="00861D5A" w:rsidRPr="00FF2108" w:rsidRDefault="00861D5A" w:rsidP="00FF2108">
            <w:pPr>
              <w:rPr>
                <w:rFonts w:ascii="Arial" w:hAnsi="Arial" w:cs="Arial"/>
                <w:sz w:val="24"/>
                <w:szCs w:val="24"/>
              </w:rPr>
            </w:pPr>
            <w:r w:rsidRPr="00FF2108">
              <w:rPr>
                <w:rFonts w:ascii="Arial" w:hAnsi="Arial" w:cs="Arial"/>
                <w:sz w:val="24"/>
                <w:szCs w:val="24"/>
              </w:rPr>
              <w:t>Sharp EL-531 family</w:t>
            </w:r>
          </w:p>
          <w:p w14:paraId="0A1CFE11" w14:textId="77777777" w:rsidR="00861D5A" w:rsidRPr="00FF2108" w:rsidRDefault="00861D5A" w:rsidP="00FF2108">
            <w:pPr>
              <w:rPr>
                <w:rFonts w:ascii="Arial" w:hAnsi="Arial" w:cs="Arial"/>
                <w:sz w:val="24"/>
                <w:szCs w:val="24"/>
              </w:rPr>
            </w:pPr>
            <w:r w:rsidRPr="00FF2108">
              <w:rPr>
                <w:rFonts w:ascii="Arial" w:hAnsi="Arial" w:cs="Arial"/>
                <w:sz w:val="24"/>
                <w:szCs w:val="24"/>
              </w:rPr>
              <w:t>Texas Instruments TI-30 family</w:t>
            </w:r>
          </w:p>
          <w:p w14:paraId="154B8042" w14:textId="77777777" w:rsidR="00861D5A" w:rsidRPr="00FF2108" w:rsidRDefault="00861D5A" w:rsidP="00FF2108">
            <w:pPr>
              <w:rPr>
                <w:rFonts w:ascii="Arial" w:hAnsi="Arial" w:cs="Arial"/>
                <w:sz w:val="24"/>
                <w:szCs w:val="24"/>
              </w:rPr>
            </w:pPr>
            <w:r w:rsidRPr="00FF2108">
              <w:rPr>
                <w:rFonts w:ascii="Arial" w:hAnsi="Arial" w:cs="Arial"/>
                <w:sz w:val="24"/>
                <w:szCs w:val="24"/>
              </w:rPr>
              <w:t>Texas BA II+ family</w:t>
            </w:r>
          </w:p>
        </w:tc>
      </w:tr>
    </w:tbl>
    <w:p w14:paraId="4697FFDE" w14:textId="77777777" w:rsidR="00861D5A" w:rsidRDefault="00861D5A" w:rsidP="00861D5A">
      <w:pPr>
        <w:rPr>
          <w:rFonts w:ascii="Arial" w:hAnsi="Arial" w:cs="Arial"/>
          <w:b/>
          <w:iCs/>
          <w:sz w:val="24"/>
          <w:szCs w:val="24"/>
        </w:rPr>
      </w:pPr>
    </w:p>
    <w:p w14:paraId="503FC143" w14:textId="77777777" w:rsidR="00861D5A" w:rsidRPr="00AF71E2" w:rsidRDefault="00861D5A" w:rsidP="00861D5A">
      <w:pPr>
        <w:rPr>
          <w:rFonts w:ascii="Arial" w:hAnsi="Arial" w:cs="Arial"/>
          <w:i/>
          <w:sz w:val="24"/>
          <w:szCs w:val="24"/>
          <w:lang w:bidi="en-US"/>
        </w:rPr>
      </w:pPr>
      <w:r>
        <w:rPr>
          <w:rFonts w:ascii="Arial" w:hAnsi="Arial" w:cs="Arial"/>
          <w:b/>
          <w:iCs/>
          <w:sz w:val="24"/>
          <w:szCs w:val="24"/>
        </w:rPr>
        <w:t xml:space="preserve">Where </w:t>
      </w:r>
      <w:r w:rsidRPr="00AF71E2">
        <w:rPr>
          <w:rFonts w:ascii="Arial" w:hAnsi="Arial" w:cs="Arial"/>
          <w:b/>
          <w:iCs/>
          <w:sz w:val="24"/>
          <w:szCs w:val="24"/>
        </w:rPr>
        <w:t>Calculators</w:t>
      </w:r>
      <w:r>
        <w:rPr>
          <w:rFonts w:ascii="Arial" w:hAnsi="Arial" w:cs="Arial"/>
          <w:b/>
          <w:iCs/>
          <w:sz w:val="24"/>
          <w:szCs w:val="24"/>
        </w:rPr>
        <w:t xml:space="preserve"> from List B are allowed to be used, the following text MUST be displayed.</w:t>
      </w:r>
    </w:p>
    <w:p w14:paraId="38E60A79" w14:textId="77777777" w:rsidR="00861D5A" w:rsidRPr="00FF2108" w:rsidRDefault="00861D5A" w:rsidP="00861D5A">
      <w:pPr>
        <w:pStyle w:val="ListParagraph"/>
        <w:numPr>
          <w:ilvl w:val="0"/>
          <w:numId w:val="1"/>
        </w:numPr>
        <w:spacing w:before="200" w:after="200" w:line="280" w:lineRule="atLeast"/>
        <w:outlineLvl w:val="1"/>
        <w:rPr>
          <w:rFonts w:ascii="Arial" w:hAnsi="Arial" w:cs="Arial"/>
          <w:i/>
          <w:iCs/>
          <w:sz w:val="24"/>
          <w:szCs w:val="24"/>
          <w:lang w:bidi="en-US"/>
        </w:rPr>
      </w:pPr>
      <w:r w:rsidRPr="00FF2108">
        <w:rPr>
          <w:rFonts w:ascii="Arial" w:hAnsi="Arial" w:cs="Arial"/>
          <w:i/>
          <w:iCs/>
          <w:sz w:val="24"/>
          <w:szCs w:val="24"/>
          <w:lang w:bidi="en-US"/>
        </w:rPr>
        <w:t>Only a calculator from approved list B may be used in this examination.</w:t>
      </w:r>
    </w:p>
    <w:p w14:paraId="6C2C8358" w14:textId="77777777" w:rsidR="00861D5A" w:rsidRPr="00FF2108" w:rsidRDefault="00861D5A" w:rsidP="00861D5A">
      <w:pPr>
        <w:pStyle w:val="Heading2"/>
        <w:rPr>
          <w:rFonts w:ascii="Arial" w:hAnsi="Arial" w:cs="Arial"/>
          <w:sz w:val="24"/>
          <w:szCs w:val="24"/>
        </w:rPr>
      </w:pPr>
      <w:r w:rsidRPr="00FF2108">
        <w:rPr>
          <w:rFonts w:ascii="Arial" w:hAnsi="Arial" w:cs="Arial"/>
          <w:sz w:val="24"/>
          <w:szCs w:val="24"/>
        </w:rPr>
        <w:t>List B</w:t>
      </w:r>
    </w:p>
    <w:tbl>
      <w:tblPr>
        <w:tblStyle w:val="TableGrid"/>
        <w:tblW w:w="0" w:type="auto"/>
        <w:tblLook w:val="04A0" w:firstRow="1" w:lastRow="0" w:firstColumn="1" w:lastColumn="0" w:noHBand="0" w:noVBand="1"/>
      </w:tblPr>
      <w:tblGrid>
        <w:gridCol w:w="2719"/>
        <w:gridCol w:w="2788"/>
        <w:gridCol w:w="2789"/>
      </w:tblGrid>
      <w:tr w:rsidR="00861D5A" w:rsidRPr="00C83C7F" w14:paraId="3CD07A23" w14:textId="77777777" w:rsidTr="00FF2108">
        <w:trPr>
          <w:trHeight w:val="1805"/>
        </w:trPr>
        <w:tc>
          <w:tcPr>
            <w:tcW w:w="2719" w:type="dxa"/>
          </w:tcPr>
          <w:p w14:paraId="02B7BA70" w14:textId="77777777" w:rsidR="00861D5A" w:rsidRPr="00FF2108" w:rsidRDefault="00861D5A" w:rsidP="00FF2108">
            <w:pPr>
              <w:keepNext/>
              <w:spacing w:before="120"/>
              <w:jc w:val="both"/>
              <w:outlineLvl w:val="2"/>
              <w:rPr>
                <w:rFonts w:ascii="Arial" w:hAnsi="Arial" w:cs="Arial"/>
                <w:b/>
                <w:i/>
                <w:sz w:val="24"/>
                <w:szCs w:val="24"/>
              </w:rPr>
            </w:pPr>
            <w:r w:rsidRPr="00FF2108">
              <w:rPr>
                <w:rFonts w:ascii="Arial" w:hAnsi="Arial" w:cs="Arial"/>
                <w:b/>
                <w:i/>
                <w:sz w:val="24"/>
                <w:szCs w:val="24"/>
              </w:rPr>
              <w:t xml:space="preserve">Basic Models </w:t>
            </w:r>
          </w:p>
          <w:p w14:paraId="5D780AB7" w14:textId="77777777" w:rsidR="00861D5A" w:rsidRPr="00FF2108" w:rsidRDefault="00861D5A" w:rsidP="00FF2108">
            <w:pPr>
              <w:rPr>
                <w:rFonts w:ascii="Arial" w:hAnsi="Arial" w:cs="Arial"/>
                <w:color w:val="000000"/>
                <w:sz w:val="24"/>
                <w:szCs w:val="24"/>
              </w:rPr>
            </w:pPr>
            <w:r w:rsidRPr="00FF2108">
              <w:rPr>
                <w:rFonts w:ascii="Arial" w:hAnsi="Arial" w:cs="Arial"/>
                <w:color w:val="000000"/>
                <w:sz w:val="24"/>
                <w:szCs w:val="24"/>
              </w:rPr>
              <w:t>Aurora HC133</w:t>
            </w:r>
          </w:p>
          <w:p w14:paraId="613FF8E1" w14:textId="77777777" w:rsidR="00861D5A" w:rsidRPr="00FF2108" w:rsidRDefault="00861D5A" w:rsidP="00FF2108">
            <w:pPr>
              <w:rPr>
                <w:rFonts w:ascii="Arial" w:hAnsi="Arial" w:cs="Arial"/>
                <w:color w:val="000000"/>
                <w:sz w:val="24"/>
                <w:szCs w:val="24"/>
              </w:rPr>
            </w:pPr>
            <w:r w:rsidRPr="00FF2108">
              <w:rPr>
                <w:rFonts w:ascii="Arial" w:hAnsi="Arial" w:cs="Arial"/>
                <w:color w:val="000000"/>
                <w:sz w:val="24"/>
                <w:szCs w:val="24"/>
              </w:rPr>
              <w:t>Casio HS-5D</w:t>
            </w:r>
          </w:p>
          <w:p w14:paraId="6E3BBDE1" w14:textId="77777777" w:rsidR="00861D5A" w:rsidRPr="00FF2108" w:rsidRDefault="00861D5A" w:rsidP="00FF2108">
            <w:pPr>
              <w:rPr>
                <w:rFonts w:ascii="Arial" w:hAnsi="Arial" w:cs="Arial"/>
                <w:color w:val="000000"/>
                <w:sz w:val="24"/>
                <w:szCs w:val="24"/>
              </w:rPr>
            </w:pPr>
            <w:r w:rsidRPr="00FF2108">
              <w:rPr>
                <w:rFonts w:ascii="Arial" w:hAnsi="Arial" w:cs="Arial"/>
                <w:color w:val="000000"/>
                <w:sz w:val="24"/>
                <w:szCs w:val="24"/>
              </w:rPr>
              <w:t>Deli – DL1654</w:t>
            </w:r>
          </w:p>
          <w:p w14:paraId="04F06165" w14:textId="77777777" w:rsidR="00861D5A" w:rsidRPr="00FF2108" w:rsidRDefault="00861D5A" w:rsidP="00FF2108">
            <w:pPr>
              <w:rPr>
                <w:rFonts w:ascii="Arial" w:hAnsi="Arial" w:cs="Arial"/>
                <w:sz w:val="24"/>
                <w:szCs w:val="24"/>
              </w:rPr>
            </w:pPr>
            <w:r w:rsidRPr="00FF2108">
              <w:rPr>
                <w:rFonts w:ascii="Arial" w:hAnsi="Arial" w:cs="Arial"/>
                <w:color w:val="000000"/>
                <w:sz w:val="24"/>
                <w:szCs w:val="24"/>
              </w:rPr>
              <w:t xml:space="preserve">Sharp </w:t>
            </w:r>
            <w:r w:rsidRPr="00FF2108">
              <w:rPr>
                <w:rFonts w:ascii="Arial" w:hAnsi="Arial" w:cs="Arial"/>
                <w:sz w:val="24"/>
                <w:szCs w:val="24"/>
              </w:rPr>
              <w:t>EL-233</w:t>
            </w:r>
          </w:p>
        </w:tc>
        <w:tc>
          <w:tcPr>
            <w:tcW w:w="2788" w:type="dxa"/>
          </w:tcPr>
          <w:p w14:paraId="14D50E86" w14:textId="77777777" w:rsidR="00861D5A" w:rsidRPr="00FF2108" w:rsidRDefault="00861D5A" w:rsidP="00FF2108">
            <w:pPr>
              <w:keepNext/>
              <w:spacing w:before="120"/>
              <w:jc w:val="both"/>
              <w:outlineLvl w:val="2"/>
              <w:rPr>
                <w:rFonts w:ascii="Arial" w:hAnsi="Arial" w:cs="Arial"/>
                <w:b/>
                <w:i/>
                <w:sz w:val="24"/>
                <w:szCs w:val="24"/>
              </w:rPr>
            </w:pPr>
            <w:r w:rsidRPr="00FF2108">
              <w:rPr>
                <w:rFonts w:ascii="Arial" w:hAnsi="Arial" w:cs="Arial"/>
                <w:b/>
                <w:i/>
                <w:sz w:val="24"/>
                <w:szCs w:val="24"/>
              </w:rPr>
              <w:t>Scientific Calculators</w:t>
            </w:r>
          </w:p>
          <w:p w14:paraId="4C9AF250" w14:textId="77777777" w:rsidR="00861D5A" w:rsidRPr="00FF2108" w:rsidRDefault="00861D5A" w:rsidP="00FF2108">
            <w:pPr>
              <w:rPr>
                <w:rFonts w:ascii="Arial" w:hAnsi="Arial" w:cs="Arial"/>
                <w:sz w:val="24"/>
                <w:szCs w:val="24"/>
              </w:rPr>
            </w:pPr>
            <w:r w:rsidRPr="00FF2108">
              <w:rPr>
                <w:rFonts w:ascii="Arial" w:hAnsi="Arial" w:cs="Arial"/>
                <w:sz w:val="24"/>
                <w:szCs w:val="24"/>
              </w:rPr>
              <w:t xml:space="preserve">Aurora AX-582 </w:t>
            </w:r>
            <w:r w:rsidRPr="00FF2108">
              <w:rPr>
                <w:rFonts w:ascii="Arial" w:hAnsi="Arial" w:cs="Arial"/>
                <w:sz w:val="24"/>
                <w:szCs w:val="24"/>
              </w:rPr>
              <w:br/>
              <w:t>Casio FX82 family</w:t>
            </w:r>
          </w:p>
          <w:p w14:paraId="6F4EB369" w14:textId="77777777" w:rsidR="00861D5A" w:rsidRPr="00FF2108" w:rsidRDefault="00861D5A" w:rsidP="00FF2108">
            <w:pPr>
              <w:rPr>
                <w:rFonts w:ascii="Arial" w:hAnsi="Arial" w:cs="Arial"/>
                <w:sz w:val="24"/>
                <w:szCs w:val="24"/>
              </w:rPr>
            </w:pPr>
            <w:r w:rsidRPr="00FF2108">
              <w:rPr>
                <w:rFonts w:ascii="Arial" w:hAnsi="Arial" w:cs="Arial"/>
                <w:sz w:val="24"/>
                <w:szCs w:val="24"/>
              </w:rPr>
              <w:t>Casio FX83 family</w:t>
            </w:r>
          </w:p>
          <w:p w14:paraId="3945C6DF" w14:textId="77777777" w:rsidR="00861D5A" w:rsidRPr="00FF2108" w:rsidRDefault="00861D5A" w:rsidP="00FF2108">
            <w:pPr>
              <w:rPr>
                <w:rFonts w:ascii="Arial" w:hAnsi="Arial" w:cs="Arial"/>
                <w:sz w:val="24"/>
                <w:szCs w:val="24"/>
              </w:rPr>
            </w:pPr>
            <w:r w:rsidRPr="00FF2108">
              <w:rPr>
                <w:rFonts w:ascii="Arial" w:hAnsi="Arial" w:cs="Arial"/>
                <w:sz w:val="24"/>
                <w:szCs w:val="24"/>
              </w:rPr>
              <w:t>Casio FX85 family</w:t>
            </w:r>
            <w:r w:rsidRPr="00FF2108">
              <w:rPr>
                <w:rFonts w:ascii="Arial" w:hAnsi="Arial" w:cs="Arial"/>
                <w:sz w:val="24"/>
                <w:szCs w:val="24"/>
              </w:rPr>
              <w:br/>
              <w:t>Casio FX350 family</w:t>
            </w:r>
          </w:p>
          <w:p w14:paraId="44EB1913" w14:textId="77777777" w:rsidR="00861D5A" w:rsidRPr="00FF2108" w:rsidRDefault="00861D5A" w:rsidP="00FF2108">
            <w:pPr>
              <w:rPr>
                <w:rFonts w:ascii="Arial" w:hAnsi="Arial" w:cs="Arial"/>
                <w:sz w:val="24"/>
                <w:szCs w:val="24"/>
              </w:rPr>
            </w:pPr>
            <w:r w:rsidRPr="00FF2108">
              <w:rPr>
                <w:rFonts w:ascii="Arial" w:hAnsi="Arial" w:cs="Arial"/>
                <w:sz w:val="24"/>
                <w:szCs w:val="24"/>
              </w:rPr>
              <w:t>Casio FX570 family</w:t>
            </w:r>
          </w:p>
          <w:p w14:paraId="0A2DD35C" w14:textId="77777777" w:rsidR="00861D5A" w:rsidRPr="00FF2108" w:rsidRDefault="00861D5A" w:rsidP="00FF2108">
            <w:pPr>
              <w:rPr>
                <w:rFonts w:ascii="Arial" w:hAnsi="Arial" w:cs="Arial"/>
                <w:sz w:val="24"/>
                <w:szCs w:val="24"/>
              </w:rPr>
            </w:pPr>
            <w:r w:rsidRPr="00FF2108">
              <w:rPr>
                <w:rFonts w:ascii="Arial" w:hAnsi="Arial" w:cs="Arial"/>
                <w:sz w:val="24"/>
                <w:szCs w:val="24"/>
              </w:rPr>
              <w:t>Casio FX 991 family</w:t>
            </w:r>
          </w:p>
          <w:p w14:paraId="1B1221A7" w14:textId="77777777" w:rsidR="00861D5A" w:rsidRPr="00FF2108" w:rsidRDefault="00861D5A" w:rsidP="00FF2108">
            <w:pPr>
              <w:rPr>
                <w:rFonts w:ascii="Arial" w:hAnsi="Arial" w:cs="Arial"/>
                <w:sz w:val="24"/>
                <w:szCs w:val="24"/>
              </w:rPr>
            </w:pPr>
            <w:r w:rsidRPr="00FF2108">
              <w:rPr>
                <w:rFonts w:ascii="Arial" w:hAnsi="Arial" w:cs="Arial"/>
                <w:sz w:val="24"/>
                <w:szCs w:val="24"/>
              </w:rPr>
              <w:t>Sharp EL-531 family</w:t>
            </w:r>
          </w:p>
          <w:p w14:paraId="21A1C41C" w14:textId="77777777" w:rsidR="00861D5A" w:rsidRPr="00FF2108" w:rsidRDefault="00861D5A" w:rsidP="00FF2108">
            <w:pPr>
              <w:rPr>
                <w:rFonts w:ascii="Arial" w:hAnsi="Arial" w:cs="Arial"/>
                <w:sz w:val="24"/>
                <w:szCs w:val="24"/>
              </w:rPr>
            </w:pPr>
            <w:r w:rsidRPr="00FF2108">
              <w:rPr>
                <w:rFonts w:ascii="Arial" w:hAnsi="Arial" w:cs="Arial"/>
                <w:sz w:val="24"/>
                <w:szCs w:val="24"/>
              </w:rPr>
              <w:t>Texas Instruments TI-30 family</w:t>
            </w:r>
          </w:p>
          <w:p w14:paraId="55ED21BD" w14:textId="77777777" w:rsidR="00861D5A" w:rsidRPr="00FF2108" w:rsidRDefault="00861D5A" w:rsidP="00FF2108">
            <w:pPr>
              <w:rPr>
                <w:rFonts w:ascii="Arial" w:hAnsi="Arial" w:cs="Arial"/>
                <w:sz w:val="24"/>
                <w:szCs w:val="24"/>
              </w:rPr>
            </w:pPr>
            <w:r w:rsidRPr="00FF2108">
              <w:rPr>
                <w:rFonts w:ascii="Arial" w:hAnsi="Arial" w:cs="Arial"/>
                <w:sz w:val="24"/>
                <w:szCs w:val="24"/>
              </w:rPr>
              <w:t>Texas BA II+ family</w:t>
            </w:r>
          </w:p>
          <w:p w14:paraId="05343903" w14:textId="77777777" w:rsidR="00861D5A" w:rsidRPr="00FF2108" w:rsidRDefault="00861D5A" w:rsidP="00FF2108">
            <w:pPr>
              <w:rPr>
                <w:rFonts w:ascii="Arial" w:hAnsi="Arial" w:cs="Arial"/>
                <w:sz w:val="24"/>
                <w:szCs w:val="24"/>
              </w:rPr>
            </w:pPr>
          </w:p>
        </w:tc>
        <w:tc>
          <w:tcPr>
            <w:tcW w:w="2789" w:type="dxa"/>
          </w:tcPr>
          <w:p w14:paraId="3F7BEA67" w14:textId="77777777" w:rsidR="00861D5A" w:rsidRPr="00FF2108" w:rsidRDefault="00861D5A" w:rsidP="00FF2108">
            <w:pPr>
              <w:keepNext/>
              <w:spacing w:before="120"/>
              <w:jc w:val="both"/>
              <w:outlineLvl w:val="2"/>
              <w:rPr>
                <w:rFonts w:ascii="Arial" w:hAnsi="Arial" w:cs="Arial"/>
                <w:b/>
                <w:i/>
                <w:sz w:val="24"/>
                <w:szCs w:val="24"/>
              </w:rPr>
            </w:pPr>
            <w:r w:rsidRPr="00FF2108">
              <w:rPr>
                <w:rFonts w:ascii="Arial" w:hAnsi="Arial" w:cs="Arial"/>
                <w:b/>
                <w:i/>
                <w:sz w:val="24"/>
                <w:szCs w:val="24"/>
              </w:rPr>
              <w:t>Graphical Calculators</w:t>
            </w:r>
          </w:p>
          <w:p w14:paraId="0FDC41BF" w14:textId="77777777" w:rsidR="00861D5A" w:rsidRPr="00FF2108" w:rsidRDefault="00861D5A" w:rsidP="00FF2108">
            <w:pPr>
              <w:rPr>
                <w:rFonts w:ascii="Arial" w:hAnsi="Arial" w:cs="Arial"/>
                <w:color w:val="000000"/>
                <w:sz w:val="24"/>
                <w:szCs w:val="24"/>
              </w:rPr>
            </w:pPr>
            <w:r w:rsidRPr="00FF2108">
              <w:rPr>
                <w:rFonts w:ascii="Arial" w:hAnsi="Arial" w:cs="Arial"/>
                <w:color w:val="000000"/>
                <w:sz w:val="24"/>
                <w:szCs w:val="24"/>
              </w:rPr>
              <w:t>Casio FX9750 family</w:t>
            </w:r>
          </w:p>
          <w:p w14:paraId="0FD2E513" w14:textId="77777777" w:rsidR="00861D5A" w:rsidRPr="00FF2108" w:rsidRDefault="00861D5A" w:rsidP="00FF2108">
            <w:pPr>
              <w:rPr>
                <w:rFonts w:ascii="Arial" w:hAnsi="Arial" w:cs="Arial"/>
                <w:sz w:val="24"/>
                <w:szCs w:val="24"/>
              </w:rPr>
            </w:pPr>
            <w:r w:rsidRPr="00FF2108">
              <w:rPr>
                <w:rFonts w:ascii="Arial" w:hAnsi="Arial" w:cs="Arial"/>
                <w:sz w:val="24"/>
                <w:szCs w:val="24"/>
              </w:rPr>
              <w:t>Texas Instruments TI82 family</w:t>
            </w:r>
          </w:p>
          <w:p w14:paraId="28AAD595" w14:textId="77777777" w:rsidR="00861D5A" w:rsidRPr="00FF2108" w:rsidRDefault="00861D5A" w:rsidP="00FF2108">
            <w:pPr>
              <w:rPr>
                <w:rFonts w:ascii="Arial" w:hAnsi="Arial" w:cs="Arial"/>
                <w:sz w:val="24"/>
                <w:szCs w:val="24"/>
              </w:rPr>
            </w:pPr>
          </w:p>
        </w:tc>
      </w:tr>
    </w:tbl>
    <w:p w14:paraId="24EA75B8" w14:textId="77777777" w:rsidR="00861D5A" w:rsidRPr="00FF2108" w:rsidRDefault="00861D5A" w:rsidP="00861D5A">
      <w:pPr>
        <w:rPr>
          <w:rFonts w:ascii="Arial" w:hAnsi="Arial" w:cs="Arial"/>
          <w:color w:val="606060"/>
          <w:sz w:val="24"/>
          <w:szCs w:val="24"/>
          <w:lang w:bidi="en-US"/>
        </w:rPr>
      </w:pPr>
    </w:p>
    <w:p w14:paraId="51B2E7FD" w14:textId="77777777" w:rsidR="00861D5A" w:rsidRPr="00FF2108" w:rsidRDefault="00861D5A" w:rsidP="00861D5A">
      <w:pPr>
        <w:rPr>
          <w:rFonts w:ascii="Arial" w:hAnsi="Arial" w:cs="Arial"/>
          <w:color w:val="606060"/>
          <w:sz w:val="24"/>
          <w:szCs w:val="24"/>
          <w:lang w:bidi="en-US"/>
        </w:rPr>
      </w:pPr>
      <w:r w:rsidRPr="00FF2108">
        <w:rPr>
          <w:rFonts w:ascii="Arial" w:hAnsi="Arial" w:cs="Arial"/>
          <w:color w:val="606060"/>
          <w:sz w:val="24"/>
          <w:szCs w:val="24"/>
          <w:lang w:bidi="en-US"/>
        </w:rPr>
        <w:br w:type="page"/>
      </w:r>
    </w:p>
    <w:p w14:paraId="577AAE13" w14:textId="77777777" w:rsidR="00861D5A" w:rsidRPr="00FF2108" w:rsidRDefault="00861D5A" w:rsidP="00861D5A">
      <w:pPr>
        <w:rPr>
          <w:rFonts w:ascii="Arial" w:hAnsi="Arial" w:cs="Arial"/>
          <w:color w:val="606060"/>
          <w:sz w:val="24"/>
          <w:szCs w:val="24"/>
          <w:lang w:bidi="en-US"/>
        </w:rPr>
      </w:pPr>
      <w:r w:rsidRPr="00FF2108">
        <w:rPr>
          <w:rFonts w:ascii="Arial" w:hAnsi="Arial" w:cs="Arial"/>
          <w:sz w:val="24"/>
          <w:szCs w:val="24"/>
          <w:lang w:bidi="en-US"/>
        </w:rPr>
        <w:lastRenderedPageBreak/>
        <w:t>In addition, NUBS have been approved to use the following variant rubric. This is due to functionality suitability for some NUBS Examinations.</w:t>
      </w:r>
    </w:p>
    <w:p w14:paraId="1874EE97" w14:textId="77777777" w:rsidR="00861D5A" w:rsidRDefault="00861D5A" w:rsidP="00861D5A">
      <w:pPr>
        <w:rPr>
          <w:rFonts w:ascii="Arial" w:hAnsi="Arial" w:cs="Arial"/>
          <w:b/>
          <w:iCs/>
          <w:sz w:val="24"/>
          <w:szCs w:val="24"/>
        </w:rPr>
      </w:pPr>
    </w:p>
    <w:p w14:paraId="58F1C89B" w14:textId="77777777" w:rsidR="00861D5A" w:rsidRPr="00AF71E2" w:rsidRDefault="00861D5A" w:rsidP="00861D5A">
      <w:pPr>
        <w:rPr>
          <w:rFonts w:ascii="Arial" w:hAnsi="Arial" w:cs="Arial"/>
          <w:i/>
          <w:sz w:val="24"/>
          <w:szCs w:val="24"/>
          <w:lang w:bidi="en-US"/>
        </w:rPr>
      </w:pPr>
      <w:r>
        <w:rPr>
          <w:rFonts w:ascii="Arial" w:hAnsi="Arial" w:cs="Arial"/>
          <w:b/>
          <w:iCs/>
          <w:sz w:val="24"/>
          <w:szCs w:val="24"/>
        </w:rPr>
        <w:t xml:space="preserve">Where </w:t>
      </w:r>
      <w:r w:rsidRPr="00AF71E2">
        <w:rPr>
          <w:rFonts w:ascii="Arial" w:hAnsi="Arial" w:cs="Arial"/>
          <w:b/>
          <w:iCs/>
          <w:sz w:val="24"/>
          <w:szCs w:val="24"/>
        </w:rPr>
        <w:t>Calculators</w:t>
      </w:r>
      <w:r>
        <w:rPr>
          <w:rFonts w:ascii="Arial" w:hAnsi="Arial" w:cs="Arial"/>
          <w:b/>
          <w:iCs/>
          <w:sz w:val="24"/>
          <w:szCs w:val="24"/>
        </w:rPr>
        <w:t xml:space="preserve"> from List C are allowed to be used, the following text MUST be displayed.</w:t>
      </w:r>
    </w:p>
    <w:p w14:paraId="4EA9D386" w14:textId="77777777" w:rsidR="00861D5A" w:rsidRPr="00FF2108" w:rsidRDefault="00861D5A" w:rsidP="00861D5A">
      <w:pPr>
        <w:pStyle w:val="ListParagraph"/>
        <w:numPr>
          <w:ilvl w:val="0"/>
          <w:numId w:val="1"/>
        </w:numPr>
        <w:spacing w:before="200" w:after="200" w:line="280" w:lineRule="atLeast"/>
        <w:outlineLvl w:val="1"/>
        <w:rPr>
          <w:rFonts w:ascii="Arial" w:hAnsi="Arial" w:cs="Arial"/>
          <w:i/>
          <w:iCs/>
          <w:sz w:val="24"/>
          <w:szCs w:val="24"/>
          <w:lang w:bidi="en-US"/>
        </w:rPr>
      </w:pPr>
      <w:r w:rsidRPr="00FF2108">
        <w:rPr>
          <w:rFonts w:ascii="Arial" w:hAnsi="Arial" w:cs="Arial"/>
          <w:i/>
          <w:iCs/>
          <w:sz w:val="24"/>
          <w:szCs w:val="24"/>
          <w:lang w:bidi="en-US"/>
        </w:rPr>
        <w:t xml:space="preserve">Only a calculator from approved list </w:t>
      </w:r>
      <w:r>
        <w:rPr>
          <w:rFonts w:ascii="Arial" w:hAnsi="Arial" w:cs="Arial"/>
          <w:i/>
          <w:iCs/>
          <w:sz w:val="24"/>
          <w:szCs w:val="24"/>
          <w:lang w:bidi="en-US"/>
        </w:rPr>
        <w:t>C</w:t>
      </w:r>
      <w:r w:rsidRPr="00FF2108">
        <w:rPr>
          <w:rFonts w:ascii="Arial" w:hAnsi="Arial" w:cs="Arial"/>
          <w:i/>
          <w:iCs/>
          <w:sz w:val="24"/>
          <w:szCs w:val="24"/>
          <w:lang w:bidi="en-US"/>
        </w:rPr>
        <w:t xml:space="preserve"> may be used in this examination</w:t>
      </w:r>
    </w:p>
    <w:p w14:paraId="6424A720" w14:textId="77777777" w:rsidR="00861D5A" w:rsidRPr="00FF2108" w:rsidRDefault="00861D5A" w:rsidP="00861D5A">
      <w:pPr>
        <w:pStyle w:val="Heading2"/>
        <w:spacing w:before="120"/>
        <w:rPr>
          <w:rFonts w:ascii="Arial" w:hAnsi="Arial" w:cs="Arial"/>
          <w:sz w:val="24"/>
          <w:szCs w:val="24"/>
        </w:rPr>
      </w:pPr>
      <w:r w:rsidRPr="00FF2108">
        <w:rPr>
          <w:rFonts w:ascii="Arial" w:hAnsi="Arial" w:cs="Arial"/>
          <w:sz w:val="24"/>
          <w:szCs w:val="24"/>
        </w:rPr>
        <w:t>List C</w:t>
      </w:r>
    </w:p>
    <w:tbl>
      <w:tblPr>
        <w:tblStyle w:val="TableGrid"/>
        <w:tblW w:w="0" w:type="auto"/>
        <w:tblLook w:val="04A0" w:firstRow="1" w:lastRow="0" w:firstColumn="1" w:lastColumn="0" w:noHBand="0" w:noVBand="1"/>
      </w:tblPr>
      <w:tblGrid>
        <w:gridCol w:w="4508"/>
        <w:gridCol w:w="4508"/>
      </w:tblGrid>
      <w:tr w:rsidR="00861D5A" w:rsidRPr="00C83C7F" w14:paraId="4D51AF45" w14:textId="77777777" w:rsidTr="00FF2108">
        <w:trPr>
          <w:trHeight w:val="2134"/>
        </w:trPr>
        <w:tc>
          <w:tcPr>
            <w:tcW w:w="4508" w:type="dxa"/>
          </w:tcPr>
          <w:p w14:paraId="6D2C6298" w14:textId="77777777" w:rsidR="00861D5A" w:rsidRPr="00FF2108" w:rsidRDefault="00861D5A" w:rsidP="00FF2108">
            <w:pPr>
              <w:rPr>
                <w:rFonts w:ascii="Arial" w:hAnsi="Arial" w:cs="Arial"/>
                <w:b/>
                <w:bCs/>
                <w:i/>
                <w:iCs/>
                <w:sz w:val="24"/>
                <w:szCs w:val="24"/>
              </w:rPr>
            </w:pPr>
            <w:r w:rsidRPr="00FF2108">
              <w:rPr>
                <w:rFonts w:ascii="Arial" w:hAnsi="Arial" w:cs="Arial"/>
                <w:b/>
                <w:bCs/>
                <w:i/>
                <w:iCs/>
                <w:sz w:val="24"/>
                <w:szCs w:val="24"/>
              </w:rPr>
              <w:t xml:space="preserve">Basic Models </w:t>
            </w:r>
          </w:p>
          <w:p w14:paraId="5ACF579B" w14:textId="77777777" w:rsidR="00861D5A" w:rsidRPr="00FF2108" w:rsidRDefault="00861D5A" w:rsidP="00FF2108">
            <w:pPr>
              <w:rPr>
                <w:rFonts w:ascii="Arial" w:hAnsi="Arial" w:cs="Arial"/>
                <w:sz w:val="24"/>
                <w:szCs w:val="24"/>
              </w:rPr>
            </w:pPr>
            <w:r w:rsidRPr="00FF2108">
              <w:rPr>
                <w:rFonts w:ascii="Arial" w:hAnsi="Arial" w:cs="Arial"/>
                <w:sz w:val="24"/>
                <w:szCs w:val="24"/>
              </w:rPr>
              <w:t>Aurora HC133</w:t>
            </w:r>
          </w:p>
          <w:p w14:paraId="5F60AED9" w14:textId="77777777" w:rsidR="00861D5A" w:rsidRPr="00FF2108" w:rsidRDefault="00861D5A" w:rsidP="00FF2108">
            <w:pPr>
              <w:rPr>
                <w:rFonts w:ascii="Arial" w:hAnsi="Arial" w:cs="Arial"/>
                <w:sz w:val="24"/>
                <w:szCs w:val="24"/>
              </w:rPr>
            </w:pPr>
            <w:r w:rsidRPr="00FF2108">
              <w:rPr>
                <w:rFonts w:ascii="Arial" w:hAnsi="Arial" w:cs="Arial"/>
                <w:sz w:val="24"/>
                <w:szCs w:val="24"/>
              </w:rPr>
              <w:t>Casio HS-5D</w:t>
            </w:r>
          </w:p>
          <w:p w14:paraId="1B2096FF" w14:textId="77777777" w:rsidR="00861D5A" w:rsidRPr="00FF2108" w:rsidRDefault="00861D5A" w:rsidP="00FF2108">
            <w:pPr>
              <w:rPr>
                <w:rFonts w:ascii="Arial" w:hAnsi="Arial" w:cs="Arial"/>
                <w:sz w:val="24"/>
                <w:szCs w:val="24"/>
              </w:rPr>
            </w:pPr>
            <w:r w:rsidRPr="00FF2108">
              <w:rPr>
                <w:rFonts w:ascii="Arial" w:hAnsi="Arial" w:cs="Arial"/>
                <w:sz w:val="24"/>
                <w:szCs w:val="24"/>
              </w:rPr>
              <w:t>Deli – DL1654</w:t>
            </w:r>
          </w:p>
          <w:p w14:paraId="4C4D7826" w14:textId="77777777" w:rsidR="00861D5A" w:rsidRPr="00FF2108" w:rsidRDefault="00861D5A" w:rsidP="00FF2108">
            <w:pPr>
              <w:rPr>
                <w:rFonts w:ascii="Arial" w:hAnsi="Arial" w:cs="Arial"/>
                <w:sz w:val="24"/>
                <w:szCs w:val="24"/>
              </w:rPr>
            </w:pPr>
            <w:r w:rsidRPr="00FF2108">
              <w:rPr>
                <w:rFonts w:ascii="Arial" w:hAnsi="Arial" w:cs="Arial"/>
                <w:sz w:val="24"/>
                <w:szCs w:val="24"/>
              </w:rPr>
              <w:t>Sharp EL-233</w:t>
            </w:r>
          </w:p>
        </w:tc>
        <w:tc>
          <w:tcPr>
            <w:tcW w:w="4508" w:type="dxa"/>
          </w:tcPr>
          <w:p w14:paraId="53071688" w14:textId="77777777" w:rsidR="00861D5A" w:rsidRPr="00FF2108" w:rsidRDefault="00861D5A" w:rsidP="00FF2108">
            <w:pPr>
              <w:rPr>
                <w:rFonts w:ascii="Arial" w:hAnsi="Arial" w:cs="Arial"/>
                <w:b/>
                <w:bCs/>
                <w:i/>
                <w:iCs/>
                <w:sz w:val="24"/>
                <w:szCs w:val="24"/>
              </w:rPr>
            </w:pPr>
            <w:r w:rsidRPr="00FF2108">
              <w:rPr>
                <w:rFonts w:ascii="Arial" w:hAnsi="Arial" w:cs="Arial"/>
                <w:b/>
                <w:bCs/>
                <w:i/>
                <w:iCs/>
                <w:sz w:val="24"/>
                <w:szCs w:val="24"/>
              </w:rPr>
              <w:t>Scientific Calculators</w:t>
            </w:r>
          </w:p>
          <w:p w14:paraId="51F8393F" w14:textId="77777777" w:rsidR="00861D5A" w:rsidRPr="00FF2108" w:rsidRDefault="00861D5A" w:rsidP="00FF2108">
            <w:pPr>
              <w:rPr>
                <w:rFonts w:ascii="Arial" w:hAnsi="Arial" w:cs="Arial"/>
                <w:sz w:val="24"/>
                <w:szCs w:val="24"/>
              </w:rPr>
            </w:pPr>
            <w:r w:rsidRPr="00FF2108">
              <w:rPr>
                <w:rFonts w:ascii="Arial" w:hAnsi="Arial" w:cs="Arial"/>
                <w:sz w:val="24"/>
                <w:szCs w:val="24"/>
              </w:rPr>
              <w:t>Aurora AX-582</w:t>
            </w:r>
            <w:r w:rsidRPr="00FF2108">
              <w:rPr>
                <w:rFonts w:ascii="Arial" w:hAnsi="Arial" w:cs="Arial"/>
                <w:sz w:val="24"/>
                <w:szCs w:val="24"/>
              </w:rPr>
              <w:br/>
              <w:t>Casio FX82 family</w:t>
            </w:r>
          </w:p>
          <w:p w14:paraId="3AB8F78F" w14:textId="77777777" w:rsidR="00861D5A" w:rsidRPr="00FF2108" w:rsidRDefault="00861D5A" w:rsidP="00FF2108">
            <w:pPr>
              <w:rPr>
                <w:rFonts w:ascii="Arial" w:hAnsi="Arial" w:cs="Arial"/>
                <w:sz w:val="24"/>
                <w:szCs w:val="24"/>
              </w:rPr>
            </w:pPr>
            <w:r w:rsidRPr="00FF2108">
              <w:rPr>
                <w:rFonts w:ascii="Arial" w:hAnsi="Arial" w:cs="Arial"/>
                <w:sz w:val="24"/>
                <w:szCs w:val="24"/>
              </w:rPr>
              <w:t>Casio FX83 family</w:t>
            </w:r>
          </w:p>
          <w:p w14:paraId="64FE0256" w14:textId="77777777" w:rsidR="00861D5A" w:rsidRPr="00FF2108" w:rsidRDefault="00861D5A" w:rsidP="00FF2108">
            <w:pPr>
              <w:rPr>
                <w:rFonts w:ascii="Arial" w:hAnsi="Arial" w:cs="Arial"/>
                <w:sz w:val="24"/>
                <w:szCs w:val="24"/>
              </w:rPr>
            </w:pPr>
            <w:r w:rsidRPr="00FF2108">
              <w:rPr>
                <w:rFonts w:ascii="Arial" w:hAnsi="Arial" w:cs="Arial"/>
                <w:sz w:val="24"/>
                <w:szCs w:val="24"/>
              </w:rPr>
              <w:t>Casio FX85 family</w:t>
            </w:r>
            <w:r w:rsidRPr="00FF2108">
              <w:rPr>
                <w:rFonts w:ascii="Arial" w:hAnsi="Arial" w:cs="Arial"/>
                <w:sz w:val="24"/>
                <w:szCs w:val="24"/>
              </w:rPr>
              <w:br/>
              <w:t>Casio FX350 family</w:t>
            </w:r>
          </w:p>
          <w:p w14:paraId="7FAC91D4" w14:textId="77777777" w:rsidR="00861D5A" w:rsidRPr="00FF2108" w:rsidRDefault="00861D5A" w:rsidP="00FF2108">
            <w:pPr>
              <w:rPr>
                <w:rFonts w:ascii="Arial" w:hAnsi="Arial" w:cs="Arial"/>
                <w:sz w:val="24"/>
                <w:szCs w:val="24"/>
              </w:rPr>
            </w:pPr>
            <w:r w:rsidRPr="00FF2108">
              <w:rPr>
                <w:rFonts w:ascii="Arial" w:hAnsi="Arial" w:cs="Arial"/>
                <w:sz w:val="24"/>
                <w:szCs w:val="24"/>
              </w:rPr>
              <w:t>Sharp EL-531 family</w:t>
            </w:r>
          </w:p>
          <w:p w14:paraId="1A636422" w14:textId="77777777" w:rsidR="00861D5A" w:rsidRPr="00FF2108" w:rsidRDefault="00861D5A" w:rsidP="00FF2108">
            <w:pPr>
              <w:rPr>
                <w:rFonts w:ascii="Arial" w:hAnsi="Arial" w:cs="Arial"/>
                <w:sz w:val="24"/>
                <w:szCs w:val="24"/>
              </w:rPr>
            </w:pPr>
            <w:r w:rsidRPr="00FF2108">
              <w:rPr>
                <w:rFonts w:ascii="Arial" w:hAnsi="Arial" w:cs="Arial"/>
                <w:sz w:val="24"/>
                <w:szCs w:val="24"/>
              </w:rPr>
              <w:t>Texas Instruments TI-30 family</w:t>
            </w:r>
          </w:p>
          <w:p w14:paraId="72053867" w14:textId="77777777" w:rsidR="00861D5A" w:rsidRPr="00FF2108" w:rsidRDefault="00861D5A" w:rsidP="00FF2108">
            <w:pPr>
              <w:rPr>
                <w:rFonts w:ascii="Arial" w:hAnsi="Arial" w:cs="Arial"/>
                <w:sz w:val="24"/>
                <w:szCs w:val="24"/>
              </w:rPr>
            </w:pPr>
            <w:r w:rsidRPr="00FF2108">
              <w:rPr>
                <w:rFonts w:ascii="Arial" w:hAnsi="Arial" w:cs="Arial"/>
                <w:sz w:val="24"/>
                <w:szCs w:val="24"/>
              </w:rPr>
              <w:t>Texas BA II+ family</w:t>
            </w:r>
          </w:p>
        </w:tc>
      </w:tr>
    </w:tbl>
    <w:p w14:paraId="51BDBA9D" w14:textId="77777777" w:rsidR="00861D5A" w:rsidRPr="00FF2108" w:rsidRDefault="00861D5A" w:rsidP="00861D5A">
      <w:pPr>
        <w:rPr>
          <w:rFonts w:ascii="Arial" w:hAnsi="Arial" w:cs="Arial"/>
          <w:sz w:val="24"/>
          <w:szCs w:val="24"/>
        </w:rPr>
      </w:pPr>
    </w:p>
    <w:p w14:paraId="76ACFCFD" w14:textId="77777777" w:rsidR="00861D5A" w:rsidRPr="00FF2108" w:rsidRDefault="00861D5A" w:rsidP="00861D5A">
      <w:pPr>
        <w:rPr>
          <w:rFonts w:ascii="Arial" w:hAnsi="Arial" w:cs="Arial"/>
          <w:sz w:val="24"/>
          <w:szCs w:val="24"/>
        </w:rPr>
      </w:pPr>
    </w:p>
    <w:p w14:paraId="5256B447" w14:textId="77777777" w:rsidR="00861D5A" w:rsidRPr="00C83C7F" w:rsidRDefault="00861D5A" w:rsidP="00861D5A">
      <w:pPr>
        <w:pStyle w:val="Heading2"/>
      </w:pPr>
      <w:r w:rsidRPr="00C83C7F">
        <w:t>Multiple choice rubrics</w:t>
      </w:r>
    </w:p>
    <w:p w14:paraId="634EE6F3" w14:textId="77777777" w:rsidR="00861D5A" w:rsidRPr="00861D5A" w:rsidRDefault="00861D5A" w:rsidP="00861D5A">
      <w:pPr>
        <w:pStyle w:val="Heading3"/>
        <w:rPr>
          <w:sz w:val="24"/>
          <w:szCs w:val="24"/>
        </w:rPr>
      </w:pPr>
      <w:r w:rsidRPr="00861D5A">
        <w:rPr>
          <w:sz w:val="24"/>
          <w:szCs w:val="24"/>
        </w:rPr>
        <w:t>Circulation: Multiple Choice Examinations</w:t>
      </w:r>
    </w:p>
    <w:p w14:paraId="64FEEC57" w14:textId="77777777" w:rsidR="00861D5A" w:rsidRPr="00861D5A" w:rsidRDefault="00861D5A" w:rsidP="00861D5A">
      <w:pPr>
        <w:pStyle w:val="Heading3"/>
        <w:rPr>
          <w:sz w:val="24"/>
          <w:szCs w:val="24"/>
        </w:rPr>
      </w:pPr>
      <w:r w:rsidRPr="00861D5A">
        <w:rPr>
          <w:sz w:val="24"/>
          <w:szCs w:val="24"/>
        </w:rPr>
        <w:t>Last Updated: 2024/2025 Academic Year.</w:t>
      </w:r>
    </w:p>
    <w:p w14:paraId="22BDAD4F" w14:textId="77777777" w:rsidR="00861D5A" w:rsidRPr="00FF2108" w:rsidRDefault="00861D5A" w:rsidP="00861D5A">
      <w:pPr>
        <w:rPr>
          <w:rFonts w:ascii="Arial" w:hAnsi="Arial" w:cs="Arial"/>
          <w:b/>
          <w:i/>
          <w:sz w:val="24"/>
          <w:szCs w:val="24"/>
        </w:rPr>
      </w:pPr>
    </w:p>
    <w:p w14:paraId="61AE7229" w14:textId="77777777" w:rsidR="00861D5A" w:rsidRPr="00FF2108" w:rsidRDefault="00861D5A" w:rsidP="00861D5A">
      <w:pPr>
        <w:rPr>
          <w:rFonts w:ascii="Arial" w:hAnsi="Arial" w:cs="Arial"/>
          <w:sz w:val="24"/>
          <w:szCs w:val="24"/>
        </w:rPr>
      </w:pPr>
      <w:r w:rsidRPr="00FF2108">
        <w:rPr>
          <w:rFonts w:ascii="Arial" w:hAnsi="Arial" w:cs="Arial"/>
          <w:sz w:val="24"/>
          <w:szCs w:val="24"/>
        </w:rPr>
        <w:t>The default form of marking for MCQ (ExamSys and Written) examinations is “ordinary marking”, for which the following rubric must be used:</w:t>
      </w:r>
    </w:p>
    <w:p w14:paraId="7C5E6D27" w14:textId="77777777" w:rsidR="00861D5A" w:rsidRPr="00FF2108" w:rsidRDefault="00861D5A" w:rsidP="00861D5A">
      <w:pPr>
        <w:rPr>
          <w:rFonts w:ascii="Arial" w:hAnsi="Arial" w:cs="Arial"/>
          <w:sz w:val="24"/>
          <w:szCs w:val="24"/>
        </w:rPr>
      </w:pPr>
    </w:p>
    <w:p w14:paraId="4D8E5E57" w14:textId="77777777" w:rsidR="00861D5A" w:rsidRPr="00FF2108" w:rsidRDefault="00861D5A" w:rsidP="00861D5A">
      <w:pPr>
        <w:rPr>
          <w:rFonts w:ascii="Arial" w:hAnsi="Arial" w:cs="Arial"/>
          <w:iCs/>
          <w:sz w:val="24"/>
          <w:szCs w:val="24"/>
          <w:u w:val="single"/>
        </w:rPr>
      </w:pPr>
      <w:r w:rsidRPr="00FF2108">
        <w:rPr>
          <w:rFonts w:ascii="Arial" w:hAnsi="Arial" w:cs="Arial"/>
          <w:iCs/>
          <w:sz w:val="24"/>
          <w:szCs w:val="24"/>
          <w:u w:val="single"/>
        </w:rPr>
        <w:t>Ordinary Marking</w:t>
      </w:r>
    </w:p>
    <w:p w14:paraId="69C5FC1B" w14:textId="77777777" w:rsidR="00861D5A" w:rsidRPr="00FF2108" w:rsidRDefault="00861D5A" w:rsidP="00861D5A">
      <w:pPr>
        <w:rPr>
          <w:rFonts w:ascii="Arial" w:hAnsi="Arial" w:cs="Arial"/>
          <w:i/>
          <w:iCs/>
          <w:sz w:val="24"/>
          <w:szCs w:val="24"/>
        </w:rPr>
      </w:pPr>
      <w:r w:rsidRPr="00FF2108">
        <w:rPr>
          <w:rFonts w:ascii="Arial" w:hAnsi="Arial" w:cs="Arial"/>
          <w:i/>
          <w:iCs/>
          <w:sz w:val="24"/>
          <w:szCs w:val="24"/>
        </w:rPr>
        <w:t>“The number of marks for a correct answer for each question is indicated. Zero marks are applied for each incorrect answer”.</w:t>
      </w:r>
    </w:p>
    <w:p w14:paraId="6B65831B" w14:textId="77777777" w:rsidR="00861D5A" w:rsidRPr="00FF2108" w:rsidRDefault="00861D5A" w:rsidP="00861D5A">
      <w:pPr>
        <w:rPr>
          <w:rFonts w:ascii="Arial" w:hAnsi="Arial" w:cs="Arial"/>
          <w:i/>
          <w:iCs/>
          <w:sz w:val="24"/>
          <w:szCs w:val="24"/>
        </w:rPr>
      </w:pPr>
    </w:p>
    <w:p w14:paraId="306380D8" w14:textId="77777777" w:rsidR="00861D5A" w:rsidRPr="00FF2108" w:rsidRDefault="00861D5A" w:rsidP="00861D5A">
      <w:pPr>
        <w:rPr>
          <w:rFonts w:ascii="Arial" w:hAnsi="Arial" w:cs="Arial"/>
          <w:sz w:val="24"/>
          <w:szCs w:val="24"/>
        </w:rPr>
      </w:pPr>
      <w:r w:rsidRPr="00FF2108">
        <w:rPr>
          <w:rFonts w:ascii="Arial" w:hAnsi="Arial" w:cs="Arial"/>
          <w:sz w:val="24"/>
          <w:szCs w:val="24"/>
        </w:rPr>
        <w:t>Where marking on multiple choice exams deviates from this default (e.g. use of negative marking, correction for guessing, standards setting), this must be made clear to students in advance of the exam and also in the rubric.</w:t>
      </w:r>
    </w:p>
    <w:p w14:paraId="7452B6CE" w14:textId="77777777" w:rsidR="00861D5A" w:rsidRPr="00FF2108" w:rsidRDefault="00861D5A" w:rsidP="00861D5A">
      <w:pPr>
        <w:rPr>
          <w:rFonts w:ascii="Arial" w:hAnsi="Arial" w:cs="Arial"/>
          <w:sz w:val="24"/>
          <w:szCs w:val="24"/>
        </w:rPr>
      </w:pPr>
    </w:p>
    <w:p w14:paraId="2D4A503D" w14:textId="1141F42A" w:rsidR="00861D5A" w:rsidRPr="00861D5A" w:rsidRDefault="00861D5A" w:rsidP="00861D5A">
      <w:pPr>
        <w:pStyle w:val="Heading2"/>
      </w:pPr>
      <w:r w:rsidRPr="00C83C7F">
        <w:t>Open Book Examination Rubrics</w:t>
      </w:r>
    </w:p>
    <w:p w14:paraId="16F508D5" w14:textId="77777777" w:rsidR="00861D5A" w:rsidRPr="00861D5A" w:rsidRDefault="00861D5A" w:rsidP="00861D5A">
      <w:pPr>
        <w:pStyle w:val="Heading3"/>
        <w:rPr>
          <w:sz w:val="24"/>
          <w:szCs w:val="24"/>
        </w:rPr>
      </w:pPr>
      <w:r w:rsidRPr="00861D5A">
        <w:rPr>
          <w:sz w:val="24"/>
          <w:szCs w:val="24"/>
        </w:rPr>
        <w:t xml:space="preserve">Circulation: Open Book Examinations </w:t>
      </w:r>
    </w:p>
    <w:p w14:paraId="51609098" w14:textId="77777777" w:rsidR="00861D5A" w:rsidRPr="00861D5A" w:rsidRDefault="00861D5A" w:rsidP="00861D5A">
      <w:pPr>
        <w:pStyle w:val="Heading3"/>
        <w:rPr>
          <w:sz w:val="24"/>
          <w:szCs w:val="24"/>
        </w:rPr>
      </w:pPr>
      <w:r w:rsidRPr="00861D5A">
        <w:rPr>
          <w:sz w:val="24"/>
          <w:szCs w:val="24"/>
        </w:rPr>
        <w:t xml:space="preserve">Insert: Invigilator Instructions </w:t>
      </w:r>
    </w:p>
    <w:p w14:paraId="0098006C" w14:textId="77777777" w:rsidR="00861D5A" w:rsidRPr="00861D5A" w:rsidRDefault="00861D5A" w:rsidP="00861D5A">
      <w:pPr>
        <w:pStyle w:val="Heading3"/>
        <w:rPr>
          <w:sz w:val="24"/>
          <w:szCs w:val="24"/>
        </w:rPr>
      </w:pPr>
      <w:r w:rsidRPr="00861D5A">
        <w:rPr>
          <w:sz w:val="24"/>
          <w:szCs w:val="24"/>
        </w:rPr>
        <w:t>Last Updated: 2024/25 Academic Year</w:t>
      </w:r>
    </w:p>
    <w:p w14:paraId="6254E39C" w14:textId="77777777" w:rsidR="00861D5A" w:rsidRPr="00FF2108" w:rsidRDefault="00861D5A" w:rsidP="00861D5A">
      <w:pPr>
        <w:rPr>
          <w:rFonts w:ascii="Arial" w:hAnsi="Arial" w:cs="Arial"/>
          <w:sz w:val="24"/>
          <w:szCs w:val="24"/>
        </w:rPr>
      </w:pPr>
    </w:p>
    <w:p w14:paraId="6DACB03C" w14:textId="77777777" w:rsidR="00861D5A" w:rsidRPr="00FF2108" w:rsidRDefault="00861D5A" w:rsidP="00861D5A">
      <w:pPr>
        <w:textAlignment w:val="baseline"/>
        <w:rPr>
          <w:rFonts w:ascii="Arial" w:hAnsi="Arial" w:cs="Arial"/>
          <w:sz w:val="24"/>
          <w:szCs w:val="24"/>
        </w:rPr>
      </w:pPr>
      <w:r w:rsidRPr="00FF2108">
        <w:rPr>
          <w:rFonts w:ascii="Arial" w:hAnsi="Arial" w:cs="Arial"/>
          <w:sz w:val="24"/>
          <w:szCs w:val="24"/>
        </w:rPr>
        <w:t>This information must be used where students are allowed to bring notes into an examination. </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4"/>
        <w:gridCol w:w="6804"/>
      </w:tblGrid>
      <w:tr w:rsidR="00861D5A" w:rsidRPr="00C83C7F" w14:paraId="083DC0BA" w14:textId="77777777" w:rsidTr="00FF2108">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14F1EDED"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Scenario </w:t>
            </w:r>
          </w:p>
        </w:tc>
        <w:tc>
          <w:tcPr>
            <w:tcW w:w="6804" w:type="dxa"/>
            <w:tcBorders>
              <w:top w:val="single" w:sz="6" w:space="0" w:color="auto"/>
              <w:left w:val="single" w:sz="6" w:space="0" w:color="auto"/>
              <w:bottom w:val="single" w:sz="6" w:space="0" w:color="auto"/>
              <w:right w:val="single" w:sz="6" w:space="0" w:color="auto"/>
            </w:tcBorders>
            <w:shd w:val="clear" w:color="auto" w:fill="auto"/>
            <w:hideMark/>
          </w:tcPr>
          <w:p w14:paraId="204167F4"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Text for Rubric </w:t>
            </w:r>
          </w:p>
        </w:tc>
      </w:tr>
      <w:tr w:rsidR="00861D5A" w:rsidRPr="00C83C7F" w14:paraId="30FA5D94" w14:textId="77777777" w:rsidTr="00FF2108">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4417652E"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Wording used when students can bring in a specific book / text. </w:t>
            </w:r>
          </w:p>
        </w:tc>
        <w:tc>
          <w:tcPr>
            <w:tcW w:w="6804" w:type="dxa"/>
            <w:tcBorders>
              <w:top w:val="single" w:sz="6" w:space="0" w:color="auto"/>
              <w:left w:val="single" w:sz="6" w:space="0" w:color="auto"/>
              <w:bottom w:val="single" w:sz="6" w:space="0" w:color="auto"/>
              <w:right w:val="single" w:sz="6" w:space="0" w:color="auto"/>
            </w:tcBorders>
            <w:shd w:val="clear" w:color="auto" w:fill="auto"/>
            <w:hideMark/>
          </w:tcPr>
          <w:p w14:paraId="509165BC"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This examination is open book, and students can use X book. </w:t>
            </w:r>
          </w:p>
          <w:p w14:paraId="74F8B6D5" w14:textId="77777777" w:rsidR="00861D5A" w:rsidRPr="00FF2108" w:rsidRDefault="00861D5A" w:rsidP="00FF2108">
            <w:pPr>
              <w:textAlignment w:val="baseline"/>
              <w:rPr>
                <w:rFonts w:ascii="Arial" w:hAnsi="Arial" w:cs="Arial"/>
                <w:sz w:val="24"/>
                <w:szCs w:val="24"/>
              </w:rPr>
            </w:pPr>
          </w:p>
          <w:p w14:paraId="048B0BE8"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 xml:space="preserve">Please include all relevant information in reference to the book including. </w:t>
            </w:r>
          </w:p>
          <w:p w14:paraId="655486F1" w14:textId="77777777" w:rsidR="00861D5A" w:rsidRPr="00FF2108" w:rsidRDefault="00861D5A" w:rsidP="00FF2108">
            <w:pPr>
              <w:textAlignment w:val="baseline"/>
              <w:rPr>
                <w:rFonts w:ascii="Arial" w:hAnsi="Arial" w:cs="Arial"/>
                <w:sz w:val="24"/>
                <w:szCs w:val="24"/>
              </w:rPr>
            </w:pPr>
          </w:p>
          <w:p w14:paraId="76C9A636"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 xml:space="preserve">It will be assumed that all books are un-annotated, and annotated texts will be removed as suspected Academic </w:t>
            </w:r>
            <w:r w:rsidRPr="00FF2108">
              <w:rPr>
                <w:rFonts w:ascii="Arial" w:hAnsi="Arial" w:cs="Arial"/>
                <w:sz w:val="24"/>
                <w:szCs w:val="24"/>
              </w:rPr>
              <w:lastRenderedPageBreak/>
              <w:t>misconduct. If annotated texts are allowed, please specify this.</w:t>
            </w:r>
          </w:p>
        </w:tc>
      </w:tr>
      <w:tr w:rsidR="00861D5A" w:rsidRPr="00C83C7F" w14:paraId="5928B2C1" w14:textId="77777777" w:rsidTr="00FF2108">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0FE4C944"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lastRenderedPageBreak/>
              <w:t xml:space="preserve">Wording used when students can bring a limited </w:t>
            </w:r>
            <w:proofErr w:type="gramStart"/>
            <w:r w:rsidRPr="00FF2108">
              <w:rPr>
                <w:rFonts w:ascii="Arial" w:hAnsi="Arial" w:cs="Arial"/>
                <w:sz w:val="24"/>
                <w:szCs w:val="24"/>
              </w:rPr>
              <w:t>amount</w:t>
            </w:r>
            <w:proofErr w:type="gramEnd"/>
            <w:r w:rsidRPr="00FF2108">
              <w:rPr>
                <w:rFonts w:ascii="Arial" w:hAnsi="Arial" w:cs="Arial"/>
                <w:sz w:val="24"/>
                <w:szCs w:val="24"/>
              </w:rPr>
              <w:t xml:space="preserve"> of notes to an exam. </w:t>
            </w:r>
          </w:p>
        </w:tc>
        <w:tc>
          <w:tcPr>
            <w:tcW w:w="6804" w:type="dxa"/>
            <w:tcBorders>
              <w:top w:val="single" w:sz="6" w:space="0" w:color="auto"/>
              <w:left w:val="single" w:sz="6" w:space="0" w:color="auto"/>
              <w:bottom w:val="single" w:sz="6" w:space="0" w:color="auto"/>
              <w:right w:val="single" w:sz="6" w:space="0" w:color="auto"/>
            </w:tcBorders>
            <w:shd w:val="clear" w:color="auto" w:fill="auto"/>
            <w:hideMark/>
          </w:tcPr>
          <w:p w14:paraId="5709E8A7"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 xml:space="preserve">This examination is open book, and students can bring </w:t>
            </w:r>
            <w:r>
              <w:rPr>
                <w:rFonts w:ascii="Arial" w:hAnsi="Arial" w:cs="Arial"/>
                <w:sz w:val="24"/>
                <w:szCs w:val="24"/>
              </w:rPr>
              <w:t>6</w:t>
            </w:r>
            <w:r w:rsidRPr="00FF2108">
              <w:rPr>
                <w:rFonts w:ascii="Arial" w:hAnsi="Arial" w:cs="Arial"/>
                <w:sz w:val="24"/>
                <w:szCs w:val="24"/>
              </w:rPr>
              <w:t xml:space="preserve"> pages of double-sided notes in a clear plastic wallet. </w:t>
            </w:r>
          </w:p>
          <w:p w14:paraId="322F3C4A" w14:textId="77777777" w:rsidR="00861D5A" w:rsidRPr="00FF2108" w:rsidRDefault="00861D5A" w:rsidP="00FF2108">
            <w:pPr>
              <w:textAlignment w:val="baseline"/>
              <w:rPr>
                <w:rFonts w:ascii="Arial" w:hAnsi="Arial" w:cs="Arial"/>
                <w:sz w:val="24"/>
                <w:szCs w:val="24"/>
              </w:rPr>
            </w:pPr>
          </w:p>
        </w:tc>
      </w:tr>
      <w:tr w:rsidR="00861D5A" w:rsidRPr="00C83C7F" w14:paraId="693EC83E" w14:textId="77777777" w:rsidTr="00FF2108">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095E8815"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Wording used when students have no restrictions on notes they may bring to an exam. </w:t>
            </w:r>
          </w:p>
        </w:tc>
        <w:tc>
          <w:tcPr>
            <w:tcW w:w="6804" w:type="dxa"/>
            <w:tcBorders>
              <w:top w:val="single" w:sz="6" w:space="0" w:color="auto"/>
              <w:left w:val="single" w:sz="6" w:space="0" w:color="auto"/>
              <w:bottom w:val="single" w:sz="6" w:space="0" w:color="auto"/>
              <w:right w:val="single" w:sz="6" w:space="0" w:color="auto"/>
            </w:tcBorders>
            <w:shd w:val="clear" w:color="auto" w:fill="auto"/>
            <w:hideMark/>
          </w:tcPr>
          <w:p w14:paraId="0A974BAC"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This examination is open book, and students can bring in unrestricted notes and books in hard-copy non-electronic format.</w:t>
            </w:r>
          </w:p>
        </w:tc>
      </w:tr>
      <w:tr w:rsidR="00861D5A" w:rsidRPr="00C83C7F" w14:paraId="0078F1C6" w14:textId="77777777" w:rsidTr="00FF2108">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2894ECA9"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Wording for computer examinations where students can use a specific website. </w:t>
            </w:r>
          </w:p>
        </w:tc>
        <w:tc>
          <w:tcPr>
            <w:tcW w:w="6804" w:type="dxa"/>
            <w:tcBorders>
              <w:top w:val="single" w:sz="6" w:space="0" w:color="auto"/>
              <w:left w:val="single" w:sz="6" w:space="0" w:color="auto"/>
              <w:bottom w:val="single" w:sz="6" w:space="0" w:color="auto"/>
              <w:right w:val="single" w:sz="6" w:space="0" w:color="auto"/>
            </w:tcBorders>
            <w:shd w:val="clear" w:color="auto" w:fill="auto"/>
            <w:hideMark/>
          </w:tcPr>
          <w:p w14:paraId="7447C5B7"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This examination is open book, and students can use X Specific web page. </w:t>
            </w:r>
          </w:p>
        </w:tc>
      </w:tr>
      <w:tr w:rsidR="00861D5A" w:rsidRPr="00C83C7F" w14:paraId="700A4E84" w14:textId="77777777" w:rsidTr="00FF2108">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hideMark/>
          </w:tcPr>
          <w:p w14:paraId="3ADFE8CF"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Wording for computer examinations where students have use of the internet. </w:t>
            </w:r>
          </w:p>
        </w:tc>
        <w:tc>
          <w:tcPr>
            <w:tcW w:w="6804" w:type="dxa"/>
            <w:tcBorders>
              <w:top w:val="single" w:sz="6" w:space="0" w:color="auto"/>
              <w:left w:val="single" w:sz="6" w:space="0" w:color="auto"/>
              <w:bottom w:val="single" w:sz="6" w:space="0" w:color="auto"/>
              <w:right w:val="single" w:sz="6" w:space="0" w:color="auto"/>
            </w:tcBorders>
            <w:shd w:val="clear" w:color="auto" w:fill="auto"/>
            <w:hideMark/>
          </w:tcPr>
          <w:p w14:paraId="3AF329AA"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This examination is open book, and students can use the internet.  </w:t>
            </w:r>
          </w:p>
          <w:p w14:paraId="1D92233F"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 </w:t>
            </w:r>
          </w:p>
          <w:p w14:paraId="0A5EDC1E"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This does / does not include use of Artificial Intelligence tools. </w:t>
            </w:r>
          </w:p>
          <w:p w14:paraId="742F0F29" w14:textId="77777777" w:rsidR="00861D5A" w:rsidRPr="00FF2108" w:rsidRDefault="00861D5A" w:rsidP="00FF2108">
            <w:pPr>
              <w:textAlignment w:val="baseline"/>
              <w:rPr>
                <w:rFonts w:ascii="Arial" w:hAnsi="Arial" w:cs="Arial"/>
                <w:sz w:val="24"/>
                <w:szCs w:val="24"/>
              </w:rPr>
            </w:pPr>
          </w:p>
          <w:p w14:paraId="4C6594CD" w14:textId="77777777" w:rsidR="00861D5A" w:rsidRPr="00FF2108" w:rsidRDefault="00861D5A" w:rsidP="00FF2108">
            <w:pPr>
              <w:textAlignment w:val="baseline"/>
              <w:rPr>
                <w:rFonts w:ascii="Arial" w:hAnsi="Arial" w:cs="Arial"/>
                <w:sz w:val="24"/>
                <w:szCs w:val="24"/>
              </w:rPr>
            </w:pPr>
            <w:r w:rsidRPr="00FF2108">
              <w:rPr>
                <w:rFonts w:ascii="Arial" w:hAnsi="Arial" w:cs="Arial"/>
                <w:sz w:val="24"/>
                <w:szCs w:val="24"/>
              </w:rPr>
              <w:t>Where AI tools are approved colleagues must provide information regarding any exclusions.</w:t>
            </w:r>
          </w:p>
        </w:tc>
      </w:tr>
    </w:tbl>
    <w:p w14:paraId="56731A2F" w14:textId="77777777" w:rsidR="00861D5A" w:rsidRPr="00FF2108" w:rsidRDefault="00861D5A" w:rsidP="00861D5A">
      <w:pPr>
        <w:rPr>
          <w:rFonts w:ascii="Arial" w:hAnsi="Arial" w:cs="Arial"/>
          <w:sz w:val="24"/>
          <w:szCs w:val="24"/>
        </w:rPr>
      </w:pPr>
    </w:p>
    <w:p w14:paraId="2EA685D2" w14:textId="472B2174" w:rsidR="00E475A4" w:rsidRDefault="00E475A4"/>
    <w:sectPr w:rsidR="00E475A4" w:rsidSect="00861D5A">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7F2E"/>
    <w:multiLevelType w:val="hybridMultilevel"/>
    <w:tmpl w:val="3064E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274E6"/>
    <w:multiLevelType w:val="multilevel"/>
    <w:tmpl w:val="BFC6B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85F53"/>
    <w:multiLevelType w:val="multilevel"/>
    <w:tmpl w:val="9C086A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9959A3"/>
    <w:multiLevelType w:val="multilevel"/>
    <w:tmpl w:val="171AC1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E92384"/>
    <w:multiLevelType w:val="multilevel"/>
    <w:tmpl w:val="5B66D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0877B3"/>
    <w:multiLevelType w:val="multilevel"/>
    <w:tmpl w:val="D7989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2722869">
    <w:abstractNumId w:val="0"/>
  </w:num>
  <w:num w:numId="2" w16cid:durableId="1779833911">
    <w:abstractNumId w:val="4"/>
  </w:num>
  <w:num w:numId="3" w16cid:durableId="125705403">
    <w:abstractNumId w:val="3"/>
  </w:num>
  <w:num w:numId="4" w16cid:durableId="1593515243">
    <w:abstractNumId w:val="5"/>
  </w:num>
  <w:num w:numId="5" w16cid:durableId="1603689011">
    <w:abstractNumId w:val="1"/>
  </w:num>
  <w:num w:numId="6" w16cid:durableId="1666742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61D5A"/>
    <w:rsid w:val="00197E3F"/>
    <w:rsid w:val="00861D5A"/>
    <w:rsid w:val="008E3041"/>
    <w:rsid w:val="00A37488"/>
    <w:rsid w:val="00A75723"/>
    <w:rsid w:val="00E475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0A70"/>
  <w15:chartTrackingRefBased/>
  <w15:docId w15:val="{31B63916-365C-49DA-8534-DCFB9432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D5A"/>
    <w:pPr>
      <w:spacing w:after="0" w:line="240" w:lineRule="auto"/>
    </w:pPr>
    <w:rPr>
      <w:rFonts w:ascii="Verdana" w:eastAsia="Times New Roman" w:hAnsi="Verdana" w:cs="Times New Roman"/>
      <w:kern w:val="0"/>
      <w:sz w:val="20"/>
      <w:szCs w:val="20"/>
      <w:lang w:eastAsia="en-GB"/>
    </w:rPr>
  </w:style>
  <w:style w:type="paragraph" w:styleId="Heading1">
    <w:name w:val="heading 1"/>
    <w:basedOn w:val="Normal"/>
    <w:next w:val="Normal"/>
    <w:link w:val="Heading1Char"/>
    <w:uiPriority w:val="9"/>
    <w:qFormat/>
    <w:rsid w:val="00861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61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861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61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1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1D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D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D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D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61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861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61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1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1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D5A"/>
    <w:rPr>
      <w:rFonts w:eastAsiaTheme="majorEastAsia" w:cstheme="majorBidi"/>
      <w:color w:val="272727" w:themeColor="text1" w:themeTint="D8"/>
    </w:rPr>
  </w:style>
  <w:style w:type="paragraph" w:styleId="Title">
    <w:name w:val="Title"/>
    <w:basedOn w:val="Normal"/>
    <w:next w:val="Normal"/>
    <w:link w:val="TitleChar"/>
    <w:qFormat/>
    <w:rsid w:val="00861D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1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D5A"/>
    <w:pPr>
      <w:spacing w:before="160"/>
      <w:jc w:val="center"/>
    </w:pPr>
    <w:rPr>
      <w:i/>
      <w:iCs/>
      <w:color w:val="404040" w:themeColor="text1" w:themeTint="BF"/>
    </w:rPr>
  </w:style>
  <w:style w:type="character" w:customStyle="1" w:styleId="QuoteChar">
    <w:name w:val="Quote Char"/>
    <w:basedOn w:val="DefaultParagraphFont"/>
    <w:link w:val="Quote"/>
    <w:uiPriority w:val="29"/>
    <w:rsid w:val="00861D5A"/>
    <w:rPr>
      <w:i/>
      <w:iCs/>
      <w:color w:val="404040" w:themeColor="text1" w:themeTint="BF"/>
    </w:rPr>
  </w:style>
  <w:style w:type="paragraph" w:styleId="ListParagraph">
    <w:name w:val="List Paragraph"/>
    <w:basedOn w:val="Normal"/>
    <w:uiPriority w:val="34"/>
    <w:qFormat/>
    <w:rsid w:val="00861D5A"/>
    <w:pPr>
      <w:ind w:left="720"/>
      <w:contextualSpacing/>
    </w:pPr>
  </w:style>
  <w:style w:type="character" w:styleId="IntenseEmphasis">
    <w:name w:val="Intense Emphasis"/>
    <w:basedOn w:val="DefaultParagraphFont"/>
    <w:uiPriority w:val="21"/>
    <w:qFormat/>
    <w:rsid w:val="00861D5A"/>
    <w:rPr>
      <w:i/>
      <w:iCs/>
      <w:color w:val="0F4761" w:themeColor="accent1" w:themeShade="BF"/>
    </w:rPr>
  </w:style>
  <w:style w:type="paragraph" w:styleId="IntenseQuote">
    <w:name w:val="Intense Quote"/>
    <w:basedOn w:val="Normal"/>
    <w:next w:val="Normal"/>
    <w:link w:val="IntenseQuoteChar"/>
    <w:uiPriority w:val="30"/>
    <w:qFormat/>
    <w:rsid w:val="00861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D5A"/>
    <w:rPr>
      <w:i/>
      <w:iCs/>
      <w:color w:val="0F4761" w:themeColor="accent1" w:themeShade="BF"/>
    </w:rPr>
  </w:style>
  <w:style w:type="character" w:styleId="IntenseReference">
    <w:name w:val="Intense Reference"/>
    <w:basedOn w:val="DefaultParagraphFont"/>
    <w:uiPriority w:val="32"/>
    <w:qFormat/>
    <w:rsid w:val="00861D5A"/>
    <w:rPr>
      <w:b/>
      <w:bCs/>
      <w:smallCaps/>
      <w:color w:val="0F4761" w:themeColor="accent1" w:themeShade="BF"/>
      <w:spacing w:val="5"/>
    </w:rPr>
  </w:style>
  <w:style w:type="table" w:styleId="TableGrid">
    <w:name w:val="Table Grid"/>
    <w:basedOn w:val="TableNormal"/>
    <w:uiPriority w:val="39"/>
    <w:rsid w:val="00861D5A"/>
    <w:pPr>
      <w:spacing w:after="0" w:line="240" w:lineRule="auto"/>
    </w:pPr>
    <w:rPr>
      <w:rFonts w:ascii="Times New Roman" w:eastAsia="Times New Roman" w:hAnsi="Times New Roman" w:cs="Times New Roman"/>
      <w:kern w:val="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61D5A"/>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61D5A"/>
  </w:style>
  <w:style w:type="character" w:customStyle="1" w:styleId="eop">
    <w:name w:val="eop"/>
    <w:basedOn w:val="DefaultParagraphFont"/>
    <w:rsid w:val="00861D5A"/>
  </w:style>
  <w:style w:type="character" w:styleId="CommentReference">
    <w:name w:val="annotation reference"/>
    <w:basedOn w:val="DefaultParagraphFont"/>
    <w:uiPriority w:val="99"/>
    <w:semiHidden/>
    <w:unhideWhenUsed/>
    <w:rsid w:val="00861D5A"/>
    <w:rPr>
      <w:sz w:val="16"/>
      <w:szCs w:val="16"/>
    </w:rPr>
  </w:style>
  <w:style w:type="paragraph" w:styleId="CommentText">
    <w:name w:val="annotation text"/>
    <w:basedOn w:val="Normal"/>
    <w:link w:val="CommentTextChar"/>
    <w:uiPriority w:val="99"/>
    <w:unhideWhenUsed/>
    <w:rsid w:val="00861D5A"/>
  </w:style>
  <w:style w:type="character" w:customStyle="1" w:styleId="CommentTextChar">
    <w:name w:val="Comment Text Char"/>
    <w:basedOn w:val="DefaultParagraphFont"/>
    <w:link w:val="CommentText"/>
    <w:uiPriority w:val="99"/>
    <w:rsid w:val="00861D5A"/>
    <w:rPr>
      <w:rFonts w:ascii="Verdana" w:eastAsia="Times New Roman" w:hAnsi="Verdana" w:cs="Times New Roman"/>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DA1DFA5B546448D52FC16400106FA" ma:contentTypeVersion="16" ma:contentTypeDescription="Create a new document." ma:contentTypeScope="" ma:versionID="40e5c1af2b9f13e373765b12cc5db3ef">
  <xsd:schema xmlns:xsd="http://www.w3.org/2001/XMLSchema" xmlns:xs="http://www.w3.org/2001/XMLSchema" xmlns:p="http://schemas.microsoft.com/office/2006/metadata/properties" xmlns:ns2="79dc25ab-5a1c-4847-bb77-ccf867245a10" xmlns:ns3="0bd440e3-93bf-4128-ad26-548d66841a01" targetNamespace="http://schemas.microsoft.com/office/2006/metadata/properties" ma:root="true" ma:fieldsID="70cc003500c721e2dbb231e6829e6bc7" ns2:_="" ns3:_="">
    <xsd:import namespace="79dc25ab-5a1c-4847-bb77-ccf867245a10"/>
    <xsd:import namespace="0bd440e3-93bf-4128-ad26-548d66841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c25ab-5a1c-4847-bb77-ccf867245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d440e3-93bf-4128-ad26-548d66841a0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fca8f9-56d7-4f37-a565-cbceedfbb236}" ma:internalName="TaxCatchAll" ma:showField="CatchAllData" ma:web="0bd440e3-93bf-4128-ad26-548d66841a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DA0F0-D3F1-4A1A-8D39-EA0D34F936F0}"/>
</file>

<file path=customXml/itemProps2.xml><?xml version="1.0" encoding="utf-8"?>
<ds:datastoreItem xmlns:ds="http://schemas.openxmlformats.org/officeDocument/2006/customXml" ds:itemID="{C5B4DA4A-6FE2-4F18-891D-03B654446013}"/>
</file>

<file path=docProps/app.xml><?xml version="1.0" encoding="utf-8"?>
<Properties xmlns="http://schemas.openxmlformats.org/officeDocument/2006/extended-properties" xmlns:vt="http://schemas.openxmlformats.org/officeDocument/2006/docPropsVTypes">
  <Template>Normal</Template>
  <TotalTime>6</TotalTime>
  <Pages>4</Pages>
  <Words>901</Words>
  <Characters>5137</Characters>
  <Application>Microsoft Office Word</Application>
  <DocSecurity>0</DocSecurity>
  <Lines>42</Lines>
  <Paragraphs>12</Paragraphs>
  <ScaleCrop>false</ScaleCrop>
  <Company>University of Nottingham</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Kelly (staff)</dc:creator>
  <cp:keywords/>
  <dc:description/>
  <cp:lastModifiedBy>Sean Kelly (staff)</cp:lastModifiedBy>
  <cp:revision>2</cp:revision>
  <dcterms:created xsi:type="dcterms:W3CDTF">2024-08-30T09:16:00Z</dcterms:created>
  <dcterms:modified xsi:type="dcterms:W3CDTF">2024-08-30T09:22:00Z</dcterms:modified>
</cp:coreProperties>
</file>