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CC52B" w14:textId="3BF1B054" w:rsidR="008E714A" w:rsidRDefault="00816C7D" w:rsidP="00C15D2B">
      <w:r w:rsidRPr="007771BF">
        <w:rPr>
          <w:rFonts w:ascii="Arial" w:hAnsi="Arial" w:cs="Arial"/>
          <w:b/>
          <w:noProof/>
          <w:color w:val="000000" w:themeColor="text1"/>
          <w:sz w:val="22"/>
          <w:szCs w:val="22"/>
        </w:rPr>
        <w:t xml:space="preserve"> </w:t>
      </w:r>
    </w:p>
    <w:p w14:paraId="06C5D7DC" w14:textId="77777777" w:rsidR="008E714A" w:rsidRDefault="008E714A" w:rsidP="00B65438">
      <w:pPr>
        <w:pStyle w:val="Heading1"/>
        <w:rPr>
          <w:rFonts w:eastAsia="Times New Roman" w:cs="Arial"/>
          <w:lang w:eastAsia="en-GB"/>
        </w:rPr>
      </w:pPr>
      <w:r>
        <w:rPr>
          <w:rFonts w:eastAsia="Times New Roman" w:cs="Arial"/>
          <w:lang w:eastAsia="en-GB"/>
        </w:rPr>
        <w:t>Periodic Assurance and Continuous Enhancement Reviews (PACER)</w:t>
      </w:r>
    </w:p>
    <w:p w14:paraId="6EF6D322" w14:textId="63953991" w:rsidR="008E714A" w:rsidRDefault="008E714A" w:rsidP="00CF3113">
      <w:pPr>
        <w:pStyle w:val="Heading1"/>
        <w:numPr>
          <w:ilvl w:val="0"/>
          <w:numId w:val="28"/>
        </w:numPr>
        <w:rPr>
          <w:rFonts w:eastAsia="Times New Roman" w:cs="Arial"/>
          <w:lang w:eastAsia="en-GB"/>
        </w:rPr>
      </w:pPr>
      <w:r w:rsidRPr="009557DC">
        <w:rPr>
          <w:rFonts w:eastAsia="Times New Roman" w:cs="Arial"/>
          <w:lang w:eastAsia="en-GB"/>
        </w:rPr>
        <w:t>Introduction</w:t>
      </w:r>
    </w:p>
    <w:p w14:paraId="52034C5C" w14:textId="77777777" w:rsidR="00CF3113" w:rsidRDefault="00CF3113" w:rsidP="00CF3113">
      <w:pPr>
        <w:rPr>
          <w:lang w:eastAsia="en-GB"/>
        </w:rPr>
      </w:pPr>
    </w:p>
    <w:p w14:paraId="10C9EDE4" w14:textId="5346234B" w:rsidR="00CF3113" w:rsidRPr="007710EC" w:rsidRDefault="00CF3113" w:rsidP="007710EC">
      <w:pPr>
        <w:pStyle w:val="ListParagraph"/>
        <w:numPr>
          <w:ilvl w:val="0"/>
          <w:numId w:val="29"/>
        </w:numPr>
        <w:rPr>
          <w:lang w:eastAsia="en-GB"/>
        </w:rPr>
      </w:pPr>
      <w:r w:rsidRPr="007710EC">
        <w:rPr>
          <w:rFonts w:ascii="Arial" w:hAnsi="Arial" w:cs="Arial"/>
          <w:color w:val="000000"/>
          <w:lang w:eastAsia="en-GB"/>
        </w:rPr>
        <w:t>A PACER is the University of Nottingham’s periodic quality assurance (QA) and enhancement (QE) review process. It is a</w:t>
      </w:r>
      <w:r w:rsidRPr="007710EC">
        <w:rPr>
          <w:rFonts w:ascii="Arial" w:hAnsi="Arial" w:cs="Arial"/>
          <w:b/>
          <w:bCs/>
          <w:color w:val="000000"/>
          <w:lang w:eastAsia="en-GB"/>
        </w:rPr>
        <w:t xml:space="preserve"> periodic programme</w:t>
      </w:r>
      <w:r w:rsidRPr="007710EC">
        <w:rPr>
          <w:rFonts w:ascii="Arial" w:hAnsi="Arial" w:cs="Arial"/>
          <w:color w:val="000000"/>
          <w:lang w:eastAsia="en-GB"/>
        </w:rPr>
        <w:t xml:space="preserve"> of </w:t>
      </w:r>
      <w:r w:rsidRPr="007710EC">
        <w:rPr>
          <w:rFonts w:ascii="Arial" w:hAnsi="Arial" w:cs="Arial"/>
          <w:b/>
          <w:bCs/>
          <w:color w:val="000000"/>
          <w:lang w:eastAsia="en-GB"/>
        </w:rPr>
        <w:t>review</w:t>
      </w:r>
      <w:r w:rsidRPr="007710EC">
        <w:rPr>
          <w:rFonts w:ascii="Arial" w:hAnsi="Arial" w:cs="Arial"/>
          <w:color w:val="000000"/>
          <w:lang w:eastAsia="en-GB"/>
        </w:rPr>
        <w:t xml:space="preserve">, in which academic Schools and Departments across all three international campuses focus on Quality Assurance and Quality Enhancement in their Education and Student Experience (ESE) provision. The remit of the PACER is on undergraduate and postgraduate-taught provision and does not include apprenticeships or postgraduate-research delivery, which are covered by other quality processes. </w:t>
      </w:r>
      <w:r w:rsidRPr="007710EC">
        <w:rPr>
          <w:rFonts w:ascii="Arial" w:hAnsi="Arial" w:cs="Arial"/>
          <w:color w:val="000000"/>
          <w:lang w:eastAsia="en-GB"/>
        </w:rPr>
        <w:br/>
      </w:r>
      <w:r w:rsidRPr="007710EC">
        <w:rPr>
          <w:rFonts w:ascii="Arial" w:hAnsi="Arial" w:cs="Arial"/>
          <w:color w:val="000000"/>
          <w:lang w:eastAsia="en-GB"/>
        </w:rPr>
        <w:br/>
        <w:t>PACERs are the replacement process for the Educational Enhancement and Assurance Reviews (EEARs) which ran from 2016/17 to 2023/24. PACERs started from academic year 2024/25.</w:t>
      </w:r>
      <w:r w:rsidR="007710EC">
        <w:rPr>
          <w:rFonts w:ascii="Arial" w:hAnsi="Arial" w:cs="Arial"/>
          <w:color w:val="000000"/>
          <w:lang w:eastAsia="en-GB"/>
        </w:rPr>
        <w:br/>
      </w:r>
    </w:p>
    <w:p w14:paraId="20E8AAB5" w14:textId="6016739E" w:rsidR="007710EC" w:rsidRPr="007710EC" w:rsidRDefault="007710EC" w:rsidP="007710EC">
      <w:pPr>
        <w:pStyle w:val="ListParagraph"/>
        <w:numPr>
          <w:ilvl w:val="0"/>
          <w:numId w:val="29"/>
        </w:numPr>
        <w:rPr>
          <w:rFonts w:ascii="Arial" w:hAnsi="Arial" w:cs="Arial"/>
          <w:color w:val="000000"/>
          <w:lang w:eastAsia="en-GB"/>
        </w:rPr>
      </w:pPr>
      <w:r w:rsidRPr="007710EC">
        <w:rPr>
          <w:rFonts w:ascii="Arial" w:hAnsi="Arial" w:cs="Arial"/>
          <w:color w:val="000000"/>
          <w:lang w:eastAsia="en-GB"/>
        </w:rPr>
        <w:t>The main purpose of the PACER process is to ensure that Schools/Departments are providing a high-quality student experience, that safeguards academic standards and delivers good outcomes for all students. It also ensures that the programmes delivered by Schools/Departments are aligned with the Office for Students (</w:t>
      </w:r>
      <w:proofErr w:type="spellStart"/>
      <w:r w:rsidRPr="007710EC">
        <w:rPr>
          <w:rFonts w:ascii="Arial" w:hAnsi="Arial" w:cs="Arial"/>
          <w:color w:val="000000"/>
          <w:lang w:eastAsia="en-GB"/>
        </w:rPr>
        <w:t>OfS</w:t>
      </w:r>
      <w:proofErr w:type="spellEnd"/>
      <w:r w:rsidRPr="007710EC">
        <w:rPr>
          <w:rFonts w:ascii="Arial" w:hAnsi="Arial" w:cs="Arial"/>
          <w:color w:val="000000"/>
          <w:lang w:eastAsia="en-GB"/>
        </w:rPr>
        <w:t>) B Conditions, appropriate PSRB requirements, sector norms as well as local standards and quality assurance frameworks across international campuses. The process is designed to support colleagues’</w:t>
      </w:r>
      <w:r w:rsidRPr="007710EC" w:rsidDel="00D461F0">
        <w:rPr>
          <w:rFonts w:ascii="Arial" w:hAnsi="Arial" w:cs="Arial"/>
          <w:color w:val="000000"/>
          <w:lang w:eastAsia="en-GB"/>
        </w:rPr>
        <w:t xml:space="preserve"> </w:t>
      </w:r>
      <w:r w:rsidRPr="007710EC">
        <w:rPr>
          <w:rFonts w:ascii="Arial" w:hAnsi="Arial" w:cs="Arial"/>
          <w:color w:val="000000"/>
          <w:lang w:eastAsia="en-GB"/>
        </w:rPr>
        <w:t>performance in their ESE activity in a constructive and expertise-driven manner built around peer dialogue.</w:t>
      </w:r>
      <w:r w:rsidR="00D25040">
        <w:rPr>
          <w:rFonts w:ascii="Arial" w:hAnsi="Arial" w:cs="Arial"/>
          <w:color w:val="000000"/>
          <w:lang w:eastAsia="en-GB"/>
        </w:rPr>
        <w:br/>
      </w:r>
    </w:p>
    <w:p w14:paraId="07228B49" w14:textId="2B31E86A" w:rsidR="007710EC" w:rsidRPr="00CF3113" w:rsidRDefault="007710EC" w:rsidP="007710EC">
      <w:pPr>
        <w:pStyle w:val="ListParagraph"/>
        <w:numPr>
          <w:ilvl w:val="0"/>
          <w:numId w:val="29"/>
        </w:numPr>
        <w:rPr>
          <w:lang w:eastAsia="en-GB"/>
        </w:rPr>
      </w:pPr>
      <w:r w:rsidRPr="004559C5">
        <w:rPr>
          <w:rFonts w:ascii="Arial" w:hAnsi="Arial" w:cs="Arial"/>
          <w:color w:val="000000"/>
          <w:lang w:eastAsia="en-GB"/>
        </w:rPr>
        <w:t xml:space="preserve">The philosophy underpinning </w:t>
      </w:r>
      <w:r w:rsidRPr="004559C5">
        <w:rPr>
          <w:rFonts w:ascii="Arial" w:hAnsi="Arial" w:cs="Arial"/>
          <w:color w:val="000000" w:themeColor="text1"/>
          <w:lang w:eastAsia="en-GB"/>
        </w:rPr>
        <w:t xml:space="preserve">the </w:t>
      </w:r>
      <w:r>
        <w:rPr>
          <w:rFonts w:ascii="Arial" w:hAnsi="Arial" w:cs="Arial"/>
          <w:color w:val="000000"/>
          <w:lang w:eastAsia="en-GB"/>
        </w:rPr>
        <w:t>PACER</w:t>
      </w:r>
      <w:r w:rsidRPr="004559C5">
        <w:rPr>
          <w:rFonts w:ascii="Arial" w:hAnsi="Arial" w:cs="Arial"/>
          <w:color w:val="000000"/>
          <w:lang w:eastAsia="en-GB"/>
        </w:rPr>
        <w:t xml:space="preserve"> is one of </w:t>
      </w:r>
      <w:r w:rsidRPr="004559C5">
        <w:rPr>
          <w:rFonts w:ascii="Arial" w:hAnsi="Arial" w:cs="Arial"/>
          <w:b/>
          <w:bCs/>
          <w:color w:val="000000"/>
          <w:lang w:eastAsia="en-GB"/>
        </w:rPr>
        <w:t>peer support</w:t>
      </w:r>
      <w:r w:rsidRPr="004559C5">
        <w:rPr>
          <w:rFonts w:ascii="Arial" w:hAnsi="Arial" w:cs="Arial"/>
          <w:b/>
          <w:color w:val="000000" w:themeColor="text1"/>
          <w:lang w:eastAsia="en-GB"/>
        </w:rPr>
        <w:t>, collaboration</w:t>
      </w:r>
      <w:r w:rsidRPr="004559C5">
        <w:rPr>
          <w:rFonts w:ascii="Arial" w:hAnsi="Arial" w:cs="Arial"/>
          <w:color w:val="000000"/>
          <w:lang w:eastAsia="en-GB"/>
        </w:rPr>
        <w:t xml:space="preserve"> and </w:t>
      </w:r>
      <w:r w:rsidRPr="004559C5">
        <w:rPr>
          <w:rFonts w:ascii="Arial" w:hAnsi="Arial" w:cs="Arial"/>
          <w:b/>
          <w:bCs/>
          <w:color w:val="000000"/>
          <w:lang w:eastAsia="en-GB"/>
        </w:rPr>
        <w:t>educational enhancement through the sharing of good practice in ESE, teaching and curriculum leadership</w:t>
      </w:r>
      <w:r w:rsidRPr="004559C5">
        <w:rPr>
          <w:rFonts w:ascii="Arial" w:hAnsi="Arial" w:cs="Arial"/>
          <w:color w:val="000000"/>
          <w:lang w:eastAsia="en-GB"/>
        </w:rPr>
        <w:t xml:space="preserve">. Through the review visit and the subsequent report and follow up, the process aims to enable colleagues in </w:t>
      </w:r>
      <w:r w:rsidRPr="004559C5">
        <w:rPr>
          <w:rFonts w:ascii="Arial" w:hAnsi="Arial" w:cs="Arial"/>
          <w:color w:val="000000" w:themeColor="text1"/>
          <w:lang w:eastAsia="en-GB"/>
        </w:rPr>
        <w:t>Schools/D</w:t>
      </w:r>
      <w:r w:rsidRPr="004559C5">
        <w:rPr>
          <w:rFonts w:ascii="Arial" w:hAnsi="Arial" w:cs="Arial"/>
          <w:color w:val="000000"/>
          <w:lang w:eastAsia="en-GB"/>
        </w:rPr>
        <w:t>epartments who are facing challenges in specific areas of their provision to learn from peers with expertise or proven good performance in those same areas. It also aims to ensure Schools/Departments with specific expertise are recognised and empowered to share that expertise.</w:t>
      </w:r>
      <w:bookmarkStart w:id="0" w:name="3.2"/>
      <w:bookmarkEnd w:id="0"/>
    </w:p>
    <w:p w14:paraId="6229D5B7" w14:textId="77777777" w:rsidR="008E714A" w:rsidRPr="009557DC" w:rsidRDefault="008E714A" w:rsidP="00B65438">
      <w:pPr>
        <w:pStyle w:val="Heading1"/>
        <w:rPr>
          <w:rFonts w:eastAsia="Times New Roman" w:cs="Arial"/>
          <w:lang w:eastAsia="en-GB"/>
        </w:rPr>
      </w:pPr>
      <w:r>
        <w:rPr>
          <w:rFonts w:eastAsia="Times New Roman" w:cs="Arial"/>
          <w:lang w:eastAsia="en-GB"/>
        </w:rPr>
        <w:t>2.</w:t>
      </w:r>
      <w:r w:rsidRPr="009557DC">
        <w:rPr>
          <w:rFonts w:eastAsia="Times New Roman" w:cs="Arial"/>
          <w:lang w:eastAsia="en-GB"/>
        </w:rPr>
        <w:t xml:space="preserve"> Identifying the areas </w:t>
      </w:r>
      <w:r>
        <w:rPr>
          <w:rFonts w:eastAsia="Times New Roman" w:cs="Arial"/>
          <w:lang w:eastAsia="en-GB"/>
        </w:rPr>
        <w:t>for</w:t>
      </w:r>
      <w:r w:rsidRPr="009557DC">
        <w:rPr>
          <w:rFonts w:eastAsia="Times New Roman" w:cs="Arial"/>
          <w:lang w:eastAsia="en-GB"/>
        </w:rPr>
        <w:t xml:space="preserve"> review</w:t>
      </w:r>
    </w:p>
    <w:p w14:paraId="79F8A571" w14:textId="77777777" w:rsidR="008E714A" w:rsidRDefault="008E714A" w:rsidP="007A55AD">
      <w:pPr>
        <w:pStyle w:val="Heading2"/>
      </w:pPr>
      <w:r w:rsidRPr="003703DF">
        <w:t>2.1 Selection criteria</w:t>
      </w:r>
    </w:p>
    <w:p w14:paraId="3FA86A74" w14:textId="77777777" w:rsidR="00DA4656" w:rsidRPr="00DA4656" w:rsidRDefault="00DA4656" w:rsidP="00DA4656">
      <w:pPr>
        <w:pStyle w:val="ListParagraph"/>
        <w:numPr>
          <w:ilvl w:val="0"/>
          <w:numId w:val="31"/>
        </w:numPr>
        <w:rPr>
          <w:rFonts w:ascii="Arial" w:hAnsi="Arial" w:cs="Arial"/>
          <w:color w:val="000000"/>
          <w:lang w:eastAsia="en-GB"/>
        </w:rPr>
      </w:pPr>
      <w:r w:rsidRPr="00DA4656">
        <w:rPr>
          <w:rFonts w:ascii="Arial" w:hAnsi="Arial" w:cs="Arial"/>
          <w:color w:val="000000"/>
          <w:lang w:eastAsia="en-GB"/>
        </w:rPr>
        <w:t xml:space="preserve">In advance of each academic session, a review of performance in key ESE indicators is conducted by the PACER Planning Board of the Schools currently in the pool of Schools/Department eligible for review. The </w:t>
      </w:r>
      <w:r w:rsidRPr="00DA4656">
        <w:rPr>
          <w:rFonts w:ascii="Arial" w:hAnsi="Arial" w:cs="Arial"/>
          <w:color w:val="000000"/>
          <w:lang w:eastAsia="en-GB"/>
        </w:rPr>
        <w:lastRenderedPageBreak/>
        <w:t>membership of this board should include:</w:t>
      </w:r>
      <w:r w:rsidRPr="00DA4656">
        <w:rPr>
          <w:rFonts w:ascii="Arial" w:hAnsi="Arial" w:cs="Arial"/>
          <w:color w:val="000000"/>
          <w:lang w:eastAsia="en-GB"/>
        </w:rPr>
        <w:br/>
      </w:r>
    </w:p>
    <w:p w14:paraId="3B08CB05" w14:textId="77777777" w:rsidR="00DA4656" w:rsidRPr="004559C5" w:rsidRDefault="00DA4656" w:rsidP="00DA4656">
      <w:pPr>
        <w:pStyle w:val="ListParagraph"/>
        <w:numPr>
          <w:ilvl w:val="0"/>
          <w:numId w:val="19"/>
        </w:numPr>
        <w:rPr>
          <w:rFonts w:ascii="Arial" w:hAnsi="Arial" w:cs="Arial"/>
          <w:color w:val="000000"/>
          <w:lang w:eastAsia="en-GB"/>
        </w:rPr>
      </w:pPr>
      <w:r w:rsidRPr="004559C5">
        <w:rPr>
          <w:rFonts w:ascii="Arial" w:hAnsi="Arial" w:cs="Arial"/>
          <w:color w:val="000000"/>
          <w:lang w:eastAsia="en-GB"/>
        </w:rPr>
        <w:t>PVC for ESE (chair)</w:t>
      </w:r>
    </w:p>
    <w:p w14:paraId="5B61415A" w14:textId="77777777" w:rsidR="00DA4656" w:rsidRPr="004559C5" w:rsidRDefault="00DA4656" w:rsidP="00DA4656">
      <w:pPr>
        <w:pStyle w:val="ListParagraph"/>
        <w:numPr>
          <w:ilvl w:val="0"/>
          <w:numId w:val="19"/>
        </w:numPr>
        <w:rPr>
          <w:rFonts w:ascii="Arial" w:hAnsi="Arial" w:cs="Arial"/>
          <w:color w:val="000000"/>
          <w:lang w:eastAsia="en-GB"/>
        </w:rPr>
      </w:pPr>
      <w:r w:rsidRPr="004559C5">
        <w:rPr>
          <w:rFonts w:ascii="Arial" w:hAnsi="Arial" w:cs="Arial"/>
          <w:color w:val="000000"/>
          <w:lang w:eastAsia="en-GB"/>
        </w:rPr>
        <w:t>APVC for Teaching and Curriculum Leadership</w:t>
      </w:r>
    </w:p>
    <w:p w14:paraId="3D14FEED" w14:textId="77777777" w:rsidR="00DA4656" w:rsidRPr="004559C5" w:rsidRDefault="00DA4656" w:rsidP="00DA4656">
      <w:pPr>
        <w:pStyle w:val="ListParagraph"/>
        <w:numPr>
          <w:ilvl w:val="0"/>
          <w:numId w:val="19"/>
        </w:numPr>
        <w:rPr>
          <w:rFonts w:ascii="Arial" w:hAnsi="Arial" w:cs="Arial"/>
          <w:color w:val="000000"/>
          <w:lang w:eastAsia="en-GB"/>
        </w:rPr>
      </w:pPr>
      <w:r w:rsidRPr="004559C5">
        <w:rPr>
          <w:rFonts w:ascii="Arial" w:hAnsi="Arial" w:cs="Arial"/>
          <w:color w:val="000000"/>
          <w:lang w:eastAsia="en-GB"/>
        </w:rPr>
        <w:t>Director of Careers and Employability</w:t>
      </w:r>
    </w:p>
    <w:p w14:paraId="69848CC8" w14:textId="77777777" w:rsidR="00DA4656" w:rsidRDefault="00DA4656" w:rsidP="00DA4656">
      <w:pPr>
        <w:pStyle w:val="ListParagraph"/>
        <w:numPr>
          <w:ilvl w:val="0"/>
          <w:numId w:val="19"/>
        </w:numPr>
        <w:rPr>
          <w:rFonts w:ascii="Arial" w:hAnsi="Arial" w:cs="Arial"/>
          <w:color w:val="000000"/>
          <w:lang w:eastAsia="en-GB"/>
        </w:rPr>
      </w:pPr>
      <w:r w:rsidRPr="004559C5">
        <w:rPr>
          <w:rFonts w:ascii="Arial" w:hAnsi="Arial" w:cs="Arial"/>
          <w:color w:val="000000"/>
          <w:lang w:eastAsia="en-GB"/>
        </w:rPr>
        <w:t>Chair of Quality and Standards Committee</w:t>
      </w:r>
    </w:p>
    <w:p w14:paraId="1D19C7D3" w14:textId="77777777" w:rsidR="00DA4656" w:rsidRDefault="00DA4656" w:rsidP="00DA4656">
      <w:pPr>
        <w:pStyle w:val="ListParagraph"/>
        <w:numPr>
          <w:ilvl w:val="0"/>
          <w:numId w:val="19"/>
        </w:numPr>
        <w:rPr>
          <w:rFonts w:ascii="Arial" w:hAnsi="Arial" w:cs="Arial"/>
          <w:color w:val="000000"/>
          <w:lang w:eastAsia="en-GB"/>
        </w:rPr>
      </w:pPr>
      <w:r>
        <w:rPr>
          <w:rFonts w:ascii="Arial" w:hAnsi="Arial" w:cs="Arial"/>
          <w:color w:val="000000"/>
          <w:lang w:eastAsia="en-GB"/>
        </w:rPr>
        <w:t>Head of Policy and Operations, Deputy Registrars</w:t>
      </w:r>
    </w:p>
    <w:p w14:paraId="0113A41A" w14:textId="77777777" w:rsidR="00DA4656" w:rsidRDefault="00DA4656" w:rsidP="00DA4656">
      <w:pPr>
        <w:pStyle w:val="ListParagraph"/>
        <w:numPr>
          <w:ilvl w:val="0"/>
          <w:numId w:val="19"/>
        </w:numPr>
        <w:rPr>
          <w:rFonts w:ascii="Arial" w:hAnsi="Arial" w:cs="Arial"/>
          <w:color w:val="000000"/>
          <w:lang w:eastAsia="en-GB"/>
        </w:rPr>
      </w:pPr>
      <w:r>
        <w:rPr>
          <w:rFonts w:ascii="Arial" w:hAnsi="Arial" w:cs="Arial"/>
          <w:color w:val="000000"/>
          <w:lang w:eastAsia="en-GB"/>
        </w:rPr>
        <w:t>UNM Representative</w:t>
      </w:r>
    </w:p>
    <w:p w14:paraId="698B20A1" w14:textId="77777777" w:rsidR="00DA4656" w:rsidRPr="004559C5" w:rsidRDefault="00DA4656" w:rsidP="00DA4656">
      <w:pPr>
        <w:pStyle w:val="ListParagraph"/>
        <w:numPr>
          <w:ilvl w:val="0"/>
          <w:numId w:val="19"/>
        </w:numPr>
        <w:rPr>
          <w:rFonts w:ascii="Arial" w:hAnsi="Arial" w:cs="Arial"/>
          <w:color w:val="000000"/>
          <w:lang w:eastAsia="en-GB"/>
        </w:rPr>
      </w:pPr>
      <w:r>
        <w:rPr>
          <w:rFonts w:ascii="Arial" w:hAnsi="Arial" w:cs="Arial"/>
          <w:color w:val="000000"/>
          <w:lang w:eastAsia="en-GB"/>
        </w:rPr>
        <w:t>UNNC Representative</w:t>
      </w:r>
    </w:p>
    <w:p w14:paraId="196FC09F" w14:textId="77777777" w:rsidR="00DA4656" w:rsidRDefault="00DA4656" w:rsidP="00DA4656">
      <w:pPr>
        <w:pStyle w:val="ListParagraph"/>
        <w:numPr>
          <w:ilvl w:val="0"/>
          <w:numId w:val="19"/>
        </w:numPr>
        <w:rPr>
          <w:rFonts w:ascii="Arial" w:hAnsi="Arial" w:cs="Arial"/>
          <w:color w:val="000000"/>
          <w:lang w:eastAsia="en-GB"/>
        </w:rPr>
      </w:pPr>
      <w:r w:rsidRPr="004559C5">
        <w:rPr>
          <w:rFonts w:ascii="Arial" w:hAnsi="Arial" w:cs="Arial"/>
          <w:color w:val="000000"/>
          <w:lang w:eastAsia="en-GB"/>
        </w:rPr>
        <w:t>Associate Director, Educational Excellence Team</w:t>
      </w:r>
    </w:p>
    <w:p w14:paraId="6F3D4390" w14:textId="77777777" w:rsidR="00DA4656" w:rsidRPr="004559C5" w:rsidRDefault="00DA4656" w:rsidP="00DA4656">
      <w:pPr>
        <w:pStyle w:val="ListParagraph"/>
        <w:numPr>
          <w:ilvl w:val="0"/>
          <w:numId w:val="19"/>
        </w:numPr>
        <w:rPr>
          <w:rFonts w:ascii="Arial" w:hAnsi="Arial" w:cs="Arial"/>
          <w:color w:val="000000"/>
          <w:lang w:eastAsia="en-GB"/>
        </w:rPr>
      </w:pPr>
      <w:r>
        <w:rPr>
          <w:rFonts w:ascii="Arial" w:hAnsi="Arial" w:cs="Arial"/>
          <w:color w:val="000000"/>
          <w:lang w:eastAsia="en-GB"/>
        </w:rPr>
        <w:t>Curriculum Nottingham Representative</w:t>
      </w:r>
    </w:p>
    <w:p w14:paraId="0D9D615E" w14:textId="77D60E65" w:rsidR="004D78E0" w:rsidRDefault="00DA4656" w:rsidP="00690174">
      <w:pPr>
        <w:pStyle w:val="ListParagraph"/>
        <w:numPr>
          <w:ilvl w:val="0"/>
          <w:numId w:val="19"/>
        </w:numPr>
        <w:rPr>
          <w:rFonts w:ascii="Arial" w:hAnsi="Arial" w:cs="Arial"/>
          <w:color w:val="000000"/>
          <w:lang w:eastAsia="en-GB"/>
        </w:rPr>
      </w:pPr>
      <w:r w:rsidRPr="004D78E0">
        <w:rPr>
          <w:rFonts w:ascii="Arial" w:hAnsi="Arial" w:cs="Arial"/>
          <w:color w:val="000000"/>
          <w:lang w:eastAsia="en-GB"/>
        </w:rPr>
        <w:t xml:space="preserve">Delegates of the above, as agreed by the </w:t>
      </w:r>
      <w:r w:rsidR="00C17372" w:rsidRPr="004D78E0">
        <w:rPr>
          <w:rFonts w:ascii="Arial" w:hAnsi="Arial" w:cs="Arial"/>
          <w:color w:val="000000"/>
          <w:lang w:eastAsia="en-GB"/>
        </w:rPr>
        <w:t>role holders</w:t>
      </w:r>
    </w:p>
    <w:p w14:paraId="09E6ED84" w14:textId="49E5BD56" w:rsidR="004D78E0" w:rsidRPr="004D78E0" w:rsidRDefault="00DA4656" w:rsidP="00690174">
      <w:pPr>
        <w:pStyle w:val="ListParagraph"/>
        <w:numPr>
          <w:ilvl w:val="0"/>
          <w:numId w:val="19"/>
        </w:numPr>
        <w:rPr>
          <w:rFonts w:ascii="Arial" w:hAnsi="Arial" w:cs="Arial"/>
          <w:color w:val="000000"/>
          <w:lang w:eastAsia="en-GB"/>
        </w:rPr>
      </w:pPr>
      <w:r w:rsidRPr="004D78E0">
        <w:rPr>
          <w:rFonts w:ascii="Arial" w:hAnsi="Arial" w:cs="Arial"/>
          <w:color w:val="000000"/>
          <w:lang w:eastAsia="en-GB"/>
        </w:rPr>
        <w:t>Any other members as agreed by the chair.</w:t>
      </w:r>
      <w:r w:rsidR="004D78E0" w:rsidRPr="004D78E0">
        <w:rPr>
          <w:rFonts w:ascii="Arial" w:hAnsi="Arial" w:cs="Arial"/>
          <w:color w:val="000000"/>
          <w:lang w:eastAsia="en-GB"/>
        </w:rPr>
        <w:br/>
      </w:r>
    </w:p>
    <w:p w14:paraId="58698B85" w14:textId="366FD209" w:rsidR="004D78E0" w:rsidRPr="004D78E0" w:rsidRDefault="004D78E0" w:rsidP="004D78E0">
      <w:pPr>
        <w:pStyle w:val="ListParagraph"/>
        <w:numPr>
          <w:ilvl w:val="0"/>
          <w:numId w:val="31"/>
        </w:numPr>
        <w:rPr>
          <w:rFonts w:ascii="Arial" w:hAnsi="Arial" w:cs="Arial"/>
          <w:color w:val="000000"/>
          <w:lang w:eastAsia="en-GB"/>
        </w:rPr>
      </w:pPr>
      <w:r w:rsidRPr="004D78E0">
        <w:rPr>
          <w:rFonts w:ascii="Arial" w:hAnsi="Arial" w:cs="Arial"/>
          <w:color w:val="000000"/>
          <w:lang w:eastAsia="en-GB"/>
        </w:rPr>
        <w:t xml:space="preserve">The decision on which Schools/Departments to review should be based on a combination of strategic and evidence-led factors. The review of performance should look longitudinally at the data sets. A single year’s performance should not alone be considered a trigger for review. Nor should a single year’s performance be considered as a reason why a review is not justified. In-year or year-on-year performance should be monitored via other processes, </w:t>
      </w:r>
      <w:proofErr w:type="spellStart"/>
      <w:r w:rsidRPr="004D78E0">
        <w:rPr>
          <w:rFonts w:ascii="Arial" w:hAnsi="Arial" w:cs="Arial"/>
          <w:color w:val="000000"/>
          <w:lang w:eastAsia="en-GB"/>
        </w:rPr>
        <w:t>e.g</w:t>
      </w:r>
      <w:proofErr w:type="spellEnd"/>
      <w:r w:rsidRPr="004D78E0">
        <w:rPr>
          <w:rFonts w:ascii="Arial" w:hAnsi="Arial" w:cs="Arial"/>
          <w:color w:val="000000"/>
          <w:lang w:eastAsia="en-GB"/>
        </w:rPr>
        <w:t xml:space="preserve"> Business Planning.</w:t>
      </w:r>
      <w:r w:rsidRPr="004D78E0">
        <w:rPr>
          <w:rFonts w:ascii="Arial" w:hAnsi="Arial" w:cs="Arial"/>
          <w:color w:val="000000"/>
          <w:lang w:eastAsia="en-GB"/>
        </w:rPr>
        <w:br/>
      </w:r>
      <w:r w:rsidRPr="004D78E0">
        <w:rPr>
          <w:rFonts w:ascii="Arial" w:hAnsi="Arial" w:cs="Arial"/>
          <w:color w:val="000000"/>
          <w:lang w:eastAsia="en-GB"/>
        </w:rPr>
        <w:br/>
        <w:t>Example indicators and factors that may factor into the review of performance are listed below:</w:t>
      </w:r>
    </w:p>
    <w:p w14:paraId="641A4881" w14:textId="77777777" w:rsidR="004D78E0" w:rsidRPr="004559C5" w:rsidRDefault="004D78E0" w:rsidP="004D78E0">
      <w:pPr>
        <w:rPr>
          <w:rFonts w:ascii="Arial" w:hAnsi="Arial" w:cs="Arial"/>
          <w:color w:val="000000"/>
          <w:lang w:eastAsia="en-GB"/>
        </w:rPr>
      </w:pPr>
    </w:p>
    <w:p w14:paraId="5F5C58E0" w14:textId="77777777" w:rsidR="004D78E0" w:rsidRDefault="004D78E0" w:rsidP="00C17372">
      <w:pPr>
        <w:pStyle w:val="ListParagraph"/>
        <w:numPr>
          <w:ilvl w:val="0"/>
          <w:numId w:val="20"/>
        </w:numPr>
        <w:ind w:left="1800"/>
        <w:rPr>
          <w:rFonts w:ascii="Arial" w:hAnsi="Arial" w:cs="Arial"/>
          <w:color w:val="000000"/>
          <w:lang w:eastAsia="en-GB"/>
        </w:rPr>
      </w:pPr>
      <w:r w:rsidRPr="00E128E4">
        <w:rPr>
          <w:rFonts w:ascii="Arial" w:hAnsi="Arial" w:cs="Arial"/>
          <w:b/>
          <w:bCs/>
          <w:color w:val="000000"/>
          <w:lang w:eastAsia="en-GB"/>
        </w:rPr>
        <w:t>Student Outcomes</w:t>
      </w:r>
      <w:r>
        <w:rPr>
          <w:rFonts w:ascii="Arial" w:hAnsi="Arial" w:cs="Arial"/>
          <w:b/>
          <w:bCs/>
          <w:color w:val="000000"/>
          <w:lang w:eastAsia="en-GB"/>
        </w:rPr>
        <w:t>:</w:t>
      </w:r>
    </w:p>
    <w:p w14:paraId="74CA654F" w14:textId="77777777" w:rsidR="004D78E0" w:rsidRDefault="004D78E0" w:rsidP="00C17372">
      <w:pPr>
        <w:pStyle w:val="ListParagraph"/>
        <w:numPr>
          <w:ilvl w:val="1"/>
          <w:numId w:val="20"/>
        </w:numPr>
        <w:ind w:left="2520"/>
        <w:rPr>
          <w:rFonts w:ascii="Arial" w:hAnsi="Arial" w:cs="Arial"/>
          <w:color w:val="000000"/>
          <w:lang w:eastAsia="en-GB"/>
        </w:rPr>
      </w:pPr>
      <w:r>
        <w:rPr>
          <w:rFonts w:ascii="Arial" w:hAnsi="Arial" w:cs="Arial"/>
          <w:color w:val="000000"/>
          <w:lang w:eastAsia="en-GB"/>
        </w:rPr>
        <w:t>Continuation</w:t>
      </w:r>
    </w:p>
    <w:p w14:paraId="139D8309" w14:textId="77777777" w:rsidR="004D78E0" w:rsidRDefault="004D78E0" w:rsidP="00C17372">
      <w:pPr>
        <w:pStyle w:val="ListParagraph"/>
        <w:numPr>
          <w:ilvl w:val="1"/>
          <w:numId w:val="20"/>
        </w:numPr>
        <w:ind w:left="2520"/>
        <w:rPr>
          <w:rFonts w:ascii="Arial" w:hAnsi="Arial" w:cs="Arial"/>
          <w:color w:val="000000"/>
          <w:lang w:eastAsia="en-GB"/>
        </w:rPr>
      </w:pPr>
      <w:r>
        <w:rPr>
          <w:rFonts w:ascii="Arial" w:hAnsi="Arial" w:cs="Arial"/>
          <w:color w:val="000000"/>
          <w:lang w:eastAsia="en-GB"/>
        </w:rPr>
        <w:t>Completion</w:t>
      </w:r>
    </w:p>
    <w:p w14:paraId="1CB8A326" w14:textId="77777777" w:rsidR="004D78E0" w:rsidRDefault="004D78E0" w:rsidP="00C17372">
      <w:pPr>
        <w:pStyle w:val="ListParagraph"/>
        <w:numPr>
          <w:ilvl w:val="1"/>
          <w:numId w:val="20"/>
        </w:numPr>
        <w:ind w:left="2520"/>
        <w:rPr>
          <w:rFonts w:ascii="Arial" w:hAnsi="Arial" w:cs="Arial"/>
          <w:color w:val="000000"/>
          <w:lang w:eastAsia="en-GB"/>
        </w:rPr>
      </w:pPr>
      <w:r>
        <w:rPr>
          <w:rFonts w:ascii="Arial" w:hAnsi="Arial" w:cs="Arial"/>
          <w:color w:val="000000"/>
          <w:lang w:eastAsia="en-GB"/>
        </w:rPr>
        <w:t>Progression</w:t>
      </w:r>
    </w:p>
    <w:p w14:paraId="7257A917" w14:textId="77777777" w:rsidR="004D78E0" w:rsidRDefault="004D78E0" w:rsidP="00C17372">
      <w:pPr>
        <w:pStyle w:val="ListParagraph"/>
        <w:numPr>
          <w:ilvl w:val="1"/>
          <w:numId w:val="20"/>
        </w:numPr>
        <w:ind w:left="2520"/>
        <w:rPr>
          <w:rFonts w:ascii="Arial" w:hAnsi="Arial" w:cs="Arial"/>
          <w:color w:val="000000"/>
          <w:lang w:eastAsia="en-GB"/>
        </w:rPr>
      </w:pPr>
      <w:r>
        <w:rPr>
          <w:rFonts w:ascii="Arial" w:hAnsi="Arial" w:cs="Arial"/>
          <w:color w:val="000000"/>
          <w:lang w:eastAsia="en-GB"/>
        </w:rPr>
        <w:t>Awarding Gaps (including APP)</w:t>
      </w:r>
    </w:p>
    <w:p w14:paraId="27FED1B7" w14:textId="77777777" w:rsidR="004D78E0" w:rsidRDefault="004D78E0" w:rsidP="00C17372">
      <w:pPr>
        <w:pStyle w:val="ListParagraph"/>
        <w:numPr>
          <w:ilvl w:val="1"/>
          <w:numId w:val="20"/>
        </w:numPr>
        <w:ind w:left="2520"/>
        <w:rPr>
          <w:rFonts w:ascii="Arial" w:hAnsi="Arial" w:cs="Arial"/>
          <w:color w:val="000000"/>
          <w:lang w:eastAsia="en-GB"/>
        </w:rPr>
      </w:pPr>
      <w:r>
        <w:rPr>
          <w:rFonts w:ascii="Arial" w:hAnsi="Arial" w:cs="Arial"/>
          <w:color w:val="000000"/>
          <w:lang w:eastAsia="en-GB"/>
        </w:rPr>
        <w:t>TEF-specific subject level outcome issues</w:t>
      </w:r>
    </w:p>
    <w:p w14:paraId="75C024C8" w14:textId="77777777" w:rsidR="004D78E0" w:rsidRPr="00E128E4" w:rsidRDefault="004D78E0" w:rsidP="00C17372">
      <w:pPr>
        <w:pStyle w:val="ListParagraph"/>
        <w:numPr>
          <w:ilvl w:val="0"/>
          <w:numId w:val="20"/>
        </w:numPr>
        <w:ind w:left="1800"/>
        <w:rPr>
          <w:rFonts w:ascii="Arial" w:hAnsi="Arial" w:cs="Arial"/>
          <w:b/>
          <w:bCs/>
          <w:color w:val="000000"/>
          <w:lang w:eastAsia="en-GB"/>
        </w:rPr>
      </w:pPr>
      <w:r w:rsidRPr="00E128E4">
        <w:rPr>
          <w:rFonts w:ascii="Arial" w:hAnsi="Arial" w:cs="Arial"/>
          <w:b/>
          <w:bCs/>
          <w:color w:val="000000"/>
          <w:lang w:eastAsia="en-GB"/>
        </w:rPr>
        <w:t>Student Experience</w:t>
      </w:r>
      <w:r>
        <w:rPr>
          <w:rFonts w:ascii="Arial" w:hAnsi="Arial" w:cs="Arial"/>
          <w:b/>
          <w:bCs/>
          <w:color w:val="000000"/>
          <w:lang w:eastAsia="en-GB"/>
        </w:rPr>
        <w:t>:</w:t>
      </w:r>
    </w:p>
    <w:p w14:paraId="674FFB8C" w14:textId="77777777" w:rsidR="004D78E0" w:rsidRDefault="004D78E0" w:rsidP="00C17372">
      <w:pPr>
        <w:pStyle w:val="ListParagraph"/>
        <w:numPr>
          <w:ilvl w:val="1"/>
          <w:numId w:val="20"/>
        </w:numPr>
        <w:ind w:left="2520"/>
        <w:rPr>
          <w:rFonts w:ascii="Arial" w:hAnsi="Arial" w:cs="Arial"/>
          <w:color w:val="000000"/>
          <w:lang w:eastAsia="en-GB"/>
        </w:rPr>
      </w:pPr>
      <w:r w:rsidRPr="004559C5">
        <w:rPr>
          <w:rFonts w:ascii="Arial" w:hAnsi="Arial" w:cs="Arial"/>
          <w:color w:val="000000"/>
          <w:lang w:eastAsia="en-GB"/>
        </w:rPr>
        <w:t>National Student Survey</w:t>
      </w:r>
      <w:r>
        <w:rPr>
          <w:rFonts w:ascii="Arial" w:hAnsi="Arial" w:cs="Arial"/>
          <w:color w:val="000000"/>
          <w:lang w:eastAsia="en-GB"/>
        </w:rPr>
        <w:t xml:space="preserve"> (NSS)</w:t>
      </w:r>
    </w:p>
    <w:p w14:paraId="02722379" w14:textId="77777777" w:rsidR="004D78E0" w:rsidRDefault="004D78E0" w:rsidP="00C17372">
      <w:pPr>
        <w:pStyle w:val="ListParagraph"/>
        <w:numPr>
          <w:ilvl w:val="1"/>
          <w:numId w:val="20"/>
        </w:numPr>
        <w:ind w:left="2520"/>
        <w:rPr>
          <w:rFonts w:ascii="Arial" w:hAnsi="Arial" w:cs="Arial"/>
          <w:color w:val="000000"/>
          <w:lang w:eastAsia="en-GB"/>
        </w:rPr>
      </w:pPr>
      <w:r>
        <w:rPr>
          <w:rFonts w:ascii="Arial" w:hAnsi="Arial" w:cs="Arial"/>
          <w:color w:val="000000"/>
          <w:lang w:eastAsia="en-GB"/>
        </w:rPr>
        <w:t>Nottingham Student Experience Survey (NSES)</w:t>
      </w:r>
    </w:p>
    <w:p w14:paraId="6FC784DD" w14:textId="77777777" w:rsidR="004D78E0" w:rsidRDefault="004D78E0" w:rsidP="00C17372">
      <w:pPr>
        <w:pStyle w:val="ListParagraph"/>
        <w:numPr>
          <w:ilvl w:val="1"/>
          <w:numId w:val="20"/>
        </w:numPr>
        <w:ind w:left="2520"/>
        <w:rPr>
          <w:rFonts w:ascii="Arial" w:hAnsi="Arial" w:cs="Arial"/>
          <w:color w:val="000000"/>
          <w:lang w:eastAsia="en-GB"/>
        </w:rPr>
      </w:pPr>
      <w:r>
        <w:rPr>
          <w:rFonts w:ascii="Arial" w:hAnsi="Arial" w:cs="Arial"/>
          <w:color w:val="000000"/>
          <w:lang w:eastAsia="en-GB"/>
        </w:rPr>
        <w:t>Student Evaluation of Modules (</w:t>
      </w:r>
      <w:r w:rsidRPr="004559C5">
        <w:rPr>
          <w:rFonts w:ascii="Arial" w:hAnsi="Arial" w:cs="Arial"/>
          <w:color w:val="000000"/>
          <w:lang w:eastAsia="en-GB"/>
        </w:rPr>
        <w:t>SEM</w:t>
      </w:r>
      <w:r>
        <w:rPr>
          <w:rFonts w:ascii="Arial" w:hAnsi="Arial" w:cs="Arial"/>
          <w:color w:val="000000"/>
          <w:lang w:eastAsia="en-GB"/>
        </w:rPr>
        <w:t>)</w:t>
      </w:r>
    </w:p>
    <w:p w14:paraId="5440FD0F" w14:textId="77777777" w:rsidR="004D78E0" w:rsidRDefault="004D78E0" w:rsidP="00C17372">
      <w:pPr>
        <w:pStyle w:val="ListParagraph"/>
        <w:numPr>
          <w:ilvl w:val="1"/>
          <w:numId w:val="20"/>
        </w:numPr>
        <w:ind w:left="2520"/>
        <w:rPr>
          <w:rFonts w:ascii="Arial" w:hAnsi="Arial" w:cs="Arial"/>
          <w:color w:val="000000"/>
          <w:lang w:eastAsia="en-GB"/>
        </w:rPr>
      </w:pPr>
      <w:r>
        <w:rPr>
          <w:rFonts w:ascii="Arial" w:hAnsi="Arial" w:cs="Arial"/>
          <w:color w:val="000000"/>
          <w:lang w:eastAsia="en-GB"/>
        </w:rPr>
        <w:t>Postgraduate Taught Experience Survey (</w:t>
      </w:r>
      <w:r w:rsidRPr="004559C5">
        <w:rPr>
          <w:rFonts w:ascii="Arial" w:hAnsi="Arial" w:cs="Arial"/>
          <w:color w:val="000000"/>
          <w:lang w:eastAsia="en-GB"/>
        </w:rPr>
        <w:t>PTES</w:t>
      </w:r>
      <w:r>
        <w:rPr>
          <w:rFonts w:ascii="Arial" w:hAnsi="Arial" w:cs="Arial"/>
          <w:color w:val="000000"/>
          <w:lang w:eastAsia="en-GB"/>
        </w:rPr>
        <w:t>)</w:t>
      </w:r>
    </w:p>
    <w:p w14:paraId="5C391312" w14:textId="77777777" w:rsidR="004D78E0" w:rsidRDefault="004D78E0" w:rsidP="00C17372">
      <w:pPr>
        <w:pStyle w:val="ListParagraph"/>
        <w:numPr>
          <w:ilvl w:val="1"/>
          <w:numId w:val="20"/>
        </w:numPr>
        <w:ind w:left="2520"/>
        <w:rPr>
          <w:rFonts w:ascii="Arial" w:hAnsi="Arial" w:cs="Arial"/>
          <w:color w:val="000000"/>
          <w:lang w:eastAsia="en-GB"/>
        </w:rPr>
      </w:pPr>
      <w:r>
        <w:rPr>
          <w:rFonts w:ascii="Arial" w:hAnsi="Arial" w:cs="Arial"/>
          <w:color w:val="000000"/>
          <w:lang w:eastAsia="en-GB"/>
        </w:rPr>
        <w:t>TEF-specific subject level student experience issues</w:t>
      </w:r>
    </w:p>
    <w:p w14:paraId="149D8597" w14:textId="77777777" w:rsidR="004D78E0" w:rsidRDefault="004D78E0" w:rsidP="00C17372">
      <w:pPr>
        <w:pStyle w:val="ListParagraph"/>
        <w:numPr>
          <w:ilvl w:val="0"/>
          <w:numId w:val="20"/>
        </w:numPr>
        <w:ind w:left="1800"/>
        <w:rPr>
          <w:rFonts w:ascii="Arial" w:hAnsi="Arial" w:cs="Arial"/>
          <w:color w:val="000000"/>
          <w:lang w:eastAsia="en-GB"/>
        </w:rPr>
      </w:pPr>
      <w:r>
        <w:rPr>
          <w:rFonts w:ascii="Arial" w:hAnsi="Arial" w:cs="Arial"/>
          <w:color w:val="000000"/>
          <w:lang w:eastAsia="en-GB"/>
        </w:rPr>
        <w:t>UNM and UNNC metrics</w:t>
      </w:r>
    </w:p>
    <w:p w14:paraId="7A1AA27B" w14:textId="77777777" w:rsidR="004D78E0" w:rsidRDefault="004D78E0" w:rsidP="00C17372">
      <w:pPr>
        <w:pStyle w:val="ListParagraph"/>
        <w:numPr>
          <w:ilvl w:val="0"/>
          <w:numId w:val="20"/>
        </w:numPr>
        <w:ind w:left="1800"/>
        <w:rPr>
          <w:rFonts w:ascii="Arial" w:hAnsi="Arial" w:cs="Arial"/>
          <w:color w:val="000000"/>
          <w:lang w:eastAsia="en-GB"/>
        </w:rPr>
      </w:pPr>
      <w:r w:rsidRPr="004559C5">
        <w:rPr>
          <w:rFonts w:ascii="Arial" w:hAnsi="Arial" w:cs="Arial"/>
          <w:color w:val="000000"/>
          <w:lang w:eastAsia="en-GB"/>
        </w:rPr>
        <w:t xml:space="preserve">Quality measures, </w:t>
      </w:r>
      <w:proofErr w:type="spellStart"/>
      <w:r w:rsidRPr="004559C5">
        <w:rPr>
          <w:rFonts w:ascii="Arial" w:hAnsi="Arial" w:cs="Arial"/>
          <w:color w:val="000000"/>
          <w:lang w:eastAsia="en-GB"/>
        </w:rPr>
        <w:t>e.g</w:t>
      </w:r>
      <w:proofErr w:type="spellEnd"/>
      <w:r w:rsidRPr="004559C5">
        <w:rPr>
          <w:rFonts w:ascii="Arial" w:hAnsi="Arial" w:cs="Arial"/>
          <w:color w:val="000000"/>
          <w:lang w:eastAsia="en-GB"/>
        </w:rPr>
        <w:t xml:space="preserve"> </w:t>
      </w:r>
      <w:r>
        <w:rPr>
          <w:rFonts w:ascii="Arial" w:hAnsi="Arial" w:cs="Arial"/>
          <w:color w:val="000000"/>
          <w:lang w:eastAsia="en-GB"/>
        </w:rPr>
        <w:t xml:space="preserve">QSC cases (number of cases alone is not necessarily indicative of a quality issue), compliance with complaints training, </w:t>
      </w:r>
      <w:r w:rsidRPr="004559C5">
        <w:rPr>
          <w:rFonts w:ascii="Arial" w:hAnsi="Arial" w:cs="Arial"/>
          <w:color w:val="000000"/>
          <w:lang w:eastAsia="en-GB"/>
        </w:rPr>
        <w:t>number of QSC complaints/appeals</w:t>
      </w:r>
      <w:r>
        <w:rPr>
          <w:rFonts w:ascii="Arial" w:hAnsi="Arial" w:cs="Arial"/>
          <w:color w:val="000000"/>
          <w:lang w:eastAsia="en-GB"/>
        </w:rPr>
        <w:t>, or Tri-campus assurance issues.</w:t>
      </w:r>
      <w:r w:rsidRPr="004559C5">
        <w:rPr>
          <w:rFonts w:ascii="Arial" w:hAnsi="Arial" w:cs="Arial"/>
          <w:color w:val="000000"/>
          <w:lang w:eastAsia="en-GB"/>
        </w:rPr>
        <w:t xml:space="preserve"> </w:t>
      </w:r>
    </w:p>
    <w:p w14:paraId="6AD84476" w14:textId="77777777" w:rsidR="004D78E0" w:rsidRDefault="004D78E0" w:rsidP="00C17372">
      <w:pPr>
        <w:pStyle w:val="ListParagraph"/>
        <w:numPr>
          <w:ilvl w:val="0"/>
          <w:numId w:val="20"/>
        </w:numPr>
        <w:ind w:left="1800"/>
        <w:rPr>
          <w:rFonts w:ascii="Arial" w:hAnsi="Arial" w:cs="Arial"/>
          <w:color w:val="000000"/>
          <w:lang w:eastAsia="en-GB"/>
        </w:rPr>
      </w:pPr>
      <w:r>
        <w:rPr>
          <w:rFonts w:ascii="Arial" w:hAnsi="Arial" w:cs="Arial"/>
          <w:color w:val="000000"/>
          <w:lang w:eastAsia="en-GB"/>
        </w:rPr>
        <w:t>Alignment with strategic projects/priorities.</w:t>
      </w:r>
    </w:p>
    <w:p w14:paraId="05C765C5" w14:textId="77777777" w:rsidR="004D78E0" w:rsidRDefault="004D78E0" w:rsidP="00C17372">
      <w:pPr>
        <w:pStyle w:val="ListParagraph"/>
        <w:numPr>
          <w:ilvl w:val="0"/>
          <w:numId w:val="20"/>
        </w:numPr>
        <w:ind w:left="1800"/>
        <w:rPr>
          <w:rFonts w:ascii="Arial" w:hAnsi="Arial" w:cs="Arial"/>
          <w:color w:val="000000"/>
          <w:lang w:eastAsia="en-GB"/>
        </w:rPr>
      </w:pPr>
      <w:r>
        <w:rPr>
          <w:rFonts w:ascii="Arial" w:hAnsi="Arial" w:cs="Arial"/>
          <w:color w:val="000000"/>
          <w:lang w:eastAsia="en-GB"/>
        </w:rPr>
        <w:t>Regulatory factors relating to UNNC and/or UNM.</w:t>
      </w:r>
    </w:p>
    <w:p w14:paraId="5CFFF7DB" w14:textId="1CCBE603" w:rsidR="00E24C3C" w:rsidRDefault="00E24C3C" w:rsidP="00E24C3C">
      <w:pPr>
        <w:ind w:left="720"/>
        <w:rPr>
          <w:rFonts w:ascii="Arial" w:hAnsi="Arial" w:cs="Arial"/>
          <w:color w:val="000000"/>
          <w:lang w:eastAsia="en-GB"/>
        </w:rPr>
      </w:pPr>
      <w:r>
        <w:rPr>
          <w:rFonts w:ascii="Arial" w:hAnsi="Arial" w:cs="Arial"/>
          <w:color w:val="000000"/>
          <w:lang w:eastAsia="en-GB"/>
        </w:rPr>
        <w:br/>
      </w:r>
      <w:r w:rsidR="004D78E0" w:rsidRPr="00E24C3C">
        <w:rPr>
          <w:rFonts w:ascii="Arial" w:hAnsi="Arial" w:cs="Arial"/>
          <w:color w:val="000000"/>
          <w:lang w:eastAsia="en-GB"/>
        </w:rPr>
        <w:t xml:space="preserve">These factors may shift over time and so should be interpreted as indicative </w:t>
      </w:r>
      <w:r w:rsidR="004D78E0" w:rsidRPr="00E24C3C">
        <w:rPr>
          <w:rFonts w:ascii="Arial" w:hAnsi="Arial" w:cs="Arial"/>
          <w:color w:val="000000"/>
          <w:lang w:eastAsia="en-GB"/>
        </w:rPr>
        <w:lastRenderedPageBreak/>
        <w:t>rather than prescriptive. Data will be collated by the Educational Excellence Team in advance of the Planning Board meeting</w:t>
      </w:r>
      <w:r>
        <w:rPr>
          <w:rFonts w:ascii="Arial" w:hAnsi="Arial" w:cs="Arial"/>
          <w:color w:val="000000"/>
          <w:lang w:eastAsia="en-GB"/>
        </w:rPr>
        <w:t>.</w:t>
      </w:r>
    </w:p>
    <w:p w14:paraId="211F941A" w14:textId="77777777" w:rsidR="00E24C3C" w:rsidRDefault="00E24C3C" w:rsidP="00E24C3C">
      <w:pPr>
        <w:ind w:left="720"/>
        <w:rPr>
          <w:rFonts w:ascii="Arial" w:hAnsi="Arial" w:cs="Arial"/>
          <w:color w:val="000000"/>
          <w:lang w:eastAsia="en-GB"/>
        </w:rPr>
      </w:pPr>
    </w:p>
    <w:p w14:paraId="71A2A48A" w14:textId="77777777" w:rsidR="00E24C3C" w:rsidRPr="00E24C3C" w:rsidRDefault="00E24C3C" w:rsidP="00E24C3C">
      <w:pPr>
        <w:pStyle w:val="ListParagraph"/>
        <w:numPr>
          <w:ilvl w:val="0"/>
          <w:numId w:val="31"/>
        </w:numPr>
        <w:rPr>
          <w:rFonts w:ascii="Arial" w:hAnsi="Arial" w:cs="Arial"/>
          <w:color w:val="000000"/>
          <w:lang w:eastAsia="en-GB"/>
        </w:rPr>
      </w:pPr>
      <w:r w:rsidRPr="00E24C3C">
        <w:rPr>
          <w:rFonts w:ascii="Arial" w:hAnsi="Arial" w:cs="Arial"/>
          <w:color w:val="000000"/>
          <w:lang w:eastAsia="en-GB"/>
        </w:rPr>
        <w:t xml:space="preserve">There may be a need to consider measures beyond those listed below in cases where there is evidence of a risk to academic standards or the student experience that has not been directly flagged in the normal course of review. This may include, but is not limited </w:t>
      </w:r>
      <w:proofErr w:type="gramStart"/>
      <w:r w:rsidRPr="00E24C3C">
        <w:rPr>
          <w:rFonts w:ascii="Arial" w:hAnsi="Arial" w:cs="Arial"/>
          <w:color w:val="000000"/>
          <w:lang w:eastAsia="en-GB"/>
        </w:rPr>
        <w:t>to;</w:t>
      </w:r>
      <w:proofErr w:type="gramEnd"/>
    </w:p>
    <w:p w14:paraId="078F33E1" w14:textId="77777777" w:rsidR="00E24C3C" w:rsidRPr="004559C5" w:rsidRDefault="00E24C3C" w:rsidP="00E24C3C">
      <w:pPr>
        <w:rPr>
          <w:rFonts w:ascii="Arial" w:hAnsi="Arial" w:cs="Arial"/>
          <w:color w:val="000000"/>
          <w:lang w:eastAsia="en-GB"/>
        </w:rPr>
      </w:pPr>
    </w:p>
    <w:p w14:paraId="1BC5E807" w14:textId="77777777" w:rsidR="00E24C3C" w:rsidRPr="004559C5" w:rsidRDefault="00E24C3C" w:rsidP="00E24C3C">
      <w:pPr>
        <w:pStyle w:val="ListParagraph"/>
        <w:numPr>
          <w:ilvl w:val="0"/>
          <w:numId w:val="32"/>
        </w:numPr>
        <w:rPr>
          <w:rFonts w:ascii="Arial" w:hAnsi="Arial" w:cs="Arial"/>
          <w:color w:val="000000"/>
          <w:lang w:eastAsia="en-GB"/>
        </w:rPr>
      </w:pPr>
      <w:r w:rsidRPr="004559C5">
        <w:rPr>
          <w:rFonts w:ascii="Arial" w:hAnsi="Arial" w:cs="Arial"/>
          <w:color w:val="000000"/>
          <w:lang w:eastAsia="en-GB"/>
        </w:rPr>
        <w:t>changes in the regulatory landscape or other external factors. In such cases, a recommendation will be made to the Quality and Standards Committee.</w:t>
      </w:r>
    </w:p>
    <w:p w14:paraId="12630B3E" w14:textId="77777777" w:rsidR="00E24C3C" w:rsidRPr="004559C5" w:rsidRDefault="00E24C3C" w:rsidP="00E24C3C">
      <w:pPr>
        <w:pStyle w:val="ListParagraph"/>
        <w:numPr>
          <w:ilvl w:val="0"/>
          <w:numId w:val="32"/>
        </w:numPr>
        <w:rPr>
          <w:rFonts w:ascii="Arial" w:hAnsi="Arial" w:cs="Arial"/>
          <w:color w:val="000000"/>
          <w:lang w:eastAsia="en-GB"/>
        </w:rPr>
      </w:pPr>
      <w:r w:rsidRPr="004559C5">
        <w:rPr>
          <w:rFonts w:ascii="Arial" w:hAnsi="Arial" w:cs="Arial"/>
          <w:color w:val="000000"/>
          <w:lang w:eastAsia="en-GB"/>
        </w:rPr>
        <w:t xml:space="preserve">significant changes to ESE delivery, </w:t>
      </w:r>
      <w:proofErr w:type="spellStart"/>
      <w:r w:rsidRPr="004559C5">
        <w:rPr>
          <w:rFonts w:ascii="Arial" w:hAnsi="Arial" w:cs="Arial"/>
          <w:color w:val="000000"/>
          <w:lang w:eastAsia="en-GB"/>
        </w:rPr>
        <w:t>eg</w:t>
      </w:r>
      <w:proofErr w:type="spellEnd"/>
      <w:r w:rsidRPr="004559C5">
        <w:rPr>
          <w:rFonts w:ascii="Arial" w:hAnsi="Arial" w:cs="Arial"/>
          <w:color w:val="000000"/>
          <w:lang w:eastAsia="en-GB"/>
        </w:rPr>
        <w:t xml:space="preserve"> </w:t>
      </w:r>
      <w:r>
        <w:rPr>
          <w:rFonts w:ascii="Arial" w:hAnsi="Arial" w:cs="Arial"/>
          <w:color w:val="000000"/>
          <w:lang w:eastAsia="en-GB"/>
        </w:rPr>
        <w:t>the introduction of a</w:t>
      </w:r>
      <w:r w:rsidRPr="004559C5" w:rsidDel="009F7B55">
        <w:rPr>
          <w:rFonts w:ascii="Arial" w:hAnsi="Arial" w:cs="Arial"/>
          <w:color w:val="000000"/>
          <w:lang w:eastAsia="en-GB"/>
        </w:rPr>
        <w:t xml:space="preserve"> </w:t>
      </w:r>
      <w:r w:rsidRPr="004559C5">
        <w:rPr>
          <w:rFonts w:ascii="Arial" w:hAnsi="Arial" w:cs="Arial"/>
          <w:color w:val="000000"/>
          <w:lang w:eastAsia="en-GB"/>
        </w:rPr>
        <w:t>dual intake</w:t>
      </w:r>
      <w:r>
        <w:rPr>
          <w:rFonts w:ascii="Arial" w:hAnsi="Arial" w:cs="Arial"/>
          <w:color w:val="000000"/>
          <w:lang w:eastAsia="en-GB"/>
        </w:rPr>
        <w:t>.</w:t>
      </w:r>
    </w:p>
    <w:p w14:paraId="7CB313ED" w14:textId="77777777" w:rsidR="00E24C3C" w:rsidRPr="004559C5" w:rsidRDefault="00E24C3C" w:rsidP="00E24C3C">
      <w:pPr>
        <w:pStyle w:val="ListParagraph"/>
        <w:numPr>
          <w:ilvl w:val="0"/>
          <w:numId w:val="32"/>
        </w:numPr>
        <w:rPr>
          <w:rFonts w:ascii="Arial" w:hAnsi="Arial" w:cs="Arial"/>
          <w:color w:val="000000"/>
          <w:lang w:eastAsia="en-GB"/>
        </w:rPr>
      </w:pPr>
      <w:r w:rsidRPr="004559C5">
        <w:rPr>
          <w:rFonts w:ascii="Arial" w:hAnsi="Arial" w:cs="Arial"/>
          <w:color w:val="000000"/>
          <w:lang w:eastAsia="en-GB"/>
        </w:rPr>
        <w:t xml:space="preserve">significant structural changes to the School/Department’s operations, </w:t>
      </w:r>
      <w:proofErr w:type="spellStart"/>
      <w:r w:rsidRPr="004559C5">
        <w:rPr>
          <w:rFonts w:ascii="Arial" w:hAnsi="Arial" w:cs="Arial"/>
          <w:color w:val="000000"/>
          <w:lang w:eastAsia="en-GB"/>
        </w:rPr>
        <w:t>e.g</w:t>
      </w:r>
      <w:proofErr w:type="spellEnd"/>
      <w:r w:rsidRPr="004559C5">
        <w:rPr>
          <w:rFonts w:ascii="Arial" w:hAnsi="Arial" w:cs="Arial"/>
          <w:color w:val="000000"/>
          <w:lang w:eastAsia="en-GB"/>
        </w:rPr>
        <w:t xml:space="preserve"> the merging of Schools/Departments or significant changes to their Leadership.</w:t>
      </w:r>
    </w:p>
    <w:p w14:paraId="7D105318" w14:textId="77777777" w:rsidR="00E24C3C" w:rsidRPr="004559C5" w:rsidRDefault="00E24C3C" w:rsidP="00E24C3C">
      <w:pPr>
        <w:pStyle w:val="ListParagraph"/>
        <w:numPr>
          <w:ilvl w:val="0"/>
          <w:numId w:val="32"/>
        </w:numPr>
        <w:rPr>
          <w:rFonts w:ascii="Arial" w:hAnsi="Arial" w:cs="Arial"/>
          <w:color w:val="000000"/>
          <w:lang w:eastAsia="en-GB"/>
        </w:rPr>
      </w:pPr>
      <w:r w:rsidRPr="004559C5">
        <w:rPr>
          <w:rFonts w:ascii="Arial" w:hAnsi="Arial" w:cs="Arial"/>
          <w:color w:val="000000"/>
          <w:lang w:eastAsia="en-GB"/>
        </w:rPr>
        <w:t>PSRB visits could be a reason to undertake a review, though are not a requirement.</w:t>
      </w:r>
    </w:p>
    <w:p w14:paraId="7650C46A" w14:textId="77777777" w:rsidR="00E24C3C" w:rsidRPr="004559C5" w:rsidRDefault="00E24C3C" w:rsidP="00E24C3C">
      <w:pPr>
        <w:pStyle w:val="ListParagraph"/>
        <w:ind w:left="778"/>
        <w:rPr>
          <w:rFonts w:ascii="Arial" w:hAnsi="Arial" w:cs="Arial"/>
          <w:color w:val="000000"/>
          <w:lang w:eastAsia="en-GB"/>
        </w:rPr>
      </w:pPr>
    </w:p>
    <w:p w14:paraId="138C0ABA" w14:textId="77777777" w:rsidR="00E24C3C" w:rsidRPr="004559C5" w:rsidRDefault="00E24C3C" w:rsidP="00E24C3C">
      <w:pPr>
        <w:ind w:left="720"/>
        <w:rPr>
          <w:rFonts w:ascii="Arial" w:hAnsi="Arial" w:cs="Arial"/>
          <w:color w:val="000000"/>
          <w:lang w:eastAsia="en-GB"/>
        </w:rPr>
      </w:pPr>
      <w:r w:rsidRPr="004559C5">
        <w:rPr>
          <w:rFonts w:ascii="Arial" w:hAnsi="Arial" w:cs="Arial"/>
          <w:color w:val="000000"/>
          <w:lang w:eastAsia="en-GB"/>
        </w:rPr>
        <w:t>Distance from the last review will also be considered as a risk – no School or Department is recommended to go without review for longer than 8 years, regardless of performance against the indicators listed above.</w:t>
      </w:r>
    </w:p>
    <w:p w14:paraId="7E842A8D" w14:textId="77777777" w:rsidR="00E24C3C" w:rsidRPr="004559C5" w:rsidRDefault="00E24C3C" w:rsidP="00E24C3C">
      <w:pPr>
        <w:ind w:left="58"/>
        <w:rPr>
          <w:rFonts w:ascii="Arial" w:hAnsi="Arial" w:cs="Arial"/>
          <w:color w:val="000000"/>
          <w:lang w:eastAsia="en-GB"/>
        </w:rPr>
      </w:pPr>
    </w:p>
    <w:p w14:paraId="256EF48E" w14:textId="2F617123" w:rsidR="00E24C3C" w:rsidRDefault="00E24C3C" w:rsidP="00E24C3C">
      <w:pPr>
        <w:ind w:left="720"/>
        <w:rPr>
          <w:rFonts w:ascii="Arial" w:hAnsi="Arial" w:cs="Arial"/>
          <w:color w:val="000000"/>
          <w:lang w:eastAsia="en-GB"/>
        </w:rPr>
      </w:pPr>
      <w:r w:rsidRPr="00E24C3C">
        <w:rPr>
          <w:rFonts w:ascii="Arial" w:hAnsi="Arial" w:cs="Arial"/>
          <w:color w:val="000000"/>
          <w:lang w:eastAsia="en-GB"/>
        </w:rPr>
        <w:t xml:space="preserve">The decision should be guided by University Strategy but informed by performance metrics and external factors. Where possible it is recommended that the focus not just be on areas of risk, but of strength. For example, if there is a prioritisation towards Feedback as an area of focus, the </w:t>
      </w:r>
      <w:proofErr w:type="gramStart"/>
      <w:r w:rsidRPr="00E24C3C">
        <w:rPr>
          <w:rFonts w:ascii="Arial" w:hAnsi="Arial" w:cs="Arial"/>
          <w:color w:val="000000"/>
          <w:lang w:eastAsia="en-GB"/>
        </w:rPr>
        <w:t>Schools</w:t>
      </w:r>
      <w:proofErr w:type="gramEnd"/>
      <w:r w:rsidRPr="00E24C3C">
        <w:rPr>
          <w:rFonts w:ascii="Arial" w:hAnsi="Arial" w:cs="Arial"/>
          <w:color w:val="000000"/>
          <w:lang w:eastAsia="en-GB"/>
        </w:rPr>
        <w:t xml:space="preserve"> chosen should include a mix of those with strength in that area and those with weakness.  </w:t>
      </w:r>
    </w:p>
    <w:p w14:paraId="0AE4E57B" w14:textId="77777777" w:rsidR="00E24C3C" w:rsidRDefault="00E24C3C" w:rsidP="00E24C3C">
      <w:pPr>
        <w:ind w:left="720"/>
        <w:rPr>
          <w:rFonts w:ascii="Arial" w:hAnsi="Arial" w:cs="Arial"/>
          <w:color w:val="000000"/>
          <w:lang w:eastAsia="en-GB"/>
        </w:rPr>
      </w:pPr>
    </w:p>
    <w:p w14:paraId="7B2B7292" w14:textId="34896287" w:rsidR="00E24C3C" w:rsidRDefault="00E24C3C" w:rsidP="00E24C3C">
      <w:pPr>
        <w:pStyle w:val="ListParagraph"/>
        <w:numPr>
          <w:ilvl w:val="0"/>
          <w:numId w:val="31"/>
        </w:numPr>
        <w:rPr>
          <w:rFonts w:ascii="Arial" w:hAnsi="Arial" w:cs="Arial"/>
          <w:color w:val="000000"/>
          <w:lang w:eastAsia="en-GB"/>
        </w:rPr>
      </w:pPr>
      <w:r w:rsidRPr="004559C5">
        <w:rPr>
          <w:rFonts w:ascii="Arial" w:hAnsi="Arial" w:cs="Arial"/>
          <w:color w:val="000000"/>
          <w:lang w:eastAsia="en-GB"/>
        </w:rPr>
        <w:t xml:space="preserve">Where a School/Department is selected for </w:t>
      </w:r>
      <w:r>
        <w:rPr>
          <w:rFonts w:ascii="Arial" w:hAnsi="Arial" w:cs="Arial"/>
          <w:color w:val="000000"/>
          <w:lang w:eastAsia="en-GB"/>
        </w:rPr>
        <w:t>review</w:t>
      </w:r>
      <w:r w:rsidRPr="004559C5">
        <w:rPr>
          <w:rFonts w:ascii="Arial" w:hAnsi="Arial" w:cs="Arial"/>
          <w:color w:val="000000"/>
          <w:lang w:eastAsia="en-GB"/>
        </w:rPr>
        <w:t xml:space="preserve">, they will not be required to submit an </w:t>
      </w:r>
      <w:r w:rsidRPr="00C5719A">
        <w:rPr>
          <w:rFonts w:ascii="Arial" w:hAnsi="Arial" w:cs="Arial"/>
          <w:color w:val="000000"/>
          <w:lang w:eastAsia="en-GB"/>
        </w:rPr>
        <w:t>ESE Self Evaluation Report</w:t>
      </w:r>
      <w:r w:rsidRPr="004559C5">
        <w:rPr>
          <w:rFonts w:ascii="Arial" w:hAnsi="Arial" w:cs="Arial"/>
          <w:color w:val="000000"/>
          <w:lang w:eastAsia="en-GB"/>
        </w:rPr>
        <w:t xml:space="preserve"> in that academic year.</w:t>
      </w:r>
    </w:p>
    <w:p w14:paraId="70CD30E2" w14:textId="77777777" w:rsidR="00E24C3C" w:rsidRPr="00E24C3C" w:rsidRDefault="00E24C3C" w:rsidP="00E24C3C">
      <w:pPr>
        <w:rPr>
          <w:rFonts w:ascii="Arial" w:hAnsi="Arial" w:cs="Arial"/>
          <w:color w:val="000000"/>
          <w:lang w:eastAsia="en-GB"/>
        </w:rPr>
      </w:pPr>
    </w:p>
    <w:p w14:paraId="29B16624" w14:textId="2007EC74" w:rsidR="00E24C3C" w:rsidRDefault="00E24C3C" w:rsidP="00E24C3C">
      <w:pPr>
        <w:pStyle w:val="ListParagraph"/>
        <w:numPr>
          <w:ilvl w:val="0"/>
          <w:numId w:val="31"/>
        </w:numPr>
        <w:rPr>
          <w:rFonts w:ascii="Arial" w:hAnsi="Arial" w:cs="Arial"/>
          <w:color w:val="000000"/>
          <w:lang w:eastAsia="en-GB"/>
        </w:rPr>
      </w:pPr>
      <w:r w:rsidRPr="004559C5">
        <w:rPr>
          <w:rFonts w:ascii="Arial" w:hAnsi="Arial" w:cs="Arial"/>
          <w:color w:val="000000"/>
          <w:lang w:eastAsia="en-GB"/>
        </w:rPr>
        <w:t xml:space="preserve">In situations where a School or Department’s identification for review is due to not having been reviewed for the stipulated maximum number of years listed in </w:t>
      </w:r>
      <w:r w:rsidR="00C126DF">
        <w:rPr>
          <w:rFonts w:ascii="Arial" w:hAnsi="Arial" w:cs="Arial"/>
          <w:color w:val="000000"/>
          <w:lang w:eastAsia="en-GB"/>
        </w:rPr>
        <w:t>2.1.3</w:t>
      </w:r>
      <w:r w:rsidRPr="004559C5">
        <w:rPr>
          <w:rFonts w:ascii="Arial" w:hAnsi="Arial" w:cs="Arial"/>
          <w:color w:val="000000"/>
          <w:lang w:eastAsia="en-GB"/>
        </w:rPr>
        <w:t xml:space="preserve">, or when the Chair of the </w:t>
      </w:r>
      <w:r>
        <w:rPr>
          <w:rFonts w:ascii="Arial" w:hAnsi="Arial" w:cs="Arial"/>
          <w:color w:val="000000"/>
          <w:lang w:eastAsia="en-GB"/>
        </w:rPr>
        <w:t>PACER</w:t>
      </w:r>
      <w:r w:rsidRPr="004559C5">
        <w:rPr>
          <w:rFonts w:ascii="Arial" w:hAnsi="Arial" w:cs="Arial"/>
          <w:color w:val="000000"/>
          <w:lang w:eastAsia="en-GB"/>
        </w:rPr>
        <w:t xml:space="preserve"> Planning Board agrees, then the </w:t>
      </w:r>
      <w:proofErr w:type="gramStart"/>
      <w:r w:rsidRPr="004559C5">
        <w:rPr>
          <w:rFonts w:ascii="Arial" w:hAnsi="Arial" w:cs="Arial"/>
          <w:color w:val="000000"/>
          <w:lang w:eastAsia="en-GB"/>
        </w:rPr>
        <w:t>School</w:t>
      </w:r>
      <w:proofErr w:type="gramEnd"/>
      <w:r w:rsidRPr="004559C5">
        <w:rPr>
          <w:rFonts w:ascii="Arial" w:hAnsi="Arial" w:cs="Arial"/>
          <w:color w:val="000000"/>
          <w:lang w:eastAsia="en-GB"/>
        </w:rPr>
        <w:t xml:space="preserve"> will be recommended for review, but will not be subject to the additional activity detailed in </w:t>
      </w:r>
      <w:r>
        <w:rPr>
          <w:rFonts w:ascii="Arial" w:hAnsi="Arial" w:cs="Arial"/>
          <w:color w:val="000000"/>
          <w:lang w:eastAsia="en-GB"/>
        </w:rPr>
        <w:t>9.</w:t>
      </w:r>
      <w:r w:rsidRPr="004559C5">
        <w:rPr>
          <w:rFonts w:ascii="Arial" w:hAnsi="Arial" w:cs="Arial"/>
          <w:color w:val="000000"/>
          <w:lang w:eastAsia="en-GB"/>
        </w:rPr>
        <w:t>1</w:t>
      </w:r>
      <w:r>
        <w:rPr>
          <w:rFonts w:ascii="Arial" w:hAnsi="Arial" w:cs="Arial"/>
          <w:color w:val="000000"/>
          <w:lang w:eastAsia="en-GB"/>
        </w:rPr>
        <w:t xml:space="preserve"> and 9.2.</w:t>
      </w:r>
    </w:p>
    <w:p w14:paraId="355A027F" w14:textId="77777777" w:rsidR="00037F3B" w:rsidRPr="00037F3B" w:rsidRDefault="00037F3B" w:rsidP="00037F3B">
      <w:pPr>
        <w:pStyle w:val="ListParagraph"/>
        <w:rPr>
          <w:rFonts w:ascii="Arial" w:hAnsi="Arial" w:cs="Arial"/>
          <w:color w:val="000000"/>
          <w:lang w:eastAsia="en-GB"/>
        </w:rPr>
      </w:pPr>
    </w:p>
    <w:p w14:paraId="5CC60FD3" w14:textId="6A59574C" w:rsidR="00037F3B" w:rsidRDefault="00037F3B" w:rsidP="00E24C3C">
      <w:pPr>
        <w:pStyle w:val="ListParagraph"/>
        <w:numPr>
          <w:ilvl w:val="0"/>
          <w:numId w:val="31"/>
        </w:numPr>
        <w:rPr>
          <w:rFonts w:ascii="Arial" w:hAnsi="Arial" w:cs="Arial"/>
          <w:color w:val="000000"/>
          <w:lang w:eastAsia="en-GB"/>
        </w:rPr>
      </w:pPr>
      <w:r w:rsidRPr="004559C5">
        <w:rPr>
          <w:rFonts w:ascii="Arial" w:hAnsi="Arial" w:cs="Arial"/>
          <w:color w:val="000000"/>
          <w:lang w:eastAsia="en-GB"/>
        </w:rPr>
        <w:t xml:space="preserve">A School/Department may also nominate themselves for review by contacting the Educational Excellence Team. </w:t>
      </w:r>
      <w:r>
        <w:rPr>
          <w:rFonts w:ascii="Arial" w:hAnsi="Arial" w:cs="Arial"/>
          <w:color w:val="000000"/>
          <w:lang w:eastAsia="en-GB"/>
        </w:rPr>
        <w:t xml:space="preserve">UNNC and UNM areas could also nominate Schools/Departments for review. </w:t>
      </w:r>
      <w:r w:rsidRPr="004559C5">
        <w:rPr>
          <w:rFonts w:ascii="Arial" w:hAnsi="Arial" w:cs="Arial"/>
          <w:color w:val="000000"/>
          <w:lang w:eastAsia="en-GB"/>
        </w:rPr>
        <w:t xml:space="preserve">This should be accompanied with a rationale for this and will be considered by the </w:t>
      </w:r>
      <w:r>
        <w:rPr>
          <w:rFonts w:ascii="Arial" w:hAnsi="Arial" w:cs="Arial"/>
          <w:color w:val="000000"/>
          <w:lang w:eastAsia="en-GB"/>
        </w:rPr>
        <w:t>PACER</w:t>
      </w:r>
      <w:r w:rsidRPr="004559C5">
        <w:rPr>
          <w:rFonts w:ascii="Arial" w:hAnsi="Arial" w:cs="Arial"/>
          <w:color w:val="000000"/>
          <w:lang w:eastAsia="en-GB"/>
        </w:rPr>
        <w:t xml:space="preserve"> Planning Board accordingly.</w:t>
      </w:r>
    </w:p>
    <w:p w14:paraId="6F7ADF27" w14:textId="77777777" w:rsidR="00037F3B" w:rsidRPr="00037F3B" w:rsidRDefault="00037F3B" w:rsidP="00037F3B">
      <w:pPr>
        <w:pStyle w:val="ListParagraph"/>
        <w:rPr>
          <w:rFonts w:ascii="Arial" w:hAnsi="Arial" w:cs="Arial"/>
          <w:color w:val="000000"/>
          <w:lang w:eastAsia="en-GB"/>
        </w:rPr>
      </w:pPr>
    </w:p>
    <w:p w14:paraId="64175DEB" w14:textId="4A6E1DCF" w:rsidR="00037F3B" w:rsidRDefault="00037F3B" w:rsidP="00E24C3C">
      <w:pPr>
        <w:pStyle w:val="ListParagraph"/>
        <w:numPr>
          <w:ilvl w:val="0"/>
          <w:numId w:val="31"/>
        </w:numPr>
        <w:rPr>
          <w:rFonts w:ascii="Arial" w:hAnsi="Arial" w:cs="Arial"/>
          <w:color w:val="000000"/>
          <w:lang w:eastAsia="en-GB"/>
        </w:rPr>
      </w:pPr>
      <w:r>
        <w:rPr>
          <w:rFonts w:ascii="Arial" w:hAnsi="Arial" w:cs="Arial"/>
          <w:color w:val="000000"/>
          <w:lang w:eastAsia="en-GB"/>
        </w:rPr>
        <w:t xml:space="preserve">Where a School/Department flags that they are due to undertake a PSRB visit/accreditation, it is acknowledged that these are a significant amount of </w:t>
      </w:r>
      <w:r>
        <w:rPr>
          <w:rFonts w:ascii="Arial" w:hAnsi="Arial" w:cs="Arial"/>
          <w:color w:val="000000"/>
          <w:lang w:eastAsia="en-GB"/>
        </w:rPr>
        <w:lastRenderedPageBreak/>
        <w:t>time and workload. Prioritisation should first go to the PSRB, and it is recommended that the Planning Board avoid scheduling PACERs concurrently with these visits. Where appropriate, documentation produced in these visits is encouraged to be adapted or reused from the PSRB visit in the PACER.</w:t>
      </w:r>
    </w:p>
    <w:p w14:paraId="0FB6E8E3" w14:textId="77777777" w:rsidR="00037F3B" w:rsidRDefault="00037F3B" w:rsidP="00037F3B">
      <w:pPr>
        <w:rPr>
          <w:rFonts w:ascii="Arial" w:hAnsi="Arial" w:cs="Arial"/>
          <w:color w:val="000000"/>
          <w:lang w:eastAsia="en-GB"/>
        </w:rPr>
      </w:pPr>
    </w:p>
    <w:p w14:paraId="5B338F5A" w14:textId="77777777" w:rsidR="008E714A" w:rsidRDefault="008E714A" w:rsidP="0007626F">
      <w:pPr>
        <w:pStyle w:val="Heading1"/>
        <w:rPr>
          <w:rFonts w:eastAsia="Times New Roman" w:cs="Arial"/>
          <w:lang w:eastAsia="en-GB"/>
        </w:rPr>
      </w:pPr>
      <w:r>
        <w:rPr>
          <w:rFonts w:eastAsia="Times New Roman" w:cs="Arial"/>
          <w:lang w:eastAsia="en-GB"/>
        </w:rPr>
        <w:t>3.</w:t>
      </w:r>
      <w:r w:rsidRPr="009557DC">
        <w:rPr>
          <w:rFonts w:eastAsia="Times New Roman" w:cs="Arial"/>
          <w:lang w:eastAsia="en-GB"/>
        </w:rPr>
        <w:t> Confirming the visit</w:t>
      </w:r>
    </w:p>
    <w:p w14:paraId="4C1C8380" w14:textId="77777777" w:rsidR="00037F3B" w:rsidRDefault="00037F3B" w:rsidP="00037F3B">
      <w:pPr>
        <w:rPr>
          <w:lang w:eastAsia="en-GB"/>
        </w:rPr>
      </w:pPr>
    </w:p>
    <w:p w14:paraId="2D1410F7" w14:textId="6C157015" w:rsidR="00037F3B" w:rsidRPr="00037F3B" w:rsidRDefault="00037F3B" w:rsidP="00037F3B">
      <w:pPr>
        <w:pStyle w:val="ListParagraph"/>
        <w:numPr>
          <w:ilvl w:val="0"/>
          <w:numId w:val="33"/>
        </w:numPr>
        <w:rPr>
          <w:lang w:eastAsia="en-GB"/>
        </w:rPr>
      </w:pPr>
      <w:r w:rsidRPr="004559C5">
        <w:rPr>
          <w:rFonts w:ascii="Arial" w:hAnsi="Arial" w:cs="Arial"/>
          <w:color w:val="000000"/>
          <w:lang w:eastAsia="en-GB"/>
        </w:rPr>
        <w:t xml:space="preserve">Once the </w:t>
      </w:r>
      <w:r>
        <w:rPr>
          <w:rFonts w:ascii="Arial" w:hAnsi="Arial" w:cs="Arial"/>
          <w:color w:val="000000"/>
          <w:lang w:eastAsia="en-GB"/>
        </w:rPr>
        <w:t>PACER</w:t>
      </w:r>
      <w:r w:rsidRPr="004559C5">
        <w:rPr>
          <w:rFonts w:ascii="Arial" w:hAnsi="Arial" w:cs="Arial"/>
          <w:color w:val="000000"/>
          <w:lang w:eastAsia="en-GB"/>
        </w:rPr>
        <w:t xml:space="preserve"> Planning Board has reviewed the data, it will consider the list of Schools and Departments that may warrant a</w:t>
      </w:r>
      <w:r>
        <w:rPr>
          <w:rFonts w:ascii="Arial" w:hAnsi="Arial" w:cs="Arial"/>
          <w:color w:val="000000"/>
          <w:lang w:eastAsia="en-GB"/>
        </w:rPr>
        <w:t xml:space="preserve"> review</w:t>
      </w:r>
      <w:r w:rsidRPr="004559C5">
        <w:rPr>
          <w:rFonts w:ascii="Arial" w:hAnsi="Arial" w:cs="Arial"/>
          <w:color w:val="000000"/>
          <w:lang w:eastAsia="en-GB"/>
        </w:rPr>
        <w:t xml:space="preserve">. A short-list of those under consideration will be drawn up, with </w:t>
      </w:r>
      <w:r w:rsidRPr="00C20EC0">
        <w:rPr>
          <w:rFonts w:ascii="Arial" w:hAnsi="Arial" w:cs="Arial"/>
          <w:color w:val="000000"/>
          <w:lang w:eastAsia="en-GB"/>
        </w:rPr>
        <w:t>4 typically selected</w:t>
      </w:r>
      <w:r w:rsidRPr="004559C5">
        <w:rPr>
          <w:rFonts w:ascii="Arial" w:hAnsi="Arial" w:cs="Arial"/>
          <w:color w:val="000000"/>
          <w:lang w:eastAsia="en-GB"/>
        </w:rPr>
        <w:t xml:space="preserve"> for full review per academic year.</w:t>
      </w:r>
    </w:p>
    <w:p w14:paraId="59BBD153" w14:textId="77777777" w:rsidR="00037F3B" w:rsidRPr="00037F3B" w:rsidRDefault="00037F3B" w:rsidP="00037F3B">
      <w:pPr>
        <w:rPr>
          <w:lang w:eastAsia="en-GB"/>
        </w:rPr>
      </w:pPr>
    </w:p>
    <w:p w14:paraId="1588E414" w14:textId="5012917C" w:rsidR="00037F3B" w:rsidRPr="00037F3B" w:rsidRDefault="00037F3B" w:rsidP="00037F3B">
      <w:pPr>
        <w:pStyle w:val="ListParagraph"/>
        <w:numPr>
          <w:ilvl w:val="0"/>
          <w:numId w:val="33"/>
        </w:numPr>
        <w:rPr>
          <w:lang w:eastAsia="en-GB"/>
        </w:rPr>
      </w:pPr>
      <w:r w:rsidRPr="004559C5">
        <w:rPr>
          <w:rFonts w:ascii="Arial" w:hAnsi="Arial" w:cs="Arial"/>
          <w:color w:val="000000"/>
          <w:lang w:eastAsia="en-GB"/>
        </w:rPr>
        <w:t>The Heads of School/Department</w:t>
      </w:r>
      <w:r>
        <w:rPr>
          <w:rFonts w:ascii="Arial" w:hAnsi="Arial" w:cs="Arial"/>
          <w:color w:val="000000"/>
          <w:lang w:eastAsia="en-GB"/>
        </w:rPr>
        <w:t>,</w:t>
      </w:r>
      <w:r w:rsidRPr="004559C5">
        <w:rPr>
          <w:rFonts w:ascii="Arial" w:hAnsi="Arial" w:cs="Arial"/>
          <w:color w:val="000000"/>
          <w:lang w:eastAsia="en-GB"/>
        </w:rPr>
        <w:t xml:space="preserve"> the</w:t>
      </w:r>
      <w:r>
        <w:rPr>
          <w:rFonts w:ascii="Arial" w:hAnsi="Arial" w:cs="Arial"/>
          <w:color w:val="000000"/>
          <w:lang w:eastAsia="en-GB"/>
        </w:rPr>
        <w:t>ir</w:t>
      </w:r>
      <w:r w:rsidRPr="004559C5">
        <w:rPr>
          <w:rFonts w:ascii="Arial" w:hAnsi="Arial" w:cs="Arial"/>
          <w:color w:val="000000"/>
          <w:lang w:eastAsia="en-GB"/>
        </w:rPr>
        <w:t xml:space="preserve"> respective FAPVC</w:t>
      </w:r>
      <w:r>
        <w:rPr>
          <w:rFonts w:ascii="Arial" w:hAnsi="Arial" w:cs="Arial"/>
          <w:color w:val="000000"/>
          <w:lang w:eastAsia="en-GB"/>
        </w:rPr>
        <w:t xml:space="preserve"> and Head of ESE and relevant posts at UNNC and UNM,</w:t>
      </w:r>
      <w:r w:rsidRPr="004559C5">
        <w:rPr>
          <w:rFonts w:ascii="Arial" w:hAnsi="Arial" w:cs="Arial"/>
          <w:color w:val="000000"/>
          <w:lang w:eastAsia="en-GB"/>
        </w:rPr>
        <w:t xml:space="preserve"> for the chosen Schools/Departments will be informed by the Associate Director, Educational Excellence Team, and invited to arrange an initial meeting to discuss the reasons for the nomination and to receive guidance on the process of preparing for the review visit. They will also be asked to nominate a contact within the School/Department who is responsible for liaising with the review secretary on all aspects related to the operational delivery of the review and will be required to agree to dates for the review.</w:t>
      </w:r>
    </w:p>
    <w:p w14:paraId="77A3E44C" w14:textId="77777777" w:rsidR="00037F3B" w:rsidRDefault="00037F3B" w:rsidP="00037F3B">
      <w:pPr>
        <w:pStyle w:val="ListParagraph"/>
        <w:rPr>
          <w:lang w:eastAsia="en-GB"/>
        </w:rPr>
      </w:pPr>
    </w:p>
    <w:p w14:paraId="3ABE1D88" w14:textId="77777777" w:rsidR="00037F3B" w:rsidRDefault="00037F3B" w:rsidP="007030EB">
      <w:pPr>
        <w:pStyle w:val="ListParagraph"/>
        <w:numPr>
          <w:ilvl w:val="0"/>
          <w:numId w:val="33"/>
        </w:numPr>
        <w:rPr>
          <w:rFonts w:ascii="Arial" w:hAnsi="Arial" w:cs="Arial"/>
          <w:color w:val="000000"/>
          <w:lang w:eastAsia="en-GB"/>
        </w:rPr>
      </w:pPr>
      <w:r w:rsidRPr="00037F3B">
        <w:rPr>
          <w:rFonts w:ascii="Arial" w:hAnsi="Arial" w:cs="Arial"/>
          <w:color w:val="000000"/>
          <w:lang w:eastAsia="en-GB"/>
        </w:rPr>
        <w:t xml:space="preserve">Heads of School/Department that were shortlisted but not nominated for a PACER will be informed that they were considered by the PACER Planning Board. The </w:t>
      </w:r>
      <w:proofErr w:type="gramStart"/>
      <w:r w:rsidRPr="00037F3B">
        <w:rPr>
          <w:rFonts w:ascii="Arial" w:hAnsi="Arial" w:cs="Arial"/>
          <w:color w:val="000000"/>
          <w:lang w:eastAsia="en-GB"/>
        </w:rPr>
        <w:t>Schools</w:t>
      </w:r>
      <w:proofErr w:type="gramEnd"/>
      <w:r w:rsidRPr="00037F3B">
        <w:rPr>
          <w:rFonts w:ascii="Arial" w:hAnsi="Arial" w:cs="Arial"/>
          <w:color w:val="000000"/>
          <w:lang w:eastAsia="en-GB"/>
        </w:rPr>
        <w:t xml:space="preserve"> will be given the reasons/rationale for the consideration and the reasons why the School/Department was deemed out of scope in year. However, this will act as an early warning to Schools/Departments of future activity, or, where they were considered due to their expertise/good performance, as an acknowledgement of that expertise/good performance.  </w:t>
      </w:r>
    </w:p>
    <w:p w14:paraId="2A7FC8F8" w14:textId="77777777" w:rsidR="00037F3B" w:rsidRPr="00037F3B" w:rsidRDefault="00037F3B" w:rsidP="00037F3B">
      <w:pPr>
        <w:pStyle w:val="ListParagraph"/>
        <w:rPr>
          <w:rFonts w:ascii="Arial" w:hAnsi="Arial" w:cs="Arial"/>
          <w:color w:val="000000"/>
          <w:lang w:eastAsia="en-GB"/>
        </w:rPr>
      </w:pPr>
    </w:p>
    <w:p w14:paraId="3F47BB3C" w14:textId="77777777" w:rsidR="00FF14F1" w:rsidRDefault="00037F3B" w:rsidP="00FF14F1">
      <w:pPr>
        <w:pStyle w:val="ListParagraph"/>
        <w:numPr>
          <w:ilvl w:val="0"/>
          <w:numId w:val="33"/>
        </w:numPr>
        <w:rPr>
          <w:rFonts w:ascii="Arial" w:hAnsi="Arial" w:cs="Arial"/>
          <w:color w:val="000000"/>
          <w:lang w:eastAsia="en-GB"/>
        </w:rPr>
      </w:pPr>
      <w:r w:rsidRPr="00037F3B">
        <w:rPr>
          <w:rFonts w:ascii="Arial" w:hAnsi="Arial" w:cs="Arial"/>
          <w:color w:val="000000"/>
          <w:lang w:eastAsia="en-GB"/>
        </w:rPr>
        <w:t xml:space="preserve">The PACER Planning Board decides in July/August on the reviews for </w:t>
      </w:r>
      <w:r w:rsidRPr="00037F3B">
        <w:rPr>
          <w:rFonts w:ascii="Arial" w:hAnsi="Arial" w:cs="Arial"/>
          <w:b/>
          <w:bCs/>
          <w:color w:val="000000"/>
          <w:lang w:eastAsia="en-GB"/>
        </w:rPr>
        <w:t>the year after next</w:t>
      </w:r>
      <w:r w:rsidRPr="00037F3B">
        <w:rPr>
          <w:rFonts w:ascii="Arial" w:hAnsi="Arial" w:cs="Arial"/>
          <w:color w:val="000000"/>
          <w:lang w:eastAsia="en-GB"/>
        </w:rPr>
        <w:t xml:space="preserve">. E.g., when the planning board meets in July 2026, the Schools/Departments they identify will be reviewed in academic year 2027-28, not academic year 2026-27. </w:t>
      </w:r>
      <w:r w:rsidR="00FF14F1">
        <w:rPr>
          <w:rFonts w:ascii="Arial" w:hAnsi="Arial" w:cs="Arial"/>
          <w:color w:val="000000"/>
          <w:lang w:eastAsia="en-GB"/>
        </w:rPr>
        <w:br/>
      </w:r>
      <w:r w:rsidR="00FF14F1">
        <w:rPr>
          <w:rFonts w:ascii="Arial" w:hAnsi="Arial" w:cs="Arial"/>
          <w:color w:val="000000"/>
          <w:lang w:eastAsia="en-GB"/>
        </w:rPr>
        <w:br/>
      </w:r>
      <w:r w:rsidRPr="00FF14F1">
        <w:rPr>
          <w:rFonts w:ascii="Arial" w:hAnsi="Arial" w:cs="Arial"/>
          <w:color w:val="000000"/>
          <w:lang w:eastAsia="en-GB"/>
        </w:rPr>
        <w:t>This is intended to give Schools/Departments the time to prepare for the review, Chairs the opportunity to build an effective panel and for effective work with students to ensure representative evidence (including from PGT students) is produced to inform the review.</w:t>
      </w:r>
    </w:p>
    <w:p w14:paraId="3DE6D3D3" w14:textId="77777777" w:rsidR="00FF14F1" w:rsidRPr="00FF14F1" w:rsidRDefault="00FF14F1" w:rsidP="00FF14F1">
      <w:pPr>
        <w:pStyle w:val="ListParagraph"/>
        <w:rPr>
          <w:rFonts w:ascii="Arial" w:hAnsi="Arial" w:cs="Arial"/>
          <w:color w:val="000000"/>
          <w:lang w:eastAsia="en-GB"/>
        </w:rPr>
      </w:pPr>
    </w:p>
    <w:p w14:paraId="21C05B79" w14:textId="1AB82086" w:rsidR="00037F3B" w:rsidRPr="00FF14F1" w:rsidRDefault="00FF14F1" w:rsidP="00FF14F1">
      <w:pPr>
        <w:pStyle w:val="ListParagraph"/>
        <w:numPr>
          <w:ilvl w:val="0"/>
          <w:numId w:val="33"/>
        </w:numPr>
        <w:rPr>
          <w:rFonts w:ascii="Arial" w:hAnsi="Arial" w:cs="Arial"/>
          <w:color w:val="000000"/>
          <w:lang w:eastAsia="en-GB"/>
        </w:rPr>
      </w:pPr>
      <w:r w:rsidRPr="004559C5">
        <w:rPr>
          <w:rFonts w:ascii="Arial" w:hAnsi="Arial" w:cs="Arial"/>
          <w:color w:val="000000"/>
          <w:lang w:eastAsia="en-GB"/>
        </w:rPr>
        <w:t>In exceptional circumstances, the right is reserved to conduct a</w:t>
      </w:r>
      <w:r>
        <w:rPr>
          <w:rFonts w:ascii="Arial" w:hAnsi="Arial" w:cs="Arial"/>
          <w:color w:val="000000"/>
          <w:lang w:eastAsia="en-GB"/>
        </w:rPr>
        <w:t xml:space="preserve"> PACER </w:t>
      </w:r>
      <w:r w:rsidRPr="004559C5">
        <w:rPr>
          <w:rFonts w:ascii="Arial" w:hAnsi="Arial" w:cs="Arial"/>
          <w:color w:val="000000"/>
          <w:lang w:eastAsia="en-GB"/>
        </w:rPr>
        <w:t xml:space="preserve">in the </w:t>
      </w:r>
      <w:r>
        <w:rPr>
          <w:rFonts w:ascii="Arial" w:hAnsi="Arial" w:cs="Arial"/>
          <w:color w:val="000000"/>
          <w:lang w:eastAsia="en-GB"/>
        </w:rPr>
        <w:t xml:space="preserve">academic </w:t>
      </w:r>
      <w:r w:rsidRPr="004559C5">
        <w:rPr>
          <w:rFonts w:ascii="Arial" w:hAnsi="Arial" w:cs="Arial"/>
          <w:color w:val="000000"/>
          <w:lang w:eastAsia="en-GB"/>
        </w:rPr>
        <w:t xml:space="preserve">year immediately following the </w:t>
      </w:r>
      <w:r>
        <w:rPr>
          <w:rFonts w:ascii="Arial" w:hAnsi="Arial" w:cs="Arial"/>
          <w:color w:val="000000"/>
          <w:lang w:eastAsia="en-GB"/>
        </w:rPr>
        <w:t>PACER</w:t>
      </w:r>
      <w:r w:rsidRPr="004559C5">
        <w:rPr>
          <w:rFonts w:ascii="Arial" w:hAnsi="Arial" w:cs="Arial"/>
          <w:color w:val="000000"/>
          <w:lang w:eastAsia="en-GB"/>
        </w:rPr>
        <w:t xml:space="preserve"> Planning Board</w:t>
      </w:r>
      <w:r>
        <w:rPr>
          <w:rFonts w:ascii="Arial" w:hAnsi="Arial" w:cs="Arial"/>
          <w:color w:val="000000"/>
          <w:lang w:eastAsia="en-GB"/>
        </w:rPr>
        <w:t xml:space="preserve"> decision</w:t>
      </w:r>
      <w:r w:rsidRPr="004559C5">
        <w:rPr>
          <w:rFonts w:ascii="Arial" w:hAnsi="Arial" w:cs="Arial"/>
          <w:color w:val="000000"/>
          <w:lang w:eastAsia="en-GB"/>
        </w:rPr>
        <w:t xml:space="preserve">. </w:t>
      </w:r>
      <w:proofErr w:type="gramStart"/>
      <w:r w:rsidRPr="004559C5">
        <w:rPr>
          <w:rFonts w:ascii="Arial" w:hAnsi="Arial" w:cs="Arial"/>
          <w:color w:val="000000"/>
          <w:lang w:eastAsia="en-GB"/>
        </w:rPr>
        <w:t>However</w:t>
      </w:r>
      <w:proofErr w:type="gramEnd"/>
      <w:r w:rsidRPr="004559C5">
        <w:rPr>
          <w:rFonts w:ascii="Arial" w:hAnsi="Arial" w:cs="Arial"/>
          <w:color w:val="000000"/>
          <w:lang w:eastAsia="en-GB"/>
        </w:rPr>
        <w:t xml:space="preserve"> this is reserved only for exceptional circumstances, </w:t>
      </w:r>
      <w:proofErr w:type="spellStart"/>
      <w:r w:rsidRPr="004559C5">
        <w:rPr>
          <w:rFonts w:ascii="Arial" w:hAnsi="Arial" w:cs="Arial"/>
          <w:color w:val="000000"/>
          <w:lang w:eastAsia="en-GB"/>
        </w:rPr>
        <w:t>e.g</w:t>
      </w:r>
      <w:proofErr w:type="spellEnd"/>
      <w:r w:rsidRPr="004559C5">
        <w:rPr>
          <w:rFonts w:ascii="Arial" w:hAnsi="Arial" w:cs="Arial"/>
          <w:color w:val="000000"/>
          <w:lang w:eastAsia="en-GB"/>
        </w:rPr>
        <w:t xml:space="preserve"> an external factor.</w:t>
      </w:r>
      <w:r>
        <w:rPr>
          <w:rFonts w:ascii="Arial" w:hAnsi="Arial" w:cs="Arial"/>
          <w:color w:val="000000"/>
          <w:lang w:eastAsia="en-GB"/>
        </w:rPr>
        <w:br/>
      </w:r>
    </w:p>
    <w:p w14:paraId="4985ECCA" w14:textId="77777777" w:rsidR="008E714A" w:rsidRDefault="008E714A" w:rsidP="00B65438">
      <w:pPr>
        <w:pStyle w:val="Heading1"/>
        <w:rPr>
          <w:rFonts w:eastAsia="Times New Roman" w:cs="Arial"/>
          <w:lang w:eastAsia="en-GB"/>
        </w:rPr>
      </w:pPr>
      <w:r>
        <w:rPr>
          <w:rFonts w:eastAsia="Times New Roman" w:cs="Arial"/>
          <w:lang w:eastAsia="en-GB"/>
        </w:rPr>
        <w:lastRenderedPageBreak/>
        <w:t xml:space="preserve">4. </w:t>
      </w:r>
      <w:r w:rsidRPr="00E021E5">
        <w:rPr>
          <w:rFonts w:eastAsia="Times New Roman" w:cs="Arial"/>
          <w:lang w:eastAsia="en-GB"/>
        </w:rPr>
        <w:t xml:space="preserve">Grace period </w:t>
      </w:r>
      <w:r w:rsidRPr="009557DC">
        <w:rPr>
          <w:rFonts w:eastAsia="Times New Roman" w:cs="Arial"/>
          <w:lang w:eastAsia="en-GB"/>
        </w:rPr>
        <w:t>following a</w:t>
      </w:r>
      <w:r>
        <w:rPr>
          <w:rFonts w:eastAsia="Times New Roman" w:cs="Arial"/>
          <w:lang w:eastAsia="en-GB"/>
        </w:rPr>
        <w:t xml:space="preserve"> PACER </w:t>
      </w:r>
      <w:r w:rsidRPr="009557DC">
        <w:rPr>
          <w:rFonts w:eastAsia="Times New Roman" w:cs="Arial"/>
          <w:lang w:eastAsia="en-GB"/>
        </w:rPr>
        <w:t>visit</w:t>
      </w:r>
    </w:p>
    <w:p w14:paraId="5F01EE1B" w14:textId="77777777" w:rsidR="00FF14F1" w:rsidRDefault="00FF14F1" w:rsidP="00FF14F1">
      <w:pPr>
        <w:rPr>
          <w:lang w:eastAsia="en-GB"/>
        </w:rPr>
      </w:pPr>
    </w:p>
    <w:p w14:paraId="378AB84F" w14:textId="3F44F530" w:rsidR="00FF14F1" w:rsidRPr="00FF14F1" w:rsidRDefault="00FF14F1" w:rsidP="00FF14F1">
      <w:pPr>
        <w:pStyle w:val="ListParagraph"/>
        <w:numPr>
          <w:ilvl w:val="0"/>
          <w:numId w:val="35"/>
        </w:numPr>
        <w:rPr>
          <w:lang w:eastAsia="en-GB"/>
        </w:rPr>
      </w:pPr>
      <w:r w:rsidRPr="004559C5">
        <w:rPr>
          <w:rFonts w:ascii="Arial" w:hAnsi="Arial" w:cs="Arial"/>
          <w:color w:val="000000"/>
          <w:lang w:eastAsia="en-GB"/>
        </w:rPr>
        <w:t xml:space="preserve">As some issues can take more than one academic year to resolve, it is feasible that a School/Department may, based on their metrics, be eligible for </w:t>
      </w:r>
      <w:r>
        <w:rPr>
          <w:rFonts w:ascii="Arial" w:hAnsi="Arial" w:cs="Arial"/>
          <w:color w:val="000000"/>
          <w:lang w:eastAsia="en-GB"/>
        </w:rPr>
        <w:t xml:space="preserve">review </w:t>
      </w:r>
      <w:r w:rsidRPr="004559C5">
        <w:rPr>
          <w:rFonts w:ascii="Arial" w:hAnsi="Arial" w:cs="Arial"/>
          <w:color w:val="000000"/>
          <w:lang w:eastAsia="en-GB"/>
        </w:rPr>
        <w:t>within a short interval from their last review. </w:t>
      </w:r>
    </w:p>
    <w:p w14:paraId="5EA94C82" w14:textId="77777777" w:rsidR="00FF14F1" w:rsidRPr="00FF14F1" w:rsidRDefault="00FF14F1" w:rsidP="00FF14F1">
      <w:pPr>
        <w:rPr>
          <w:lang w:eastAsia="en-GB"/>
        </w:rPr>
      </w:pPr>
    </w:p>
    <w:p w14:paraId="0A4CCC96" w14:textId="33FF24C4" w:rsidR="008E714A" w:rsidRPr="00FF14F1" w:rsidRDefault="00FF14F1" w:rsidP="00FF14F1">
      <w:pPr>
        <w:pStyle w:val="ListParagraph"/>
        <w:numPr>
          <w:ilvl w:val="0"/>
          <w:numId w:val="35"/>
        </w:numPr>
        <w:rPr>
          <w:lang w:eastAsia="en-GB"/>
        </w:rPr>
      </w:pPr>
      <w:r w:rsidRPr="004559C5">
        <w:rPr>
          <w:rFonts w:ascii="Arial" w:hAnsi="Arial" w:cs="Arial"/>
          <w:color w:val="000000"/>
          <w:lang w:eastAsia="en-GB"/>
        </w:rPr>
        <w:t>In the interest of giving sufficient time to embed enhancements, while maintaining assurance that progress is being made, no School/Department will be recommended for review in the three academic years following a review visit.</w:t>
      </w:r>
    </w:p>
    <w:p w14:paraId="3F515848" w14:textId="77777777" w:rsidR="008E714A" w:rsidRDefault="008E714A" w:rsidP="00B65438">
      <w:pPr>
        <w:pStyle w:val="Heading1"/>
        <w:rPr>
          <w:rFonts w:eastAsia="Times New Roman" w:cs="Arial"/>
          <w:lang w:eastAsia="en-GB"/>
        </w:rPr>
      </w:pPr>
      <w:bookmarkStart w:id="1" w:name="3.3"/>
      <w:bookmarkEnd w:id="1"/>
      <w:r>
        <w:rPr>
          <w:rFonts w:eastAsia="Times New Roman" w:cs="Arial"/>
          <w:lang w:eastAsia="en-GB"/>
        </w:rPr>
        <w:t>5.</w:t>
      </w:r>
      <w:r w:rsidRPr="009557DC">
        <w:rPr>
          <w:rFonts w:eastAsia="Times New Roman" w:cs="Arial"/>
          <w:lang w:eastAsia="en-GB"/>
        </w:rPr>
        <w:t xml:space="preserve"> The Review </w:t>
      </w:r>
      <w:r>
        <w:rPr>
          <w:rFonts w:eastAsia="Times New Roman" w:cs="Arial"/>
          <w:lang w:eastAsia="en-GB"/>
        </w:rPr>
        <w:t>Panel</w:t>
      </w:r>
    </w:p>
    <w:p w14:paraId="4032C731" w14:textId="77777777" w:rsidR="00991AB0" w:rsidRDefault="00991AB0" w:rsidP="00991AB0">
      <w:pPr>
        <w:rPr>
          <w:lang w:eastAsia="en-GB"/>
        </w:rPr>
      </w:pPr>
    </w:p>
    <w:p w14:paraId="293B1EB5" w14:textId="355E2D28" w:rsidR="00991AB0" w:rsidRDefault="00991AB0" w:rsidP="00D252A0">
      <w:pPr>
        <w:pStyle w:val="ListParagraph"/>
        <w:numPr>
          <w:ilvl w:val="0"/>
          <w:numId w:val="36"/>
        </w:numPr>
        <w:rPr>
          <w:rFonts w:ascii="Arial" w:hAnsi="Arial" w:cs="Arial"/>
          <w:color w:val="000000"/>
          <w:lang w:eastAsia="en-GB"/>
        </w:rPr>
      </w:pPr>
      <w:r w:rsidRPr="00991AB0">
        <w:rPr>
          <w:rFonts w:ascii="Arial" w:hAnsi="Arial" w:cs="Arial"/>
          <w:color w:val="000000"/>
          <w:lang w:eastAsia="en-GB"/>
        </w:rPr>
        <w:t>The Review Chair, as nominated by the PACER Planning Board, will recommend a review panel for each visit. As far as possible, the constitution of the panel should be matched to the needs of the visit, based on the factors that contributed to the decision to conduct the review. For example, if a School’s Assessment and Feedback scores in NSS and Awarding Gaps are the focus of the review, then it may draw on those with provable expertise in those fields.</w:t>
      </w:r>
      <w:r w:rsidR="00745AB6">
        <w:rPr>
          <w:rFonts w:ascii="Arial" w:hAnsi="Arial" w:cs="Arial"/>
          <w:color w:val="000000"/>
          <w:lang w:eastAsia="en-GB"/>
        </w:rPr>
        <w:br/>
      </w:r>
    </w:p>
    <w:p w14:paraId="1AC29560" w14:textId="77777777" w:rsidR="00C929D7" w:rsidRDefault="00991AB0" w:rsidP="00546477">
      <w:pPr>
        <w:pStyle w:val="ListParagraph"/>
        <w:numPr>
          <w:ilvl w:val="0"/>
          <w:numId w:val="36"/>
        </w:numPr>
        <w:rPr>
          <w:rFonts w:ascii="Arial" w:hAnsi="Arial" w:cs="Arial"/>
          <w:color w:val="000000"/>
          <w:lang w:eastAsia="en-GB"/>
        </w:rPr>
      </w:pPr>
      <w:r w:rsidRPr="00745AB6">
        <w:rPr>
          <w:rFonts w:ascii="Arial" w:hAnsi="Arial" w:cs="Arial"/>
          <w:color w:val="000000"/>
          <w:lang w:eastAsia="en-GB"/>
        </w:rPr>
        <w:t xml:space="preserve">A panel should comprise of 5-8 reviewers, with some variation permitted depending on the scale of the </w:t>
      </w:r>
      <w:proofErr w:type="gramStart"/>
      <w:r w:rsidRPr="00745AB6">
        <w:rPr>
          <w:rFonts w:ascii="Arial" w:hAnsi="Arial" w:cs="Arial"/>
          <w:color w:val="000000"/>
          <w:lang w:eastAsia="en-GB"/>
        </w:rPr>
        <w:t>School</w:t>
      </w:r>
      <w:proofErr w:type="gramEnd"/>
      <w:r w:rsidRPr="00745AB6">
        <w:rPr>
          <w:rFonts w:ascii="Arial" w:hAnsi="Arial" w:cs="Arial"/>
          <w:color w:val="000000"/>
          <w:lang w:eastAsia="en-GB"/>
        </w:rPr>
        <w:t>/department under review. The Chair of the PACER Planning Board has the authority to limit panel sizes if such circumstances arise and is responsible for ensuring the opportunity to be part of a review team is inclusive.</w:t>
      </w:r>
    </w:p>
    <w:p w14:paraId="729F1A2D" w14:textId="64481915" w:rsidR="00745AB6" w:rsidRPr="007A55AD" w:rsidRDefault="00AC76E8" w:rsidP="007A55AD">
      <w:pPr>
        <w:pStyle w:val="Heading2"/>
      </w:pPr>
      <w:r w:rsidRPr="007A55AD">
        <w:t>5.1 Panel Composition</w:t>
      </w:r>
    </w:p>
    <w:p w14:paraId="6CC2FCAB" w14:textId="39590435" w:rsidR="00991AB0" w:rsidRPr="007A55AD" w:rsidRDefault="00991AB0" w:rsidP="007A55AD">
      <w:pPr>
        <w:pStyle w:val="ListParagraph"/>
        <w:numPr>
          <w:ilvl w:val="0"/>
          <w:numId w:val="37"/>
        </w:numPr>
        <w:rPr>
          <w:rFonts w:ascii="Arial" w:hAnsi="Arial" w:cs="Arial"/>
          <w:color w:val="000000"/>
          <w:lang w:eastAsia="en-GB"/>
        </w:rPr>
      </w:pPr>
      <w:r w:rsidRPr="007A55AD">
        <w:rPr>
          <w:rFonts w:ascii="Arial" w:hAnsi="Arial" w:cs="Arial"/>
          <w:b/>
          <w:bCs/>
          <w:color w:val="000000"/>
          <w:lang w:eastAsia="en-GB"/>
        </w:rPr>
        <w:t>The Review Chair</w:t>
      </w:r>
      <w:r w:rsidRPr="007A55AD">
        <w:rPr>
          <w:rFonts w:ascii="Arial" w:hAnsi="Arial" w:cs="Arial"/>
          <w:color w:val="000000"/>
          <w:lang w:eastAsia="en-GB"/>
        </w:rPr>
        <w:t>: A few options</w:t>
      </w:r>
      <w:r w:rsidR="007A55AD">
        <w:rPr>
          <w:rFonts w:ascii="Arial" w:hAnsi="Arial" w:cs="Arial"/>
          <w:color w:val="000000"/>
          <w:lang w:eastAsia="en-GB"/>
        </w:rPr>
        <w:t xml:space="preserve"> for </w:t>
      </w:r>
      <w:proofErr w:type="spellStart"/>
      <w:r w:rsidR="007A55AD">
        <w:rPr>
          <w:rFonts w:ascii="Arial" w:hAnsi="Arial" w:cs="Arial"/>
          <w:color w:val="000000"/>
          <w:lang w:eastAsia="en-GB"/>
        </w:rPr>
        <w:t>roleholders</w:t>
      </w:r>
      <w:proofErr w:type="spellEnd"/>
      <w:r w:rsidRPr="007A55AD">
        <w:rPr>
          <w:rFonts w:ascii="Arial" w:hAnsi="Arial" w:cs="Arial"/>
          <w:color w:val="000000"/>
          <w:lang w:eastAsia="en-GB"/>
        </w:rPr>
        <w:t xml:space="preserve"> are provided, to enable flexibility based on workload and the review context;</w:t>
      </w:r>
      <w:r w:rsidR="007C7425">
        <w:rPr>
          <w:rFonts w:ascii="Arial" w:hAnsi="Arial" w:cs="Arial"/>
          <w:color w:val="000000"/>
          <w:lang w:eastAsia="en-GB"/>
        </w:rPr>
        <w:br/>
      </w:r>
    </w:p>
    <w:p w14:paraId="0F641F84" w14:textId="77777777" w:rsidR="00991AB0" w:rsidRPr="00745AB6" w:rsidRDefault="00991AB0" w:rsidP="007A55AD">
      <w:pPr>
        <w:pStyle w:val="ListParagraph"/>
        <w:numPr>
          <w:ilvl w:val="1"/>
          <w:numId w:val="47"/>
        </w:numPr>
        <w:rPr>
          <w:rFonts w:ascii="Arial" w:hAnsi="Arial" w:cs="Arial"/>
          <w:color w:val="000000"/>
          <w:lang w:eastAsia="en-GB"/>
        </w:rPr>
      </w:pPr>
      <w:r w:rsidRPr="00745AB6">
        <w:rPr>
          <w:rFonts w:ascii="Arial" w:hAnsi="Arial" w:cs="Arial"/>
          <w:color w:val="000000"/>
          <w:lang w:eastAsia="en-GB"/>
        </w:rPr>
        <w:t xml:space="preserve">FAPVC for the respective Faculty </w:t>
      </w:r>
    </w:p>
    <w:p w14:paraId="0F19B3F1" w14:textId="77777777" w:rsidR="00991AB0" w:rsidRPr="00745AB6" w:rsidRDefault="00991AB0" w:rsidP="007A55AD">
      <w:pPr>
        <w:pStyle w:val="ListParagraph"/>
        <w:numPr>
          <w:ilvl w:val="1"/>
          <w:numId w:val="47"/>
        </w:numPr>
        <w:rPr>
          <w:rFonts w:ascii="Arial" w:hAnsi="Arial" w:cs="Arial"/>
          <w:color w:val="000000"/>
          <w:lang w:eastAsia="en-GB"/>
        </w:rPr>
      </w:pPr>
      <w:r w:rsidRPr="00745AB6">
        <w:rPr>
          <w:rFonts w:ascii="Arial" w:hAnsi="Arial" w:cs="Arial"/>
          <w:color w:val="000000"/>
          <w:lang w:eastAsia="en-GB"/>
        </w:rPr>
        <w:t>UNM/UNNC Vice Provost for Teaching and Learning (or delegate).</w:t>
      </w:r>
    </w:p>
    <w:p w14:paraId="6818E5BC" w14:textId="77777777" w:rsidR="00991AB0" w:rsidRPr="00745AB6" w:rsidRDefault="00991AB0" w:rsidP="007A55AD">
      <w:pPr>
        <w:pStyle w:val="ListParagraph"/>
        <w:numPr>
          <w:ilvl w:val="1"/>
          <w:numId w:val="47"/>
        </w:numPr>
        <w:rPr>
          <w:rFonts w:ascii="Arial" w:hAnsi="Arial" w:cs="Arial"/>
          <w:color w:val="000000"/>
          <w:lang w:eastAsia="en-GB"/>
        </w:rPr>
      </w:pPr>
      <w:r w:rsidRPr="00745AB6">
        <w:rPr>
          <w:rFonts w:ascii="Arial" w:hAnsi="Arial" w:cs="Arial"/>
          <w:color w:val="000000"/>
          <w:lang w:eastAsia="en-GB"/>
        </w:rPr>
        <w:t>ESE Senior Leader – an ESE Leader who would have delegated authority of the FAPVC for the review. This could be someone with previous leadership experience, or as a development opportunity.</w:t>
      </w:r>
    </w:p>
    <w:p w14:paraId="2678E55C" w14:textId="2703489C" w:rsidR="007C7425" w:rsidRDefault="00991AB0" w:rsidP="007A55AD">
      <w:pPr>
        <w:pStyle w:val="ListParagraph"/>
        <w:numPr>
          <w:ilvl w:val="1"/>
          <w:numId w:val="47"/>
        </w:numPr>
        <w:rPr>
          <w:rFonts w:ascii="Arial" w:hAnsi="Arial" w:cs="Arial"/>
          <w:color w:val="000000"/>
          <w:lang w:eastAsia="en-GB"/>
        </w:rPr>
      </w:pPr>
      <w:r w:rsidRPr="00745AB6">
        <w:rPr>
          <w:rFonts w:ascii="Arial" w:hAnsi="Arial" w:cs="Arial"/>
          <w:color w:val="000000"/>
          <w:lang w:eastAsia="en-GB"/>
        </w:rPr>
        <w:t>Subject Leader - someone relevant to the issue(s) that prompted the review.</w:t>
      </w:r>
      <w:r w:rsidR="007C7425">
        <w:rPr>
          <w:rFonts w:ascii="Arial" w:hAnsi="Arial" w:cs="Arial"/>
          <w:color w:val="000000"/>
          <w:lang w:eastAsia="en-GB"/>
        </w:rPr>
        <w:br/>
      </w:r>
    </w:p>
    <w:p w14:paraId="0D62075D" w14:textId="44055CF7" w:rsidR="00991AB0" w:rsidRPr="00745AB6" w:rsidRDefault="00991AB0" w:rsidP="007C7425">
      <w:pPr>
        <w:pStyle w:val="ListParagraph"/>
        <w:numPr>
          <w:ilvl w:val="0"/>
          <w:numId w:val="37"/>
        </w:numPr>
        <w:rPr>
          <w:rFonts w:ascii="Arial" w:hAnsi="Arial" w:cs="Arial"/>
          <w:color w:val="000000"/>
          <w:lang w:eastAsia="en-GB"/>
        </w:rPr>
      </w:pPr>
      <w:r w:rsidRPr="00745AB6">
        <w:rPr>
          <w:rFonts w:ascii="Arial" w:hAnsi="Arial" w:cs="Arial"/>
          <w:color w:val="000000"/>
          <w:lang w:eastAsia="en-GB"/>
        </w:rPr>
        <w:t xml:space="preserve">The Chair’s responsibilities </w:t>
      </w:r>
      <w:proofErr w:type="gramStart"/>
      <w:r w:rsidRPr="00745AB6">
        <w:rPr>
          <w:rFonts w:ascii="Arial" w:hAnsi="Arial" w:cs="Arial"/>
          <w:color w:val="000000"/>
          <w:lang w:eastAsia="en-GB"/>
        </w:rPr>
        <w:t>are;</w:t>
      </w:r>
      <w:proofErr w:type="gramEnd"/>
      <w:r w:rsidR="007C7425">
        <w:rPr>
          <w:rFonts w:ascii="Arial" w:hAnsi="Arial" w:cs="Arial"/>
          <w:color w:val="000000"/>
          <w:lang w:eastAsia="en-GB"/>
        </w:rPr>
        <w:br/>
      </w:r>
    </w:p>
    <w:p w14:paraId="04C140D9" w14:textId="77777777" w:rsidR="00991AB0" w:rsidRPr="00745AB6" w:rsidRDefault="00991AB0" w:rsidP="001E3362">
      <w:pPr>
        <w:pStyle w:val="ListParagraph"/>
        <w:numPr>
          <w:ilvl w:val="2"/>
          <w:numId w:val="45"/>
        </w:numPr>
        <w:rPr>
          <w:rFonts w:ascii="Arial" w:hAnsi="Arial" w:cs="Arial"/>
          <w:color w:val="000000"/>
          <w:lang w:eastAsia="en-GB"/>
        </w:rPr>
      </w:pPr>
      <w:r w:rsidRPr="00745AB6">
        <w:rPr>
          <w:rFonts w:ascii="Arial" w:hAnsi="Arial" w:cs="Arial"/>
          <w:color w:val="000000"/>
          <w:lang w:eastAsia="en-GB"/>
        </w:rPr>
        <w:t>To conduct the pre-meeting with the School/Department leadership team, supported by the review secretary.</w:t>
      </w:r>
    </w:p>
    <w:p w14:paraId="04E171F1" w14:textId="77777777" w:rsidR="00991AB0" w:rsidRPr="00745AB6" w:rsidRDefault="00991AB0" w:rsidP="001E3362">
      <w:pPr>
        <w:pStyle w:val="ListParagraph"/>
        <w:numPr>
          <w:ilvl w:val="2"/>
          <w:numId w:val="45"/>
        </w:numPr>
        <w:rPr>
          <w:rFonts w:ascii="Arial" w:hAnsi="Arial" w:cs="Arial"/>
          <w:color w:val="000000"/>
          <w:lang w:eastAsia="en-GB"/>
        </w:rPr>
      </w:pPr>
      <w:r w:rsidRPr="00745AB6">
        <w:rPr>
          <w:rFonts w:ascii="Arial" w:hAnsi="Arial" w:cs="Arial"/>
          <w:color w:val="000000"/>
          <w:lang w:eastAsia="en-GB"/>
        </w:rPr>
        <w:t>To recommend panel members to the Educational Excellence Team.</w:t>
      </w:r>
    </w:p>
    <w:p w14:paraId="57DCEB5D" w14:textId="77777777" w:rsidR="00991AB0" w:rsidRPr="00745AB6" w:rsidRDefault="00991AB0" w:rsidP="001E3362">
      <w:pPr>
        <w:pStyle w:val="ListParagraph"/>
        <w:numPr>
          <w:ilvl w:val="2"/>
          <w:numId w:val="45"/>
        </w:numPr>
        <w:rPr>
          <w:rFonts w:ascii="Arial" w:hAnsi="Arial" w:cs="Arial"/>
          <w:color w:val="000000"/>
          <w:lang w:eastAsia="en-GB"/>
        </w:rPr>
      </w:pPr>
      <w:r w:rsidRPr="00745AB6">
        <w:rPr>
          <w:rFonts w:ascii="Arial" w:hAnsi="Arial" w:cs="Arial"/>
          <w:color w:val="000000"/>
          <w:lang w:eastAsia="en-GB"/>
        </w:rPr>
        <w:lastRenderedPageBreak/>
        <w:t>To work with the School/Department under review to cultivate a supportive and constructive relationship that enables and empowers action to improve performance that is evidence-led.</w:t>
      </w:r>
    </w:p>
    <w:p w14:paraId="513E2D32" w14:textId="77777777" w:rsidR="00991AB0" w:rsidRPr="00745AB6" w:rsidRDefault="00991AB0" w:rsidP="001E3362">
      <w:pPr>
        <w:pStyle w:val="ListParagraph"/>
        <w:numPr>
          <w:ilvl w:val="2"/>
          <w:numId w:val="45"/>
        </w:numPr>
        <w:rPr>
          <w:rFonts w:ascii="Arial" w:hAnsi="Arial" w:cs="Arial"/>
          <w:color w:val="000000"/>
          <w:lang w:eastAsia="en-GB"/>
        </w:rPr>
      </w:pPr>
      <w:r w:rsidRPr="00745AB6">
        <w:rPr>
          <w:rFonts w:ascii="Arial" w:hAnsi="Arial" w:cs="Arial"/>
          <w:color w:val="000000"/>
          <w:lang w:eastAsia="en-GB"/>
        </w:rPr>
        <w:t>To identify the appropriate additional documentation required for the review.</w:t>
      </w:r>
    </w:p>
    <w:p w14:paraId="5958ABE8" w14:textId="77777777" w:rsidR="00991AB0" w:rsidRPr="00745AB6" w:rsidRDefault="00991AB0" w:rsidP="001E3362">
      <w:pPr>
        <w:pStyle w:val="ListParagraph"/>
        <w:numPr>
          <w:ilvl w:val="2"/>
          <w:numId w:val="45"/>
        </w:numPr>
        <w:rPr>
          <w:rFonts w:ascii="Arial" w:hAnsi="Arial" w:cs="Arial"/>
          <w:color w:val="000000"/>
          <w:lang w:eastAsia="en-GB"/>
        </w:rPr>
      </w:pPr>
      <w:r w:rsidRPr="00745AB6">
        <w:rPr>
          <w:rFonts w:ascii="Arial" w:hAnsi="Arial" w:cs="Arial"/>
          <w:color w:val="000000"/>
          <w:lang w:eastAsia="en-GB"/>
        </w:rPr>
        <w:t>To chair the review team’s planning meeting, in which they will confirm the areas of inquiry that are being assigned to each member of the team.</w:t>
      </w:r>
    </w:p>
    <w:p w14:paraId="39C7CDD4" w14:textId="77777777" w:rsidR="00991AB0" w:rsidRPr="00745AB6" w:rsidRDefault="00991AB0" w:rsidP="001E3362">
      <w:pPr>
        <w:pStyle w:val="ListParagraph"/>
        <w:numPr>
          <w:ilvl w:val="2"/>
          <w:numId w:val="45"/>
        </w:numPr>
        <w:rPr>
          <w:rFonts w:ascii="Arial" w:hAnsi="Arial" w:cs="Arial"/>
          <w:color w:val="000000"/>
          <w:lang w:eastAsia="en-GB"/>
        </w:rPr>
      </w:pPr>
      <w:r w:rsidRPr="00745AB6">
        <w:rPr>
          <w:rFonts w:ascii="Arial" w:hAnsi="Arial" w:cs="Arial"/>
          <w:color w:val="000000"/>
          <w:lang w:eastAsia="en-GB"/>
        </w:rPr>
        <w:t>During the review visit, to ensure that each session is conducted in a collegial, supportive and inclusive manner, while ensuring that the relevant avenues for discussion are appropriately covered. </w:t>
      </w:r>
    </w:p>
    <w:p w14:paraId="41302318" w14:textId="77777777" w:rsidR="00991AB0" w:rsidRPr="00745AB6" w:rsidRDefault="00991AB0" w:rsidP="001E3362">
      <w:pPr>
        <w:pStyle w:val="ListParagraph"/>
        <w:numPr>
          <w:ilvl w:val="2"/>
          <w:numId w:val="45"/>
        </w:numPr>
        <w:rPr>
          <w:rFonts w:ascii="Arial" w:hAnsi="Arial" w:cs="Arial"/>
          <w:color w:val="000000"/>
          <w:lang w:eastAsia="en-GB"/>
        </w:rPr>
      </w:pPr>
      <w:r w:rsidRPr="00745AB6">
        <w:rPr>
          <w:rFonts w:ascii="Arial" w:hAnsi="Arial" w:cs="Arial"/>
          <w:color w:val="000000"/>
          <w:lang w:eastAsia="en-GB"/>
        </w:rPr>
        <w:t>To ensure the focus of the review remains on the identified issues and is aligned to University strategy and the University PACER process, as agreed by ESEC.</w:t>
      </w:r>
    </w:p>
    <w:p w14:paraId="6EBF2AD4" w14:textId="77777777" w:rsidR="00991AB0" w:rsidRPr="00745AB6" w:rsidRDefault="00991AB0" w:rsidP="001E3362">
      <w:pPr>
        <w:pStyle w:val="ListParagraph"/>
        <w:numPr>
          <w:ilvl w:val="2"/>
          <w:numId w:val="45"/>
        </w:numPr>
        <w:rPr>
          <w:rFonts w:ascii="Arial" w:hAnsi="Arial" w:cs="Arial"/>
          <w:color w:val="000000"/>
          <w:lang w:eastAsia="en-GB"/>
        </w:rPr>
      </w:pPr>
      <w:r w:rsidRPr="00745AB6">
        <w:rPr>
          <w:rFonts w:ascii="Arial" w:hAnsi="Arial" w:cs="Arial"/>
          <w:color w:val="000000"/>
          <w:lang w:eastAsia="en-GB"/>
        </w:rPr>
        <w:t>To chair panel meetings (except where specifically delegated) during the review visit.</w:t>
      </w:r>
    </w:p>
    <w:p w14:paraId="36DB026C" w14:textId="77777777" w:rsidR="00991AB0" w:rsidRPr="00745AB6" w:rsidRDefault="00991AB0" w:rsidP="001E3362">
      <w:pPr>
        <w:pStyle w:val="ListParagraph"/>
        <w:numPr>
          <w:ilvl w:val="2"/>
          <w:numId w:val="45"/>
        </w:numPr>
        <w:rPr>
          <w:rFonts w:ascii="Arial" w:hAnsi="Arial" w:cs="Arial"/>
          <w:color w:val="000000"/>
          <w:lang w:eastAsia="en-GB"/>
        </w:rPr>
      </w:pPr>
      <w:r w:rsidRPr="00745AB6">
        <w:rPr>
          <w:rFonts w:ascii="Arial" w:hAnsi="Arial" w:cs="Arial"/>
          <w:color w:val="000000"/>
          <w:lang w:eastAsia="en-GB"/>
        </w:rPr>
        <w:t>To chair the post-review meeting of the panel and agree with the other members of the panel the main findings and conclusions of the review visit, and to ensure that these are correctly recorded by the secretary.</w:t>
      </w:r>
    </w:p>
    <w:p w14:paraId="0AF8C95F" w14:textId="04CDAA13" w:rsidR="00991AB0" w:rsidRPr="00745AB6" w:rsidRDefault="00991AB0" w:rsidP="001E3362">
      <w:pPr>
        <w:pStyle w:val="ListParagraph"/>
        <w:numPr>
          <w:ilvl w:val="2"/>
          <w:numId w:val="45"/>
        </w:numPr>
        <w:rPr>
          <w:rFonts w:ascii="Arial" w:hAnsi="Arial" w:cs="Arial"/>
          <w:color w:val="000000"/>
          <w:lang w:eastAsia="en-GB"/>
        </w:rPr>
      </w:pPr>
      <w:r w:rsidRPr="00745AB6">
        <w:rPr>
          <w:rFonts w:ascii="Arial" w:hAnsi="Arial" w:cs="Arial"/>
          <w:color w:val="000000"/>
          <w:lang w:eastAsia="en-GB"/>
        </w:rPr>
        <w:t xml:space="preserve">To approve the formal report of the </w:t>
      </w:r>
      <w:proofErr w:type="gramStart"/>
      <w:r w:rsidRPr="00745AB6">
        <w:rPr>
          <w:rFonts w:ascii="Arial" w:hAnsi="Arial" w:cs="Arial"/>
          <w:color w:val="000000"/>
          <w:lang w:eastAsia="en-GB"/>
        </w:rPr>
        <w:t>PACER</w:t>
      </w:r>
      <w:proofErr w:type="gramEnd"/>
      <w:r w:rsidRPr="00745AB6">
        <w:rPr>
          <w:rFonts w:ascii="Arial" w:hAnsi="Arial" w:cs="Arial"/>
          <w:color w:val="000000"/>
          <w:lang w:eastAsia="en-GB"/>
        </w:rPr>
        <w:t xml:space="preserve"> visit once this has been agreed between the review team and the School/Department being reviewed</w:t>
      </w:r>
      <w:r w:rsidR="001E3362">
        <w:rPr>
          <w:rFonts w:ascii="Arial" w:hAnsi="Arial" w:cs="Arial"/>
          <w:color w:val="000000"/>
          <w:lang w:eastAsia="en-GB"/>
        </w:rPr>
        <w:t>.</w:t>
      </w:r>
      <w:r w:rsidRPr="00745AB6">
        <w:rPr>
          <w:rFonts w:ascii="Arial" w:hAnsi="Arial" w:cs="Arial"/>
          <w:color w:val="000000"/>
          <w:lang w:eastAsia="en-GB"/>
        </w:rPr>
        <w:br/>
      </w:r>
    </w:p>
    <w:p w14:paraId="793BC5BD" w14:textId="051DD16F" w:rsidR="0098115F" w:rsidRDefault="00991AB0" w:rsidP="00930C72">
      <w:pPr>
        <w:pStyle w:val="ListParagraph"/>
        <w:numPr>
          <w:ilvl w:val="0"/>
          <w:numId w:val="37"/>
        </w:numPr>
        <w:rPr>
          <w:rFonts w:ascii="Arial" w:hAnsi="Arial" w:cs="Arial"/>
          <w:color w:val="000000"/>
          <w:lang w:eastAsia="en-GB"/>
        </w:rPr>
      </w:pPr>
      <w:r w:rsidRPr="00930C72">
        <w:rPr>
          <w:rFonts w:ascii="Arial" w:hAnsi="Arial" w:cs="Arial"/>
          <w:b/>
          <w:bCs/>
          <w:color w:val="000000"/>
          <w:lang w:eastAsia="en-GB"/>
        </w:rPr>
        <w:t>External Panellist (one)</w:t>
      </w:r>
      <w:r w:rsidRPr="00930C72">
        <w:rPr>
          <w:rFonts w:ascii="Arial" w:hAnsi="Arial" w:cs="Arial"/>
          <w:color w:val="000000"/>
          <w:lang w:eastAsia="en-GB"/>
        </w:rPr>
        <w:t>:</w:t>
      </w:r>
      <w:r w:rsidR="00930C72" w:rsidRPr="00930C72">
        <w:rPr>
          <w:rFonts w:ascii="Arial" w:hAnsi="Arial" w:cs="Arial"/>
          <w:color w:val="000000"/>
          <w:lang w:eastAsia="en-GB"/>
        </w:rPr>
        <w:br/>
      </w:r>
      <w:r w:rsidR="00930C72" w:rsidRPr="00930C72">
        <w:rPr>
          <w:rFonts w:ascii="Arial" w:hAnsi="Arial" w:cs="Arial"/>
          <w:color w:val="000000"/>
          <w:lang w:eastAsia="en-GB"/>
        </w:rPr>
        <w:br/>
      </w:r>
      <w:r w:rsidRPr="00930C72">
        <w:rPr>
          <w:rFonts w:ascii="Arial" w:hAnsi="Arial" w:cs="Arial"/>
          <w:color w:val="000000"/>
          <w:lang w:eastAsia="en-GB"/>
        </w:rPr>
        <w:t xml:space="preserve">These are to be drawn from sector-experts either in the subject matter or the ESE issue identified by the role, </w:t>
      </w:r>
      <w:proofErr w:type="spellStart"/>
      <w:r w:rsidRPr="00930C72">
        <w:rPr>
          <w:rFonts w:ascii="Arial" w:hAnsi="Arial" w:cs="Arial"/>
          <w:color w:val="000000"/>
          <w:lang w:eastAsia="en-GB"/>
        </w:rPr>
        <w:t>e.g</w:t>
      </w:r>
      <w:proofErr w:type="spellEnd"/>
      <w:r w:rsidRPr="00930C72">
        <w:rPr>
          <w:rFonts w:ascii="Arial" w:hAnsi="Arial" w:cs="Arial"/>
          <w:color w:val="000000"/>
          <w:lang w:eastAsia="en-GB"/>
        </w:rPr>
        <w:t xml:space="preserve"> a Teaching and Learning leadership expert may be appropriate.</w:t>
      </w:r>
      <w:r w:rsidR="00930C72" w:rsidRPr="00930C72">
        <w:rPr>
          <w:rFonts w:ascii="Arial" w:hAnsi="Arial" w:cs="Arial"/>
          <w:color w:val="000000"/>
          <w:lang w:eastAsia="en-GB"/>
        </w:rPr>
        <w:br/>
      </w:r>
      <w:r w:rsidR="00930C72" w:rsidRPr="00930C72">
        <w:rPr>
          <w:rFonts w:ascii="Arial" w:hAnsi="Arial" w:cs="Arial"/>
          <w:color w:val="000000"/>
          <w:lang w:eastAsia="en-GB"/>
        </w:rPr>
        <w:br/>
      </w:r>
      <w:r w:rsidRPr="00930C72">
        <w:rPr>
          <w:rFonts w:ascii="Arial" w:hAnsi="Arial" w:cs="Arial"/>
          <w:color w:val="000000"/>
          <w:lang w:eastAsia="en-GB"/>
        </w:rPr>
        <w:t>A reviewer will be identified by and nominated to the PACER Panel by the Review Chair, in coordination with the PACER Planning Board and/or School/Department under review They will have had no formal links to the School/department within the previous two years and should have experience of conducting periodic review within their own institution, or external review on behalf of the QAA or another relevant professional body. </w:t>
      </w:r>
      <w:r w:rsidR="00930C72">
        <w:rPr>
          <w:rFonts w:ascii="Arial" w:hAnsi="Arial" w:cs="Arial"/>
          <w:color w:val="000000"/>
          <w:lang w:eastAsia="en-GB"/>
        </w:rPr>
        <w:br/>
      </w:r>
      <w:r w:rsidR="00930C72">
        <w:rPr>
          <w:rFonts w:ascii="Arial" w:hAnsi="Arial" w:cs="Arial"/>
          <w:color w:val="000000"/>
          <w:lang w:eastAsia="en-GB"/>
        </w:rPr>
        <w:br/>
      </w:r>
      <w:r w:rsidRPr="00930C72">
        <w:rPr>
          <w:rFonts w:ascii="Arial" w:hAnsi="Arial" w:cs="Arial"/>
          <w:color w:val="000000"/>
          <w:lang w:eastAsia="en-GB"/>
        </w:rPr>
        <w:t>Payment is the responsibility of the Educational Excellence Team.</w:t>
      </w:r>
      <w:r w:rsidR="0098115F">
        <w:rPr>
          <w:rFonts w:ascii="Arial" w:hAnsi="Arial" w:cs="Arial"/>
          <w:color w:val="000000"/>
          <w:lang w:eastAsia="en-GB"/>
        </w:rPr>
        <w:br/>
      </w:r>
    </w:p>
    <w:p w14:paraId="606275BC" w14:textId="14B57864" w:rsidR="00991AB0" w:rsidRPr="0098115F" w:rsidRDefault="00991AB0" w:rsidP="0098115F">
      <w:pPr>
        <w:pStyle w:val="ListParagraph"/>
        <w:numPr>
          <w:ilvl w:val="0"/>
          <w:numId w:val="37"/>
        </w:numPr>
        <w:rPr>
          <w:rFonts w:ascii="Arial" w:hAnsi="Arial" w:cs="Arial"/>
          <w:color w:val="000000"/>
          <w:lang w:eastAsia="en-GB"/>
        </w:rPr>
      </w:pPr>
      <w:r w:rsidRPr="0098115F">
        <w:rPr>
          <w:rFonts w:ascii="Arial" w:hAnsi="Arial" w:cs="Arial"/>
          <w:color w:val="000000"/>
          <w:lang w:eastAsia="en-GB"/>
        </w:rPr>
        <w:t>The</w:t>
      </w:r>
      <w:r w:rsidR="0098115F">
        <w:rPr>
          <w:rFonts w:ascii="Arial" w:hAnsi="Arial" w:cs="Arial"/>
          <w:color w:val="000000"/>
          <w:lang w:eastAsia="en-GB"/>
        </w:rPr>
        <w:t xml:space="preserve"> External Panellist’s</w:t>
      </w:r>
      <w:r w:rsidRPr="0098115F">
        <w:rPr>
          <w:rFonts w:ascii="Arial" w:hAnsi="Arial" w:cs="Arial"/>
          <w:color w:val="000000"/>
          <w:lang w:eastAsia="en-GB"/>
        </w:rPr>
        <w:t xml:space="preserve"> responsibilities are:</w:t>
      </w:r>
      <w:r w:rsidR="0098115F">
        <w:rPr>
          <w:rFonts w:ascii="Arial" w:hAnsi="Arial" w:cs="Arial"/>
          <w:color w:val="000000"/>
          <w:lang w:eastAsia="en-GB"/>
        </w:rPr>
        <w:br/>
      </w:r>
    </w:p>
    <w:p w14:paraId="3C4B9213" w14:textId="77777777" w:rsidR="00991AB0" w:rsidRPr="00745AB6" w:rsidRDefault="00991AB0" w:rsidP="0098115F">
      <w:pPr>
        <w:pStyle w:val="ListParagraph"/>
        <w:numPr>
          <w:ilvl w:val="2"/>
          <w:numId w:val="48"/>
        </w:numPr>
        <w:rPr>
          <w:rFonts w:ascii="Arial" w:hAnsi="Arial" w:cs="Arial"/>
          <w:color w:val="000000"/>
          <w:lang w:eastAsia="en-GB"/>
        </w:rPr>
      </w:pPr>
      <w:r w:rsidRPr="00745AB6">
        <w:rPr>
          <w:rFonts w:ascii="Arial" w:hAnsi="Arial" w:cs="Arial"/>
          <w:color w:val="000000"/>
          <w:lang w:eastAsia="en-GB"/>
        </w:rPr>
        <w:t>To identify and make comparisons with similar provision or activity at other institutions and, where relevant, comment on the currency of the department’s programmes, or their education and student experience related practices and processes, in the context of developments in the discipline and/or the wider sector. </w:t>
      </w:r>
    </w:p>
    <w:p w14:paraId="3A2FC881" w14:textId="77777777" w:rsidR="00991AB0" w:rsidRPr="00745AB6" w:rsidRDefault="00991AB0" w:rsidP="0098115F">
      <w:pPr>
        <w:pStyle w:val="ListParagraph"/>
        <w:numPr>
          <w:ilvl w:val="2"/>
          <w:numId w:val="48"/>
        </w:numPr>
        <w:rPr>
          <w:rFonts w:ascii="Arial" w:hAnsi="Arial" w:cs="Arial"/>
          <w:color w:val="000000"/>
          <w:lang w:eastAsia="en-GB"/>
        </w:rPr>
      </w:pPr>
      <w:r w:rsidRPr="00745AB6">
        <w:rPr>
          <w:rFonts w:ascii="Arial" w:hAnsi="Arial" w:cs="Arial"/>
        </w:rPr>
        <w:lastRenderedPageBreak/>
        <w:t>To assess whether the School/Department’s programmes are in line with relevant regulatory or subject benchmarks (</w:t>
      </w:r>
      <w:proofErr w:type="spellStart"/>
      <w:r w:rsidRPr="00745AB6">
        <w:rPr>
          <w:rFonts w:ascii="Arial" w:hAnsi="Arial" w:cs="Arial"/>
        </w:rPr>
        <w:t>e.g</w:t>
      </w:r>
      <w:proofErr w:type="spellEnd"/>
      <w:r w:rsidRPr="00745AB6">
        <w:rPr>
          <w:rFonts w:ascii="Arial" w:hAnsi="Arial" w:cs="Arial"/>
        </w:rPr>
        <w:t xml:space="preserve"> QAA Subject Benchmarks). </w:t>
      </w:r>
    </w:p>
    <w:p w14:paraId="562BE264" w14:textId="77777777" w:rsidR="00991AB0" w:rsidRPr="00745AB6" w:rsidRDefault="00991AB0" w:rsidP="0098115F">
      <w:pPr>
        <w:pStyle w:val="ListParagraph"/>
        <w:numPr>
          <w:ilvl w:val="2"/>
          <w:numId w:val="48"/>
        </w:numPr>
        <w:rPr>
          <w:rFonts w:ascii="Arial" w:hAnsi="Arial" w:cs="Arial"/>
          <w:color w:val="000000"/>
          <w:lang w:eastAsia="en-GB"/>
        </w:rPr>
      </w:pPr>
      <w:r w:rsidRPr="00745AB6">
        <w:rPr>
          <w:rFonts w:ascii="Arial" w:hAnsi="Arial" w:cs="Arial"/>
          <w:color w:val="000000"/>
          <w:lang w:eastAsia="en-GB"/>
        </w:rPr>
        <w:t>To provide an external context to inform actions and recommendations.</w:t>
      </w:r>
    </w:p>
    <w:p w14:paraId="6C98F4E3" w14:textId="77777777" w:rsidR="00991AB0" w:rsidRPr="00745AB6" w:rsidRDefault="00991AB0" w:rsidP="0098115F">
      <w:pPr>
        <w:pStyle w:val="ListParagraph"/>
        <w:numPr>
          <w:ilvl w:val="2"/>
          <w:numId w:val="48"/>
        </w:numPr>
        <w:rPr>
          <w:rFonts w:ascii="Arial" w:hAnsi="Arial" w:cs="Arial"/>
          <w:color w:val="000000"/>
          <w:lang w:eastAsia="en-GB"/>
        </w:rPr>
      </w:pPr>
      <w:r w:rsidRPr="00745AB6">
        <w:rPr>
          <w:rFonts w:ascii="Arial" w:hAnsi="Arial" w:cs="Arial"/>
          <w:color w:val="000000"/>
          <w:lang w:eastAsia="en-GB"/>
        </w:rPr>
        <w:t>To counter any inward-looking tendencies of the panel.</w:t>
      </w:r>
    </w:p>
    <w:p w14:paraId="42F78B25" w14:textId="77777777" w:rsidR="00991AB0" w:rsidRPr="00745AB6" w:rsidRDefault="00991AB0" w:rsidP="0098115F">
      <w:pPr>
        <w:pStyle w:val="ListParagraph"/>
        <w:numPr>
          <w:ilvl w:val="2"/>
          <w:numId w:val="48"/>
        </w:numPr>
        <w:rPr>
          <w:rFonts w:ascii="Arial" w:hAnsi="Arial" w:cs="Arial"/>
          <w:color w:val="000000"/>
          <w:lang w:eastAsia="en-GB"/>
        </w:rPr>
      </w:pPr>
      <w:r w:rsidRPr="00745AB6">
        <w:rPr>
          <w:rFonts w:ascii="Arial" w:hAnsi="Arial" w:cs="Arial"/>
          <w:color w:val="000000"/>
          <w:lang w:eastAsia="en-GB"/>
        </w:rPr>
        <w:t>To provide input on tangible enhancement activities that could improve School/Department practice.</w:t>
      </w:r>
      <w:r w:rsidRPr="00745AB6">
        <w:rPr>
          <w:rFonts w:ascii="Arial" w:hAnsi="Arial" w:cs="Arial"/>
          <w:color w:val="000000"/>
          <w:lang w:eastAsia="en-GB"/>
        </w:rPr>
        <w:br/>
      </w:r>
    </w:p>
    <w:p w14:paraId="3402A81F" w14:textId="565BA0CA" w:rsidR="00991AB0" w:rsidRPr="00050CF4" w:rsidRDefault="00991AB0" w:rsidP="00050CF4">
      <w:pPr>
        <w:pStyle w:val="ListParagraph"/>
        <w:numPr>
          <w:ilvl w:val="0"/>
          <w:numId w:val="37"/>
        </w:numPr>
        <w:rPr>
          <w:rFonts w:ascii="Arial" w:hAnsi="Arial" w:cs="Arial"/>
          <w:color w:val="000000"/>
          <w:lang w:eastAsia="en-GB"/>
        </w:rPr>
      </w:pPr>
      <w:r w:rsidRPr="00050CF4">
        <w:rPr>
          <w:rFonts w:ascii="Arial" w:hAnsi="Arial" w:cs="Arial"/>
          <w:b/>
          <w:bCs/>
          <w:color w:val="000000"/>
          <w:lang w:eastAsia="en-GB"/>
        </w:rPr>
        <w:t>Student Panellist (one):</w:t>
      </w:r>
      <w:r w:rsidR="00050CF4" w:rsidRPr="00050CF4">
        <w:rPr>
          <w:rFonts w:ascii="Arial" w:hAnsi="Arial" w:cs="Arial"/>
          <w:b/>
          <w:bCs/>
          <w:color w:val="000000"/>
          <w:lang w:eastAsia="en-GB"/>
        </w:rPr>
        <w:br/>
      </w:r>
      <w:r w:rsidRPr="00050CF4">
        <w:rPr>
          <w:rFonts w:ascii="Arial" w:hAnsi="Arial" w:cs="Arial"/>
          <w:color w:val="000000"/>
          <w:lang w:eastAsia="en-GB"/>
        </w:rPr>
        <w:t xml:space="preserve">These are to be drawn from students from the </w:t>
      </w:r>
      <w:proofErr w:type="gramStart"/>
      <w:r w:rsidRPr="00050CF4">
        <w:rPr>
          <w:rFonts w:ascii="Arial" w:hAnsi="Arial" w:cs="Arial"/>
          <w:color w:val="000000"/>
          <w:lang w:eastAsia="en-GB"/>
        </w:rPr>
        <w:t>Faculty</w:t>
      </w:r>
      <w:proofErr w:type="gramEnd"/>
      <w:r w:rsidRPr="00050CF4">
        <w:rPr>
          <w:rFonts w:ascii="Arial" w:hAnsi="Arial" w:cs="Arial"/>
          <w:color w:val="000000"/>
          <w:lang w:eastAsia="en-GB"/>
        </w:rPr>
        <w:t xml:space="preserve">, ideally with ESE experience. This could include, but is not limited to: Student Engagement Associates, Student Reps, Senior Reps etc. </w:t>
      </w:r>
      <w:r w:rsidR="00050CF4">
        <w:rPr>
          <w:rFonts w:ascii="Arial" w:hAnsi="Arial" w:cs="Arial"/>
          <w:color w:val="000000"/>
          <w:lang w:eastAsia="en-GB"/>
        </w:rPr>
        <w:br/>
      </w:r>
      <w:r w:rsidR="00050CF4">
        <w:rPr>
          <w:rFonts w:ascii="Arial" w:hAnsi="Arial" w:cs="Arial"/>
          <w:color w:val="000000"/>
          <w:lang w:eastAsia="en-GB"/>
        </w:rPr>
        <w:br/>
      </w:r>
      <w:r w:rsidRPr="00050CF4">
        <w:rPr>
          <w:rFonts w:ascii="Arial" w:hAnsi="Arial" w:cs="Arial"/>
          <w:color w:val="000000"/>
          <w:lang w:eastAsia="en-GB"/>
        </w:rPr>
        <w:t xml:space="preserve">Where the evidence indicates issues with </w:t>
      </w:r>
      <w:proofErr w:type="gramStart"/>
      <w:r w:rsidRPr="00050CF4">
        <w:rPr>
          <w:rFonts w:ascii="Arial" w:hAnsi="Arial" w:cs="Arial"/>
          <w:color w:val="000000"/>
          <w:lang w:eastAsia="en-GB"/>
        </w:rPr>
        <w:t>particular student</w:t>
      </w:r>
      <w:proofErr w:type="gramEnd"/>
      <w:r w:rsidRPr="00050CF4">
        <w:rPr>
          <w:rFonts w:ascii="Arial" w:hAnsi="Arial" w:cs="Arial"/>
          <w:color w:val="000000"/>
          <w:lang w:eastAsia="en-GB"/>
        </w:rPr>
        <w:t xml:space="preserve"> demographics, there may be a preference for students from those groups to be prioritised.</w:t>
      </w:r>
      <w:r w:rsidR="00050CF4">
        <w:rPr>
          <w:rFonts w:ascii="Arial" w:hAnsi="Arial" w:cs="Arial"/>
          <w:color w:val="000000"/>
          <w:lang w:eastAsia="en-GB"/>
        </w:rPr>
        <w:t xml:space="preserve"> </w:t>
      </w:r>
      <w:r w:rsidRPr="00050CF4">
        <w:rPr>
          <w:rFonts w:ascii="Arial" w:hAnsi="Arial" w:cs="Arial"/>
          <w:color w:val="000000"/>
          <w:lang w:eastAsia="en-GB"/>
        </w:rPr>
        <w:t xml:space="preserve">These are a paid role and payment is the responsibility of the Educational Excellence Team. </w:t>
      </w:r>
      <w:r w:rsidR="00050CF4">
        <w:rPr>
          <w:rFonts w:ascii="Arial" w:hAnsi="Arial" w:cs="Arial"/>
          <w:color w:val="000000"/>
          <w:lang w:eastAsia="en-GB"/>
        </w:rPr>
        <w:br/>
      </w:r>
      <w:r w:rsidR="00050CF4">
        <w:rPr>
          <w:rFonts w:ascii="Arial" w:hAnsi="Arial" w:cs="Arial"/>
          <w:color w:val="000000"/>
          <w:lang w:eastAsia="en-GB"/>
        </w:rPr>
        <w:br/>
      </w:r>
      <w:r w:rsidRPr="00050CF4">
        <w:rPr>
          <w:rFonts w:ascii="Arial" w:hAnsi="Arial" w:cs="Arial"/>
          <w:color w:val="000000"/>
          <w:lang w:eastAsia="en-GB"/>
        </w:rPr>
        <w:t>In the case of a student panellist being from UNM or UNNC, the Educational Excellence Team will liaise with relevant colleagues to organise payment in a manner suitable to the campus situation.</w:t>
      </w:r>
      <w:r w:rsidR="00050CF4">
        <w:rPr>
          <w:rFonts w:ascii="Arial" w:hAnsi="Arial" w:cs="Arial"/>
          <w:color w:val="000000"/>
          <w:lang w:eastAsia="en-GB"/>
        </w:rPr>
        <w:br/>
      </w:r>
    </w:p>
    <w:p w14:paraId="64F88D8B" w14:textId="5DE3F121" w:rsidR="00991AB0" w:rsidRPr="00745AB6" w:rsidRDefault="00050CF4" w:rsidP="00050CF4">
      <w:pPr>
        <w:pStyle w:val="ListParagraph"/>
        <w:numPr>
          <w:ilvl w:val="0"/>
          <w:numId w:val="37"/>
        </w:numPr>
        <w:rPr>
          <w:rFonts w:ascii="Arial" w:hAnsi="Arial" w:cs="Arial"/>
          <w:color w:val="000000"/>
          <w:lang w:eastAsia="en-GB"/>
        </w:rPr>
      </w:pPr>
      <w:r>
        <w:rPr>
          <w:rFonts w:ascii="Arial" w:hAnsi="Arial" w:cs="Arial"/>
          <w:color w:val="000000"/>
          <w:lang w:eastAsia="en-GB"/>
        </w:rPr>
        <w:t xml:space="preserve">The </w:t>
      </w:r>
      <w:r w:rsidRPr="00050CF4">
        <w:rPr>
          <w:rFonts w:ascii="Arial" w:hAnsi="Arial" w:cs="Arial"/>
          <w:color w:val="000000"/>
          <w:lang w:eastAsia="en-GB"/>
        </w:rPr>
        <w:t>Student Panellist’s</w:t>
      </w:r>
      <w:r w:rsidR="00991AB0" w:rsidRPr="00745AB6">
        <w:rPr>
          <w:rFonts w:ascii="Arial" w:hAnsi="Arial" w:cs="Arial"/>
          <w:color w:val="000000"/>
          <w:lang w:eastAsia="en-GB"/>
        </w:rPr>
        <w:t xml:space="preserve"> responsibilities are:</w:t>
      </w:r>
    </w:p>
    <w:p w14:paraId="2E5AF6FF" w14:textId="77777777" w:rsidR="00991AB0" w:rsidRPr="00745AB6" w:rsidRDefault="00991AB0" w:rsidP="00050CF4">
      <w:pPr>
        <w:pStyle w:val="ListParagraph"/>
        <w:numPr>
          <w:ilvl w:val="2"/>
          <w:numId w:val="49"/>
        </w:numPr>
        <w:rPr>
          <w:rFonts w:ascii="Arial" w:hAnsi="Arial" w:cs="Arial"/>
          <w:color w:val="000000"/>
          <w:lang w:eastAsia="en-GB"/>
        </w:rPr>
      </w:pPr>
      <w:r w:rsidRPr="00745AB6">
        <w:rPr>
          <w:rFonts w:ascii="Arial" w:hAnsi="Arial" w:cs="Arial"/>
        </w:rPr>
        <w:t>To ensure the viewpoints of students are considered throughout the review.</w:t>
      </w:r>
    </w:p>
    <w:p w14:paraId="72C264E2" w14:textId="77777777" w:rsidR="00991AB0" w:rsidRPr="00745AB6" w:rsidRDefault="00991AB0" w:rsidP="00050CF4">
      <w:pPr>
        <w:pStyle w:val="ListParagraph"/>
        <w:numPr>
          <w:ilvl w:val="2"/>
          <w:numId w:val="49"/>
        </w:numPr>
        <w:rPr>
          <w:rFonts w:ascii="Arial" w:hAnsi="Arial" w:cs="Arial"/>
          <w:color w:val="000000"/>
          <w:lang w:eastAsia="en-GB"/>
        </w:rPr>
      </w:pPr>
      <w:r w:rsidRPr="00745AB6">
        <w:rPr>
          <w:rFonts w:ascii="Arial" w:hAnsi="Arial" w:cs="Arial"/>
          <w:color w:val="000000"/>
          <w:lang w:eastAsia="en-GB"/>
        </w:rPr>
        <w:t>To challenge panellists to ensure that the student voice is not lost in the consideration of evidence.</w:t>
      </w:r>
    </w:p>
    <w:p w14:paraId="26A5208C" w14:textId="77777777" w:rsidR="00991AB0" w:rsidRPr="00745AB6" w:rsidRDefault="00991AB0" w:rsidP="00050CF4">
      <w:pPr>
        <w:pStyle w:val="ListParagraph"/>
        <w:numPr>
          <w:ilvl w:val="2"/>
          <w:numId w:val="49"/>
        </w:numPr>
        <w:rPr>
          <w:rFonts w:ascii="Arial" w:hAnsi="Arial" w:cs="Arial"/>
          <w:color w:val="000000"/>
          <w:lang w:eastAsia="en-GB"/>
        </w:rPr>
      </w:pPr>
      <w:r w:rsidRPr="00745AB6">
        <w:rPr>
          <w:rFonts w:ascii="Arial" w:hAnsi="Arial" w:cs="Arial"/>
          <w:color w:val="000000"/>
          <w:lang w:eastAsia="en-GB"/>
        </w:rPr>
        <w:t>To ensure authenticity and credibility of action.</w:t>
      </w:r>
    </w:p>
    <w:p w14:paraId="27DE6ACF" w14:textId="77777777" w:rsidR="00991AB0" w:rsidRPr="00745AB6" w:rsidRDefault="00991AB0" w:rsidP="00050CF4">
      <w:pPr>
        <w:pStyle w:val="ListParagraph"/>
        <w:numPr>
          <w:ilvl w:val="2"/>
          <w:numId w:val="49"/>
        </w:numPr>
        <w:rPr>
          <w:rFonts w:ascii="Arial" w:hAnsi="Arial" w:cs="Arial"/>
          <w:color w:val="000000"/>
          <w:lang w:eastAsia="en-GB"/>
        </w:rPr>
      </w:pPr>
      <w:r w:rsidRPr="00745AB6">
        <w:rPr>
          <w:rFonts w:ascii="Arial" w:hAnsi="Arial" w:cs="Arial"/>
          <w:color w:val="000000"/>
          <w:lang w:eastAsia="en-GB"/>
        </w:rPr>
        <w:t>To communicate forwards the outcomes of the review amongst students.</w:t>
      </w:r>
      <w:r w:rsidRPr="00745AB6">
        <w:rPr>
          <w:rFonts w:ascii="Arial" w:hAnsi="Arial" w:cs="Arial"/>
          <w:color w:val="000000"/>
          <w:lang w:eastAsia="en-GB"/>
        </w:rPr>
        <w:br/>
      </w:r>
    </w:p>
    <w:p w14:paraId="13E4BADA" w14:textId="12CBCF21" w:rsidR="00991AB0" w:rsidRPr="00865BEA" w:rsidRDefault="00991AB0" w:rsidP="00795D8C">
      <w:pPr>
        <w:pStyle w:val="ListParagraph"/>
        <w:numPr>
          <w:ilvl w:val="0"/>
          <w:numId w:val="37"/>
        </w:numPr>
        <w:rPr>
          <w:rFonts w:ascii="Arial" w:hAnsi="Arial" w:cs="Arial"/>
          <w:color w:val="000000"/>
          <w:lang w:eastAsia="en-GB"/>
        </w:rPr>
      </w:pPr>
      <w:r w:rsidRPr="00865BEA">
        <w:rPr>
          <w:rFonts w:ascii="Arial" w:hAnsi="Arial" w:cs="Arial"/>
          <w:b/>
          <w:bCs/>
          <w:color w:val="000000"/>
          <w:lang w:eastAsia="en-GB"/>
        </w:rPr>
        <w:t>Quality Assurance Panellist(one):</w:t>
      </w:r>
      <w:r w:rsidR="00865BEA">
        <w:rPr>
          <w:rFonts w:ascii="Arial" w:hAnsi="Arial" w:cs="Arial"/>
          <w:b/>
          <w:bCs/>
          <w:color w:val="000000"/>
          <w:lang w:eastAsia="en-GB"/>
        </w:rPr>
        <w:br/>
      </w:r>
      <w:r w:rsidR="00795D8C">
        <w:rPr>
          <w:rFonts w:ascii="Arial" w:hAnsi="Arial" w:cs="Arial"/>
          <w:b/>
          <w:bCs/>
          <w:color w:val="000000"/>
          <w:lang w:eastAsia="en-GB"/>
        </w:rPr>
        <w:br/>
      </w:r>
      <w:r w:rsidRPr="00865BEA">
        <w:rPr>
          <w:rFonts w:ascii="Arial" w:hAnsi="Arial" w:cs="Arial"/>
          <w:color w:val="000000"/>
          <w:lang w:eastAsia="en-GB"/>
        </w:rPr>
        <w:t>These are to be drawn from current or former members of Quality and Standards Committee.</w:t>
      </w:r>
      <w:r w:rsidR="00795D8C">
        <w:rPr>
          <w:rFonts w:ascii="Arial" w:hAnsi="Arial" w:cs="Arial"/>
          <w:color w:val="000000"/>
          <w:lang w:eastAsia="en-GB"/>
        </w:rPr>
        <w:br/>
      </w:r>
    </w:p>
    <w:p w14:paraId="48E10055" w14:textId="6D27F4B2" w:rsidR="00991AB0" w:rsidRPr="00745AB6" w:rsidRDefault="00795D8C" w:rsidP="00795D8C">
      <w:pPr>
        <w:pStyle w:val="ListParagraph"/>
        <w:numPr>
          <w:ilvl w:val="0"/>
          <w:numId w:val="37"/>
        </w:numPr>
        <w:rPr>
          <w:rFonts w:ascii="Arial" w:hAnsi="Arial" w:cs="Arial"/>
          <w:color w:val="000000"/>
          <w:lang w:eastAsia="en-GB"/>
        </w:rPr>
      </w:pPr>
      <w:r>
        <w:rPr>
          <w:rFonts w:ascii="Arial" w:hAnsi="Arial" w:cs="Arial"/>
          <w:color w:val="000000"/>
          <w:lang w:eastAsia="en-GB"/>
        </w:rPr>
        <w:t>The Quality Assurance Panellist’s</w:t>
      </w:r>
      <w:r w:rsidR="00991AB0" w:rsidRPr="00745AB6">
        <w:rPr>
          <w:rFonts w:ascii="Arial" w:hAnsi="Arial" w:cs="Arial"/>
          <w:color w:val="000000"/>
          <w:lang w:eastAsia="en-GB"/>
        </w:rPr>
        <w:t xml:space="preserve"> responsibilities are:</w:t>
      </w:r>
    </w:p>
    <w:p w14:paraId="7AD68D20" w14:textId="77777777" w:rsidR="00991AB0" w:rsidRPr="00745AB6" w:rsidRDefault="00991AB0" w:rsidP="00795D8C">
      <w:pPr>
        <w:pStyle w:val="ListParagraph"/>
        <w:numPr>
          <w:ilvl w:val="2"/>
          <w:numId w:val="50"/>
        </w:numPr>
        <w:rPr>
          <w:rFonts w:ascii="Arial" w:hAnsi="Arial" w:cs="Arial"/>
          <w:color w:val="000000"/>
          <w:lang w:eastAsia="en-GB"/>
        </w:rPr>
      </w:pPr>
      <w:r w:rsidRPr="00745AB6">
        <w:rPr>
          <w:rFonts w:ascii="Arial" w:hAnsi="Arial" w:cs="Arial"/>
        </w:rPr>
        <w:t>to ensuring the school is compliant with the Quality Manual and any other relevant aspect of QA.</w:t>
      </w:r>
    </w:p>
    <w:p w14:paraId="13F0F313" w14:textId="77777777" w:rsidR="00991AB0" w:rsidRPr="00745AB6" w:rsidRDefault="00991AB0" w:rsidP="00795D8C">
      <w:pPr>
        <w:pStyle w:val="ListParagraph"/>
        <w:numPr>
          <w:ilvl w:val="2"/>
          <w:numId w:val="50"/>
        </w:numPr>
        <w:rPr>
          <w:rFonts w:ascii="Arial" w:hAnsi="Arial" w:cs="Arial"/>
          <w:color w:val="000000"/>
          <w:lang w:eastAsia="en-GB"/>
        </w:rPr>
      </w:pPr>
      <w:r w:rsidRPr="00745AB6">
        <w:rPr>
          <w:rFonts w:ascii="Arial" w:hAnsi="Arial" w:cs="Arial"/>
          <w:color w:val="000000"/>
          <w:lang w:eastAsia="en-GB"/>
        </w:rPr>
        <w:t>To provide input on tangible enhancement activities that could improve School/Department practice.</w:t>
      </w:r>
      <w:r w:rsidRPr="00745AB6">
        <w:rPr>
          <w:rFonts w:ascii="Arial" w:hAnsi="Arial" w:cs="Arial"/>
        </w:rPr>
        <w:br/>
      </w:r>
    </w:p>
    <w:p w14:paraId="3F4A8778" w14:textId="283E4BDC" w:rsidR="00991AB0" w:rsidRPr="00257598" w:rsidRDefault="00991AB0" w:rsidP="00257598">
      <w:pPr>
        <w:pStyle w:val="ListParagraph"/>
        <w:numPr>
          <w:ilvl w:val="0"/>
          <w:numId w:val="37"/>
        </w:numPr>
        <w:rPr>
          <w:rFonts w:ascii="Arial" w:hAnsi="Arial" w:cs="Arial"/>
          <w:color w:val="000000"/>
          <w:lang w:eastAsia="en-GB"/>
        </w:rPr>
      </w:pPr>
      <w:r w:rsidRPr="007236E3">
        <w:rPr>
          <w:rFonts w:ascii="Arial" w:hAnsi="Arial" w:cs="Arial"/>
          <w:b/>
          <w:bCs/>
          <w:color w:val="000000"/>
          <w:lang w:eastAsia="en-GB"/>
        </w:rPr>
        <w:t>Other Panellists(multiple):</w:t>
      </w:r>
      <w:r w:rsidR="007236E3">
        <w:rPr>
          <w:rFonts w:ascii="Arial" w:hAnsi="Arial" w:cs="Arial"/>
          <w:b/>
          <w:bCs/>
          <w:color w:val="000000"/>
          <w:lang w:eastAsia="en-GB"/>
        </w:rPr>
        <w:br/>
      </w:r>
      <w:r w:rsidR="007236E3">
        <w:rPr>
          <w:rFonts w:ascii="Arial" w:hAnsi="Arial" w:cs="Arial"/>
          <w:b/>
          <w:bCs/>
          <w:color w:val="000000"/>
          <w:lang w:eastAsia="en-GB"/>
        </w:rPr>
        <w:br/>
      </w:r>
      <w:r w:rsidRPr="007236E3">
        <w:rPr>
          <w:rFonts w:ascii="Arial" w:hAnsi="Arial" w:cs="Arial"/>
          <w:color w:val="000000"/>
          <w:lang w:eastAsia="en-GB"/>
        </w:rPr>
        <w:t xml:space="preserve">These are to be drawn from expertise from across academic and professional services staff within UoN. These should have experience relevant to the risks identified as triggers for the review, and/or other relevant ESE expertise. For </w:t>
      </w:r>
      <w:r w:rsidRPr="007236E3">
        <w:rPr>
          <w:rFonts w:ascii="Arial" w:hAnsi="Arial" w:cs="Arial"/>
          <w:color w:val="000000"/>
          <w:lang w:eastAsia="en-GB"/>
        </w:rPr>
        <w:lastRenderedPageBreak/>
        <w:t>example, a School identified to have issues with Graduate Outcomes may have a panellist from the Careers Service, and/or may have an academic colleague experienced with embedding employability in the curriculum.</w:t>
      </w:r>
      <w:r w:rsidR="00257598">
        <w:rPr>
          <w:rFonts w:ascii="Arial" w:hAnsi="Arial" w:cs="Arial"/>
          <w:color w:val="000000"/>
          <w:lang w:eastAsia="en-GB"/>
        </w:rPr>
        <w:br/>
      </w:r>
      <w:r w:rsidR="00257598">
        <w:rPr>
          <w:rFonts w:ascii="Arial" w:hAnsi="Arial" w:cs="Arial"/>
          <w:color w:val="000000"/>
          <w:lang w:eastAsia="en-GB"/>
        </w:rPr>
        <w:br/>
      </w:r>
      <w:r w:rsidRPr="00257598">
        <w:rPr>
          <w:rFonts w:ascii="Arial" w:hAnsi="Arial" w:cs="Arial"/>
          <w:color w:val="000000"/>
          <w:lang w:eastAsia="en-GB"/>
        </w:rPr>
        <w:t xml:space="preserve">This may </w:t>
      </w:r>
      <w:proofErr w:type="gramStart"/>
      <w:r w:rsidRPr="00257598">
        <w:rPr>
          <w:rFonts w:ascii="Arial" w:hAnsi="Arial" w:cs="Arial"/>
          <w:color w:val="000000"/>
          <w:lang w:eastAsia="en-GB"/>
        </w:rPr>
        <w:t>include;</w:t>
      </w:r>
      <w:proofErr w:type="gramEnd"/>
    </w:p>
    <w:p w14:paraId="293BC9BB" w14:textId="77777777" w:rsidR="00991AB0" w:rsidRPr="00745AB6" w:rsidRDefault="00991AB0" w:rsidP="00257598">
      <w:pPr>
        <w:pStyle w:val="ListParagraph"/>
        <w:numPr>
          <w:ilvl w:val="2"/>
          <w:numId w:val="51"/>
        </w:numPr>
        <w:rPr>
          <w:rFonts w:ascii="Arial" w:hAnsi="Arial" w:cs="Arial"/>
          <w:color w:val="000000"/>
          <w:lang w:eastAsia="en-GB"/>
        </w:rPr>
      </w:pPr>
      <w:r w:rsidRPr="00745AB6">
        <w:rPr>
          <w:rFonts w:ascii="Arial" w:hAnsi="Arial" w:cs="Arial"/>
          <w:color w:val="000000"/>
          <w:lang w:eastAsia="en-GB"/>
        </w:rPr>
        <w:t>UNM or UNNC colleagues.</w:t>
      </w:r>
    </w:p>
    <w:p w14:paraId="75B6DB2E" w14:textId="77777777" w:rsidR="00991AB0" w:rsidRPr="00745AB6" w:rsidRDefault="00991AB0" w:rsidP="00257598">
      <w:pPr>
        <w:pStyle w:val="ListParagraph"/>
        <w:numPr>
          <w:ilvl w:val="2"/>
          <w:numId w:val="51"/>
        </w:numPr>
        <w:rPr>
          <w:rFonts w:ascii="Arial" w:hAnsi="Arial" w:cs="Arial"/>
          <w:color w:val="000000"/>
          <w:lang w:eastAsia="en-GB"/>
        </w:rPr>
      </w:pPr>
      <w:r w:rsidRPr="00745AB6">
        <w:rPr>
          <w:rFonts w:ascii="Arial" w:hAnsi="Arial" w:cs="Arial"/>
          <w:color w:val="000000"/>
          <w:lang w:eastAsia="en-GB"/>
        </w:rPr>
        <w:t>Directors of Teaching/ESE for the Schools/Department under review in the year after next are also to be included on review panels.</w:t>
      </w:r>
    </w:p>
    <w:p w14:paraId="03036229" w14:textId="77777777" w:rsidR="00991AB0" w:rsidRDefault="00991AB0" w:rsidP="00257598">
      <w:pPr>
        <w:pStyle w:val="ListParagraph"/>
        <w:numPr>
          <w:ilvl w:val="2"/>
          <w:numId w:val="51"/>
        </w:numPr>
        <w:rPr>
          <w:rFonts w:ascii="Arial" w:hAnsi="Arial" w:cs="Arial"/>
          <w:color w:val="000000"/>
          <w:lang w:eastAsia="en-GB"/>
        </w:rPr>
      </w:pPr>
      <w:r w:rsidRPr="00745AB6">
        <w:rPr>
          <w:rFonts w:ascii="Arial" w:hAnsi="Arial" w:cs="Arial"/>
          <w:color w:val="000000"/>
          <w:lang w:eastAsia="en-GB"/>
        </w:rPr>
        <w:t>EDI representatives (</w:t>
      </w:r>
      <w:proofErr w:type="spellStart"/>
      <w:r w:rsidRPr="00745AB6">
        <w:rPr>
          <w:rFonts w:ascii="Arial" w:hAnsi="Arial" w:cs="Arial"/>
          <w:color w:val="000000"/>
          <w:lang w:eastAsia="en-GB"/>
        </w:rPr>
        <w:t>e.g</w:t>
      </w:r>
      <w:proofErr w:type="spellEnd"/>
      <w:r w:rsidRPr="00745AB6">
        <w:rPr>
          <w:rFonts w:ascii="Arial" w:hAnsi="Arial" w:cs="Arial"/>
          <w:color w:val="000000"/>
          <w:lang w:eastAsia="en-GB"/>
        </w:rPr>
        <w:t xml:space="preserve"> People and Culture Directors or EDI managers).</w:t>
      </w:r>
    </w:p>
    <w:p w14:paraId="33D9687B" w14:textId="4121BA33" w:rsidR="00991AB0" w:rsidRPr="002F37BD" w:rsidRDefault="002F37BD" w:rsidP="00257598">
      <w:pPr>
        <w:pStyle w:val="ListParagraph"/>
        <w:numPr>
          <w:ilvl w:val="0"/>
          <w:numId w:val="37"/>
        </w:numPr>
        <w:rPr>
          <w:rFonts w:ascii="Arial" w:hAnsi="Arial" w:cs="Arial"/>
          <w:color w:val="000000"/>
          <w:lang w:eastAsia="en-GB"/>
        </w:rPr>
      </w:pPr>
      <w:r w:rsidRPr="002F37BD">
        <w:rPr>
          <w:rFonts w:ascii="Arial" w:hAnsi="Arial" w:cs="Arial"/>
          <w:color w:val="000000"/>
          <w:lang w:eastAsia="en-GB"/>
        </w:rPr>
        <w:t>The other panellists’ res</w:t>
      </w:r>
      <w:r w:rsidR="00991AB0" w:rsidRPr="002F37BD">
        <w:rPr>
          <w:rFonts w:ascii="Arial" w:hAnsi="Arial" w:cs="Arial"/>
          <w:color w:val="000000"/>
          <w:lang w:eastAsia="en-GB"/>
        </w:rPr>
        <w:t>ponsibilities are:</w:t>
      </w:r>
    </w:p>
    <w:p w14:paraId="368A0942" w14:textId="77777777" w:rsidR="00991AB0" w:rsidRPr="00745AB6" w:rsidRDefault="00991AB0" w:rsidP="00257598">
      <w:pPr>
        <w:pStyle w:val="ListParagraph"/>
        <w:numPr>
          <w:ilvl w:val="0"/>
          <w:numId w:val="52"/>
        </w:numPr>
        <w:rPr>
          <w:rFonts w:ascii="Arial" w:hAnsi="Arial" w:cs="Arial"/>
          <w:color w:val="000000"/>
          <w:lang w:eastAsia="en-GB"/>
        </w:rPr>
      </w:pPr>
      <w:r w:rsidRPr="00745AB6">
        <w:rPr>
          <w:rFonts w:ascii="Arial" w:hAnsi="Arial" w:cs="Arial"/>
          <w:color w:val="000000"/>
          <w:lang w:eastAsia="en-GB"/>
        </w:rPr>
        <w:t>offering input on QE and QA aspects of the review.</w:t>
      </w:r>
    </w:p>
    <w:p w14:paraId="6891F9E6" w14:textId="77777777" w:rsidR="00991AB0" w:rsidRPr="00745AB6" w:rsidRDefault="00991AB0" w:rsidP="00257598">
      <w:pPr>
        <w:pStyle w:val="ListParagraph"/>
        <w:numPr>
          <w:ilvl w:val="0"/>
          <w:numId w:val="52"/>
        </w:numPr>
        <w:rPr>
          <w:rFonts w:ascii="Arial" w:hAnsi="Arial" w:cs="Arial"/>
          <w:color w:val="000000"/>
          <w:lang w:eastAsia="en-GB"/>
        </w:rPr>
      </w:pPr>
      <w:r w:rsidRPr="00745AB6">
        <w:rPr>
          <w:rFonts w:ascii="Arial" w:hAnsi="Arial" w:cs="Arial"/>
          <w:color w:val="000000"/>
          <w:lang w:eastAsia="en-GB"/>
        </w:rPr>
        <w:t>To co-produce recommendations for the School/Department.</w:t>
      </w:r>
    </w:p>
    <w:p w14:paraId="28C0D6FC" w14:textId="22AF0EAB" w:rsidR="00991AB0" w:rsidRPr="006A5A4C" w:rsidRDefault="00991AB0" w:rsidP="006A5A4C">
      <w:pPr>
        <w:pStyle w:val="ListParagraph"/>
        <w:numPr>
          <w:ilvl w:val="0"/>
          <w:numId w:val="52"/>
        </w:numPr>
        <w:rPr>
          <w:rFonts w:ascii="Arial" w:hAnsi="Arial" w:cs="Arial"/>
          <w:color w:val="000000"/>
          <w:lang w:eastAsia="en-GB"/>
        </w:rPr>
      </w:pPr>
      <w:r w:rsidRPr="00745AB6">
        <w:rPr>
          <w:rFonts w:ascii="Arial" w:hAnsi="Arial" w:cs="Arial"/>
          <w:color w:val="000000"/>
          <w:lang w:eastAsia="en-GB"/>
        </w:rPr>
        <w:t xml:space="preserve">To identify good practice in the review process. </w:t>
      </w:r>
    </w:p>
    <w:p w14:paraId="42781D85" w14:textId="279DCBEF" w:rsidR="00996D94" w:rsidRPr="00996D94" w:rsidRDefault="00996D94" w:rsidP="00996D94">
      <w:pPr>
        <w:pStyle w:val="Heading2"/>
      </w:pPr>
      <w:r>
        <w:t>5.2 Panel Composition rules</w:t>
      </w:r>
      <w:r w:rsidR="006A5A4C">
        <w:t xml:space="preserve"> and the role of the Educational Excellence Team</w:t>
      </w:r>
    </w:p>
    <w:p w14:paraId="0904498F" w14:textId="07D0AD14" w:rsidR="00991AB0" w:rsidRPr="00616F53" w:rsidRDefault="00991AB0" w:rsidP="007A55AD">
      <w:pPr>
        <w:pStyle w:val="ListParagraph"/>
        <w:numPr>
          <w:ilvl w:val="0"/>
          <w:numId w:val="46"/>
        </w:numPr>
        <w:rPr>
          <w:rFonts w:ascii="Arial" w:hAnsi="Arial" w:cs="Arial"/>
          <w:color w:val="000000"/>
          <w:lang w:eastAsia="en-GB"/>
        </w:rPr>
      </w:pPr>
      <w:r w:rsidRPr="00616F53">
        <w:rPr>
          <w:rFonts w:ascii="Arial" w:hAnsi="Arial" w:cs="Arial"/>
          <w:color w:val="000000"/>
          <w:lang w:eastAsia="en-GB"/>
        </w:rPr>
        <w:t>No person who has teaching or leadership responsibilities within a School/Department under review can be on a panel for them.</w:t>
      </w:r>
      <w:r w:rsidR="00616F53">
        <w:rPr>
          <w:rFonts w:ascii="Arial" w:hAnsi="Arial" w:cs="Arial"/>
          <w:color w:val="000000"/>
          <w:lang w:eastAsia="en-GB"/>
        </w:rPr>
        <w:br/>
      </w:r>
    </w:p>
    <w:p w14:paraId="16DB7B04" w14:textId="53653AC7" w:rsidR="00991AB0" w:rsidRPr="00991AB0" w:rsidRDefault="00991AB0" w:rsidP="007A55AD">
      <w:pPr>
        <w:pStyle w:val="ListParagraph"/>
        <w:numPr>
          <w:ilvl w:val="0"/>
          <w:numId w:val="46"/>
        </w:numPr>
        <w:rPr>
          <w:lang w:eastAsia="en-GB"/>
        </w:rPr>
      </w:pPr>
      <w:r>
        <w:rPr>
          <w:rFonts w:ascii="Arial" w:hAnsi="Arial" w:cs="Arial"/>
          <w:color w:val="000000"/>
          <w:lang w:eastAsia="en-GB"/>
        </w:rPr>
        <w:t>Where a review is of a School/Department that has no UNM or UNNC affiliation, then there is no requirement to have a member from those staff groups on the review panel. However, in the spirit of tri-campus collaboration, UNM or UNNC members should be considered as potential members where they have relevant expertise for the panel role and review purpose.</w:t>
      </w:r>
      <w:r w:rsidR="00616F53">
        <w:rPr>
          <w:rFonts w:ascii="Arial" w:hAnsi="Arial" w:cs="Arial"/>
          <w:color w:val="000000"/>
          <w:lang w:eastAsia="en-GB"/>
        </w:rPr>
        <w:br/>
      </w:r>
    </w:p>
    <w:p w14:paraId="0187AC40" w14:textId="4CE7B32B" w:rsidR="009F73DE" w:rsidRDefault="00991AB0" w:rsidP="007A55AD">
      <w:pPr>
        <w:pStyle w:val="ListParagraph"/>
        <w:numPr>
          <w:ilvl w:val="0"/>
          <w:numId w:val="46"/>
        </w:numPr>
        <w:rPr>
          <w:rFonts w:ascii="Arial" w:hAnsi="Arial" w:cs="Arial"/>
          <w:color w:val="000000"/>
          <w:lang w:eastAsia="en-GB"/>
        </w:rPr>
      </w:pPr>
      <w:r w:rsidRPr="00616F53">
        <w:rPr>
          <w:rFonts w:ascii="Arial" w:hAnsi="Arial" w:cs="Arial"/>
          <w:color w:val="000000"/>
          <w:lang w:eastAsia="en-GB"/>
        </w:rPr>
        <w:t>All review team members will undertake to read all supporting documentation, participate fully in interviewing staff and students during the review visit, and make appropriate contributions to the preparation of the final report.</w:t>
      </w:r>
      <w:r w:rsidR="009F73DE">
        <w:rPr>
          <w:rFonts w:ascii="Arial" w:hAnsi="Arial" w:cs="Arial"/>
          <w:color w:val="000000"/>
          <w:lang w:eastAsia="en-GB"/>
        </w:rPr>
        <w:br/>
      </w:r>
    </w:p>
    <w:p w14:paraId="4CBD00A2" w14:textId="5FB017A3" w:rsidR="00616F53" w:rsidRPr="009F73DE" w:rsidRDefault="00616F53" w:rsidP="007A55AD">
      <w:pPr>
        <w:pStyle w:val="ListParagraph"/>
        <w:numPr>
          <w:ilvl w:val="0"/>
          <w:numId w:val="46"/>
        </w:numPr>
        <w:rPr>
          <w:rFonts w:ascii="Arial" w:hAnsi="Arial" w:cs="Arial"/>
          <w:color w:val="000000"/>
          <w:lang w:eastAsia="en-GB"/>
        </w:rPr>
      </w:pPr>
      <w:r w:rsidRPr="009F73DE">
        <w:rPr>
          <w:rFonts w:ascii="Arial" w:hAnsi="Arial" w:cs="Arial"/>
          <w:color w:val="000000"/>
          <w:lang w:eastAsia="en-GB"/>
        </w:rPr>
        <w:t>The Educational Excellence Team is responsible for facilitating communication between the School/Department and the review team in preparation for the visit. This includes agreeing the date of the visit, answering any questions the School/Department may have about the process and their preparations, and agreeing deadlines for the submission of key documents. </w:t>
      </w:r>
      <w:r w:rsidR="002A42B6" w:rsidRPr="009F73DE">
        <w:rPr>
          <w:rFonts w:ascii="Arial" w:hAnsi="Arial" w:cs="Arial"/>
          <w:color w:val="000000"/>
          <w:lang w:eastAsia="en-GB"/>
        </w:rPr>
        <w:br/>
      </w:r>
      <w:r w:rsidR="002A42B6" w:rsidRPr="009F73DE">
        <w:rPr>
          <w:rFonts w:ascii="Arial" w:hAnsi="Arial" w:cs="Arial"/>
          <w:color w:val="000000"/>
          <w:lang w:eastAsia="en-GB"/>
        </w:rPr>
        <w:br/>
      </w:r>
      <w:r w:rsidRPr="009F73DE">
        <w:rPr>
          <w:rFonts w:ascii="Arial" w:hAnsi="Arial" w:cs="Arial"/>
          <w:color w:val="000000"/>
          <w:lang w:eastAsia="en-GB"/>
        </w:rPr>
        <w:t>The Educational Excellence Team is also responsible for supporting the review panel in their preparations for the visit, including arranging and attending preparatory meetings, preparing agenda for each session, and agreeing attendees for each session between the School/Department and the review chair. This may also include panel member training.</w:t>
      </w:r>
      <w:r w:rsidR="002A42B6" w:rsidRPr="009F73DE">
        <w:rPr>
          <w:rFonts w:ascii="Arial" w:hAnsi="Arial" w:cs="Arial"/>
          <w:color w:val="000000"/>
          <w:lang w:eastAsia="en-GB"/>
        </w:rPr>
        <w:br/>
      </w:r>
      <w:r w:rsidR="002A42B6" w:rsidRPr="009F73DE">
        <w:rPr>
          <w:rFonts w:ascii="Arial" w:hAnsi="Arial" w:cs="Arial"/>
          <w:color w:val="000000"/>
          <w:lang w:eastAsia="en-GB"/>
        </w:rPr>
        <w:br/>
      </w:r>
      <w:r w:rsidRPr="009F73DE">
        <w:rPr>
          <w:rFonts w:ascii="Arial" w:hAnsi="Arial" w:cs="Arial"/>
          <w:color w:val="000000"/>
          <w:lang w:eastAsia="en-GB"/>
        </w:rPr>
        <w:t xml:space="preserve">The Educational Excellence Team is responsible for recording the key points of discussion and outcomes of each of the sessions, and for drawing this together to support the review team in reaching their final conclusions and recommendations. Subsequently, the Educational Excellence Team is </w:t>
      </w:r>
      <w:r w:rsidRPr="009F73DE">
        <w:rPr>
          <w:rFonts w:ascii="Arial" w:hAnsi="Arial" w:cs="Arial"/>
          <w:color w:val="000000"/>
          <w:lang w:eastAsia="en-GB"/>
        </w:rPr>
        <w:lastRenderedPageBreak/>
        <w:t>responsible for drafting and coordinating the final report.</w:t>
      </w:r>
      <w:r w:rsidR="002A42B6" w:rsidRPr="009F73DE">
        <w:rPr>
          <w:rFonts w:ascii="Arial" w:hAnsi="Arial" w:cs="Arial"/>
          <w:color w:val="000000"/>
          <w:lang w:eastAsia="en-GB"/>
        </w:rPr>
        <w:br/>
      </w:r>
      <w:r w:rsidR="002A42B6" w:rsidRPr="009F73DE">
        <w:rPr>
          <w:rFonts w:ascii="Arial" w:hAnsi="Arial" w:cs="Arial"/>
          <w:color w:val="000000"/>
          <w:lang w:eastAsia="en-GB"/>
        </w:rPr>
        <w:br/>
      </w:r>
      <w:r w:rsidRPr="009F73DE">
        <w:rPr>
          <w:rFonts w:ascii="Arial" w:hAnsi="Arial" w:cs="Arial"/>
          <w:color w:val="000000"/>
          <w:lang w:eastAsia="en-GB"/>
        </w:rPr>
        <w:t>Training will be delivered to ensure panel members (and where appropriate, School/Department staff) are able to perform the role allocated to them.</w:t>
      </w:r>
    </w:p>
    <w:p w14:paraId="43ED477C" w14:textId="77777777" w:rsidR="008E714A" w:rsidRPr="009557DC" w:rsidRDefault="008E714A" w:rsidP="002E23BB">
      <w:pPr>
        <w:pStyle w:val="Heading1"/>
        <w:rPr>
          <w:rFonts w:eastAsia="Times New Roman" w:cs="Arial"/>
          <w:lang w:eastAsia="en-GB"/>
        </w:rPr>
      </w:pPr>
      <w:bookmarkStart w:id="2" w:name="3.4"/>
      <w:bookmarkEnd w:id="2"/>
      <w:r>
        <w:rPr>
          <w:rFonts w:eastAsia="Times New Roman" w:cs="Arial"/>
          <w:lang w:eastAsia="en-GB"/>
        </w:rPr>
        <w:t>6.</w:t>
      </w:r>
      <w:r w:rsidRPr="009557DC">
        <w:rPr>
          <w:rFonts w:eastAsia="Times New Roman" w:cs="Arial"/>
          <w:lang w:eastAsia="en-GB"/>
        </w:rPr>
        <w:t> Review Visit Preparation</w:t>
      </w:r>
    </w:p>
    <w:p w14:paraId="00DC3DA3" w14:textId="77777777" w:rsidR="008E714A" w:rsidRDefault="008E714A" w:rsidP="007A55AD">
      <w:pPr>
        <w:pStyle w:val="Heading2"/>
      </w:pPr>
      <w:r>
        <w:t>6.</w:t>
      </w:r>
      <w:r w:rsidRPr="009557DC">
        <w:t>1</w:t>
      </w:r>
      <w:r>
        <w:t xml:space="preserve"> </w:t>
      </w:r>
      <w:r w:rsidRPr="009557DC">
        <w:t>Preliminary Meetings</w:t>
      </w:r>
    </w:p>
    <w:p w14:paraId="70CD298B" w14:textId="1DDDE9F1" w:rsidR="001A5A3B" w:rsidRPr="007F2BCC" w:rsidRDefault="001A5A3B" w:rsidP="007F2BCC">
      <w:pPr>
        <w:pStyle w:val="ListParagraph"/>
        <w:numPr>
          <w:ilvl w:val="0"/>
          <w:numId w:val="39"/>
        </w:numPr>
        <w:spacing w:after="360"/>
        <w:textAlignment w:val="baseline"/>
        <w:rPr>
          <w:rFonts w:ascii="Arial" w:hAnsi="Arial" w:cs="Arial"/>
          <w:color w:val="000000"/>
          <w:lang w:eastAsia="en-GB"/>
        </w:rPr>
      </w:pPr>
      <w:r w:rsidRPr="007F2BCC">
        <w:rPr>
          <w:rFonts w:ascii="Arial" w:hAnsi="Arial" w:cs="Arial"/>
          <w:b/>
          <w:bCs/>
          <w:color w:val="000000"/>
          <w:bdr w:val="none" w:sz="0" w:space="0" w:color="auto" w:frame="1"/>
          <w:lang w:eastAsia="en-GB"/>
        </w:rPr>
        <w:t>Initial meeting with the School/Department</w:t>
      </w:r>
      <w:r w:rsidRPr="007F2BCC">
        <w:rPr>
          <w:rFonts w:ascii="Arial" w:hAnsi="Arial" w:cs="Arial"/>
          <w:b/>
          <w:bCs/>
          <w:color w:val="000000"/>
          <w:bdr w:val="none" w:sz="0" w:space="0" w:color="auto" w:frame="1"/>
          <w:lang w:eastAsia="en-GB"/>
        </w:rPr>
        <w:br/>
      </w:r>
      <w:r w:rsidRPr="007F2BCC">
        <w:rPr>
          <w:rFonts w:ascii="Arial" w:hAnsi="Arial" w:cs="Arial"/>
          <w:color w:val="000000"/>
          <w:bdr w:val="none" w:sz="0" w:space="0" w:color="auto" w:frame="1"/>
        </w:rPr>
        <w:br/>
      </w:r>
      <w:r w:rsidRPr="007F2BCC">
        <w:rPr>
          <w:rFonts w:ascii="Arial" w:hAnsi="Arial" w:cs="Arial"/>
          <w:color w:val="000000"/>
          <w:lang w:eastAsia="en-GB"/>
        </w:rPr>
        <w:t>Following confirmation of the School/Department’s selection for review, the Head of School/Department, the Director of Teaching/ESE, and the nominated contact person will be invited to meet with the Educational Excellence Team. The purpose of this meeting is to:</w:t>
      </w:r>
      <w:r w:rsidR="007F2BCC">
        <w:rPr>
          <w:rFonts w:ascii="Arial" w:hAnsi="Arial" w:cs="Arial"/>
          <w:color w:val="000000"/>
          <w:lang w:eastAsia="en-GB"/>
        </w:rPr>
        <w:br/>
      </w:r>
    </w:p>
    <w:p w14:paraId="09BFA7F2" w14:textId="77777777" w:rsidR="001A5A3B" w:rsidRPr="0053034D" w:rsidRDefault="001A5A3B" w:rsidP="007F2BCC">
      <w:pPr>
        <w:pStyle w:val="ListParagraph"/>
        <w:numPr>
          <w:ilvl w:val="1"/>
          <w:numId w:val="40"/>
        </w:numPr>
        <w:spacing w:after="360"/>
        <w:textAlignment w:val="baseline"/>
        <w:rPr>
          <w:rFonts w:ascii="Arial" w:hAnsi="Arial" w:cs="Arial"/>
          <w:color w:val="000000"/>
          <w:lang w:eastAsia="en-GB"/>
        </w:rPr>
      </w:pPr>
      <w:r w:rsidRPr="0053034D">
        <w:rPr>
          <w:rFonts w:ascii="Arial" w:hAnsi="Arial" w:cs="Arial"/>
          <w:color w:val="000000"/>
          <w:lang w:eastAsia="en-GB"/>
        </w:rPr>
        <w:t xml:space="preserve">Explain why the School/Department has been selected for </w:t>
      </w:r>
      <w:r>
        <w:rPr>
          <w:rFonts w:ascii="Arial" w:hAnsi="Arial" w:cs="Arial"/>
          <w:color w:val="000000"/>
          <w:lang w:eastAsia="en-GB"/>
        </w:rPr>
        <w:t>review</w:t>
      </w:r>
      <w:r w:rsidRPr="0053034D">
        <w:rPr>
          <w:rFonts w:ascii="Arial" w:hAnsi="Arial" w:cs="Arial"/>
          <w:color w:val="000000"/>
          <w:lang w:eastAsia="en-GB"/>
        </w:rPr>
        <w:t>, and the specific evidence that was used to make that decision.</w:t>
      </w:r>
    </w:p>
    <w:p w14:paraId="189A9881" w14:textId="77777777" w:rsidR="001A5A3B" w:rsidRPr="0053034D" w:rsidRDefault="001A5A3B" w:rsidP="007F2BCC">
      <w:pPr>
        <w:pStyle w:val="ListParagraph"/>
        <w:numPr>
          <w:ilvl w:val="1"/>
          <w:numId w:val="40"/>
        </w:numPr>
        <w:spacing w:after="360"/>
        <w:textAlignment w:val="baseline"/>
        <w:rPr>
          <w:rFonts w:ascii="Arial" w:hAnsi="Arial" w:cs="Arial"/>
          <w:color w:val="000000"/>
          <w:lang w:eastAsia="en-GB"/>
        </w:rPr>
      </w:pPr>
      <w:r w:rsidRPr="0053034D">
        <w:rPr>
          <w:rFonts w:ascii="Arial" w:hAnsi="Arial" w:cs="Arial"/>
          <w:color w:val="000000"/>
          <w:lang w:eastAsia="en-GB"/>
        </w:rPr>
        <w:t>Ascertain whether there are additional areas the School/Department feels it would benefit from exploring as part of the visit. </w:t>
      </w:r>
    </w:p>
    <w:p w14:paraId="606B10CE" w14:textId="77777777" w:rsidR="007F2BCC" w:rsidRDefault="001A5A3B" w:rsidP="007F2BCC">
      <w:pPr>
        <w:pStyle w:val="ListParagraph"/>
        <w:numPr>
          <w:ilvl w:val="1"/>
          <w:numId w:val="40"/>
        </w:numPr>
        <w:spacing w:after="360"/>
        <w:textAlignment w:val="baseline"/>
        <w:rPr>
          <w:rFonts w:ascii="Arial" w:hAnsi="Arial" w:cs="Arial"/>
          <w:color w:val="000000"/>
          <w:lang w:eastAsia="en-GB"/>
        </w:rPr>
      </w:pPr>
      <w:r w:rsidRPr="0053034D">
        <w:rPr>
          <w:rFonts w:ascii="Arial" w:hAnsi="Arial" w:cs="Arial"/>
          <w:color w:val="000000"/>
          <w:lang w:eastAsia="en-GB"/>
        </w:rPr>
        <w:t>Agree what information the School/Department will provide in its self-evaluative statement and supporting documentation.  </w:t>
      </w:r>
    </w:p>
    <w:p w14:paraId="28F586F7" w14:textId="77777777" w:rsidR="007F2BCC" w:rsidRDefault="001A5A3B" w:rsidP="007F2BCC">
      <w:pPr>
        <w:pStyle w:val="ListParagraph"/>
        <w:numPr>
          <w:ilvl w:val="1"/>
          <w:numId w:val="40"/>
        </w:numPr>
        <w:spacing w:after="360"/>
        <w:textAlignment w:val="baseline"/>
        <w:rPr>
          <w:rFonts w:ascii="Arial" w:hAnsi="Arial" w:cs="Arial"/>
          <w:color w:val="000000"/>
          <w:lang w:eastAsia="en-GB"/>
        </w:rPr>
      </w:pPr>
      <w:r w:rsidRPr="007F2BCC">
        <w:rPr>
          <w:rFonts w:ascii="Arial" w:hAnsi="Arial" w:cs="Arial"/>
          <w:color w:val="000000"/>
          <w:lang w:eastAsia="en-GB"/>
        </w:rPr>
        <w:t xml:space="preserve">Discuss and agree who the most relevant colleagues in the School/Department are </w:t>
      </w:r>
      <w:proofErr w:type="gramStart"/>
      <w:r w:rsidRPr="007F2BCC">
        <w:rPr>
          <w:rFonts w:ascii="Arial" w:hAnsi="Arial" w:cs="Arial"/>
          <w:color w:val="000000"/>
          <w:lang w:eastAsia="en-GB"/>
        </w:rPr>
        <w:t>in order to</w:t>
      </w:r>
      <w:proofErr w:type="gramEnd"/>
      <w:r w:rsidRPr="007F2BCC">
        <w:rPr>
          <w:rFonts w:ascii="Arial" w:hAnsi="Arial" w:cs="Arial"/>
          <w:color w:val="000000"/>
          <w:lang w:eastAsia="en-GB"/>
        </w:rPr>
        <w:t xml:space="preserve"> explore the identified areas in the appropriate way</w:t>
      </w:r>
      <w:r w:rsidR="007F2BCC" w:rsidRPr="007F2BCC">
        <w:rPr>
          <w:rFonts w:ascii="Arial" w:hAnsi="Arial" w:cs="Arial"/>
          <w:color w:val="000000"/>
          <w:lang w:eastAsia="en-GB"/>
        </w:rPr>
        <w:t>.</w:t>
      </w:r>
    </w:p>
    <w:p w14:paraId="34F3C62D" w14:textId="6840ED56" w:rsidR="007F2BCC" w:rsidRDefault="001A5A3B" w:rsidP="007F2BCC">
      <w:pPr>
        <w:pStyle w:val="ListParagraph"/>
        <w:numPr>
          <w:ilvl w:val="1"/>
          <w:numId w:val="40"/>
        </w:numPr>
        <w:spacing w:after="360"/>
        <w:textAlignment w:val="baseline"/>
        <w:rPr>
          <w:rFonts w:ascii="Arial" w:hAnsi="Arial" w:cs="Arial"/>
          <w:color w:val="000000"/>
          <w:lang w:eastAsia="en-GB"/>
        </w:rPr>
      </w:pPr>
      <w:r w:rsidRPr="007F2BCC">
        <w:rPr>
          <w:rFonts w:ascii="Arial" w:hAnsi="Arial" w:cs="Arial"/>
          <w:color w:val="000000"/>
          <w:lang w:eastAsia="en-GB"/>
        </w:rPr>
        <w:t>Identify suitable dates to conduct the review visit (typically 2 days, but variable depending on the size and shape of the School/Department under review).</w:t>
      </w:r>
      <w:r w:rsidR="007F2BCC">
        <w:rPr>
          <w:rFonts w:ascii="Arial" w:hAnsi="Arial" w:cs="Arial"/>
          <w:color w:val="000000"/>
          <w:lang w:eastAsia="en-GB"/>
        </w:rPr>
        <w:br/>
      </w:r>
    </w:p>
    <w:p w14:paraId="3D49316D" w14:textId="77777777" w:rsidR="007F2BCC" w:rsidRPr="007F2BCC" w:rsidRDefault="007F2BCC" w:rsidP="007F2BCC">
      <w:pPr>
        <w:pStyle w:val="ListParagraph"/>
        <w:numPr>
          <w:ilvl w:val="0"/>
          <w:numId w:val="39"/>
        </w:numPr>
        <w:spacing w:after="360"/>
        <w:textAlignment w:val="baseline"/>
        <w:rPr>
          <w:rFonts w:ascii="Arial" w:hAnsi="Arial" w:cs="Arial"/>
          <w:color w:val="000000"/>
          <w:lang w:eastAsia="en-GB"/>
        </w:rPr>
      </w:pPr>
      <w:r w:rsidRPr="007F2BCC">
        <w:rPr>
          <w:rFonts w:ascii="Arial" w:hAnsi="Arial" w:cs="Arial"/>
          <w:b/>
          <w:bCs/>
          <w:color w:val="000000"/>
          <w:bdr w:val="none" w:sz="0" w:space="0" w:color="auto" w:frame="1"/>
          <w:lang w:eastAsia="en-GB"/>
        </w:rPr>
        <w:t>Meeting with Faculty ESE leadership</w:t>
      </w:r>
      <w:r w:rsidRPr="007F2BCC">
        <w:rPr>
          <w:rFonts w:ascii="Arial" w:hAnsi="Arial" w:cs="Arial"/>
          <w:b/>
          <w:bCs/>
          <w:color w:val="000000"/>
          <w:bdr w:val="none" w:sz="0" w:space="0" w:color="auto" w:frame="1"/>
          <w:lang w:eastAsia="en-GB"/>
        </w:rPr>
        <w:br/>
      </w:r>
      <w:r w:rsidRPr="007F2BCC">
        <w:rPr>
          <w:rFonts w:ascii="Arial" w:hAnsi="Arial" w:cs="Arial"/>
          <w:b/>
          <w:bCs/>
          <w:color w:val="000000"/>
          <w:bdr w:val="none" w:sz="0" w:space="0" w:color="auto" w:frame="1"/>
          <w:lang w:eastAsia="en-GB"/>
        </w:rPr>
        <w:br/>
      </w:r>
      <w:r w:rsidRPr="007F2BCC">
        <w:rPr>
          <w:rFonts w:ascii="Arial" w:hAnsi="Arial" w:cs="Arial"/>
          <w:color w:val="000000"/>
          <w:lang w:eastAsia="en-GB"/>
        </w:rPr>
        <w:t xml:space="preserve">Once the review team has been appointed, the review chair, the secretary, and at least one other internal reviewer will meet with the FAPVC and Head of ESE and any other staff as deemed appropriate by the </w:t>
      </w:r>
      <w:proofErr w:type="gramStart"/>
      <w:r w:rsidRPr="007F2BCC">
        <w:rPr>
          <w:rFonts w:ascii="Arial" w:hAnsi="Arial" w:cs="Arial"/>
          <w:color w:val="000000"/>
          <w:lang w:eastAsia="en-GB"/>
        </w:rPr>
        <w:t>School</w:t>
      </w:r>
      <w:proofErr w:type="gramEnd"/>
      <w:r w:rsidRPr="007F2BCC">
        <w:rPr>
          <w:rFonts w:ascii="Arial" w:hAnsi="Arial" w:cs="Arial"/>
          <w:color w:val="000000"/>
          <w:lang w:eastAsia="en-GB"/>
        </w:rPr>
        <w:t>/department leadership. The purpose of this meeting is to:</w:t>
      </w:r>
    </w:p>
    <w:p w14:paraId="3BF9EF40" w14:textId="77777777" w:rsidR="007F2BCC" w:rsidRPr="004F24F4" w:rsidRDefault="007F2BCC" w:rsidP="007F2BCC">
      <w:pPr>
        <w:pStyle w:val="ListParagraph"/>
        <w:numPr>
          <w:ilvl w:val="1"/>
          <w:numId w:val="42"/>
        </w:numPr>
        <w:spacing w:after="360"/>
        <w:textAlignment w:val="baseline"/>
        <w:rPr>
          <w:rFonts w:ascii="Arial" w:hAnsi="Arial" w:cs="Arial"/>
          <w:color w:val="000000"/>
          <w:lang w:eastAsia="en-GB"/>
        </w:rPr>
      </w:pPr>
      <w:r w:rsidRPr="004F24F4">
        <w:rPr>
          <w:rFonts w:ascii="Arial" w:hAnsi="Arial" w:cs="Arial"/>
          <w:color w:val="000000"/>
          <w:lang w:eastAsia="en-GB"/>
        </w:rPr>
        <w:t xml:space="preserve">Establish whether the </w:t>
      </w:r>
      <w:proofErr w:type="gramStart"/>
      <w:r w:rsidRPr="004F24F4">
        <w:rPr>
          <w:rFonts w:ascii="Arial" w:hAnsi="Arial" w:cs="Arial"/>
          <w:color w:val="000000"/>
          <w:lang w:eastAsia="en-GB"/>
        </w:rPr>
        <w:t>Faculty</w:t>
      </w:r>
      <w:proofErr w:type="gramEnd"/>
      <w:r w:rsidRPr="004F24F4">
        <w:rPr>
          <w:rFonts w:ascii="Arial" w:hAnsi="Arial" w:cs="Arial"/>
          <w:color w:val="000000"/>
          <w:lang w:eastAsia="en-GB"/>
        </w:rPr>
        <w:t xml:space="preserve"> has any specific areas it would like the review visit to explore.</w:t>
      </w:r>
    </w:p>
    <w:p w14:paraId="7E5C3D1E" w14:textId="77777777" w:rsidR="007F2BCC" w:rsidRPr="0053034D" w:rsidRDefault="007F2BCC" w:rsidP="007F2BCC">
      <w:pPr>
        <w:pStyle w:val="ListParagraph"/>
        <w:numPr>
          <w:ilvl w:val="1"/>
          <w:numId w:val="42"/>
        </w:numPr>
        <w:spacing w:after="360"/>
        <w:textAlignment w:val="baseline"/>
        <w:rPr>
          <w:rFonts w:ascii="Arial" w:hAnsi="Arial" w:cs="Arial"/>
          <w:color w:val="000000"/>
          <w:lang w:eastAsia="en-GB"/>
        </w:rPr>
      </w:pPr>
      <w:r w:rsidRPr="0053034D">
        <w:rPr>
          <w:rFonts w:ascii="Arial" w:hAnsi="Arial" w:cs="Arial"/>
          <w:color w:val="000000"/>
          <w:lang w:eastAsia="en-GB"/>
        </w:rPr>
        <w:t>Understand the Faculty’s perspective on the areas that the School/Department has faced challenges with, and their actions to address them.</w:t>
      </w:r>
    </w:p>
    <w:p w14:paraId="1D12744E" w14:textId="4ECF5FC6" w:rsidR="007F2BCC" w:rsidRPr="007F2BCC" w:rsidRDefault="007F2BCC" w:rsidP="007F2BCC">
      <w:pPr>
        <w:pStyle w:val="ListParagraph"/>
        <w:numPr>
          <w:ilvl w:val="1"/>
          <w:numId w:val="42"/>
        </w:numPr>
        <w:spacing w:after="360"/>
        <w:textAlignment w:val="baseline"/>
        <w:rPr>
          <w:rFonts w:ascii="Arial" w:hAnsi="Arial" w:cs="Arial"/>
          <w:color w:val="000000"/>
          <w:lang w:eastAsia="en-GB"/>
        </w:rPr>
      </w:pPr>
      <w:r w:rsidRPr="0053034D">
        <w:rPr>
          <w:rFonts w:ascii="Arial" w:hAnsi="Arial" w:cs="Arial"/>
          <w:color w:val="000000"/>
          <w:lang w:eastAsia="en-GB"/>
        </w:rPr>
        <w:t xml:space="preserve">Establish what support the </w:t>
      </w:r>
      <w:proofErr w:type="gramStart"/>
      <w:r w:rsidRPr="0053034D">
        <w:rPr>
          <w:rFonts w:ascii="Arial" w:hAnsi="Arial" w:cs="Arial"/>
          <w:color w:val="000000"/>
          <w:lang w:eastAsia="en-GB"/>
        </w:rPr>
        <w:t>Faculty</w:t>
      </w:r>
      <w:proofErr w:type="gramEnd"/>
      <w:r w:rsidRPr="0053034D">
        <w:rPr>
          <w:rFonts w:ascii="Arial" w:hAnsi="Arial" w:cs="Arial"/>
          <w:color w:val="000000"/>
          <w:lang w:eastAsia="en-GB"/>
        </w:rPr>
        <w:t xml:space="preserve"> has provided and continues to provide to help the School/Department to enhance its ESE.</w:t>
      </w:r>
      <w:r w:rsidRPr="0053034D">
        <w:rPr>
          <w:rFonts w:ascii="Arial" w:hAnsi="Arial" w:cs="Arial"/>
          <w:color w:val="000000"/>
          <w:bdr w:val="none" w:sz="0" w:space="0" w:color="auto" w:frame="1"/>
          <w:lang w:eastAsia="en-GB"/>
        </w:rPr>
        <w:t> </w:t>
      </w:r>
      <w:r>
        <w:rPr>
          <w:rFonts w:ascii="Arial" w:hAnsi="Arial" w:cs="Arial"/>
          <w:color w:val="000000"/>
          <w:bdr w:val="none" w:sz="0" w:space="0" w:color="auto" w:frame="1"/>
          <w:lang w:eastAsia="en-GB"/>
        </w:rPr>
        <w:br/>
      </w:r>
    </w:p>
    <w:p w14:paraId="6A491EDF" w14:textId="77777777" w:rsidR="007F2BCC" w:rsidRPr="007F2BCC" w:rsidRDefault="007F2BCC" w:rsidP="007F2BCC">
      <w:pPr>
        <w:pStyle w:val="ListParagraph"/>
        <w:numPr>
          <w:ilvl w:val="0"/>
          <w:numId w:val="39"/>
        </w:numPr>
        <w:spacing w:after="360"/>
        <w:textAlignment w:val="baseline"/>
        <w:rPr>
          <w:rFonts w:ascii="Arial" w:hAnsi="Arial" w:cs="Arial"/>
          <w:color w:val="000000"/>
          <w:lang w:eastAsia="en-GB"/>
        </w:rPr>
      </w:pPr>
      <w:r w:rsidRPr="007F2BCC">
        <w:rPr>
          <w:rFonts w:ascii="Arial" w:hAnsi="Arial" w:cs="Arial"/>
          <w:b/>
          <w:bCs/>
          <w:color w:val="000000"/>
          <w:bdr w:val="none" w:sz="0" w:space="0" w:color="auto" w:frame="1"/>
          <w:lang w:eastAsia="en-GB"/>
        </w:rPr>
        <w:t>Meeting with the review panel</w:t>
      </w:r>
      <w:r w:rsidRPr="007F2BCC">
        <w:rPr>
          <w:rFonts w:ascii="Arial" w:hAnsi="Arial" w:cs="Arial"/>
          <w:b/>
          <w:bCs/>
          <w:color w:val="000000"/>
          <w:bdr w:val="none" w:sz="0" w:space="0" w:color="auto" w:frame="1"/>
          <w:lang w:eastAsia="en-GB"/>
        </w:rPr>
        <w:br/>
      </w:r>
      <w:r w:rsidRPr="007F2BCC">
        <w:rPr>
          <w:rFonts w:ascii="Arial" w:hAnsi="Arial" w:cs="Arial"/>
          <w:color w:val="000000"/>
          <w:lang w:eastAsia="en-GB"/>
        </w:rPr>
        <w:t>Following the submission of all documentation from the School/Department, and the receipt of the Student Submission, the review chair will lead a meeting with the full panel. The purpose of the meeting is to: </w:t>
      </w:r>
    </w:p>
    <w:p w14:paraId="12323E43" w14:textId="77777777" w:rsidR="007F2BCC" w:rsidRPr="0053034D" w:rsidRDefault="007F2BCC" w:rsidP="007F2BCC">
      <w:pPr>
        <w:pStyle w:val="ListParagraph"/>
        <w:numPr>
          <w:ilvl w:val="1"/>
          <w:numId w:val="44"/>
        </w:numPr>
        <w:spacing w:after="360"/>
        <w:textAlignment w:val="baseline"/>
        <w:rPr>
          <w:rFonts w:ascii="Arial" w:hAnsi="Arial" w:cs="Arial"/>
          <w:color w:val="000000"/>
          <w:lang w:eastAsia="en-GB"/>
        </w:rPr>
      </w:pPr>
      <w:r w:rsidRPr="0053034D">
        <w:rPr>
          <w:rFonts w:ascii="Arial" w:hAnsi="Arial" w:cs="Arial"/>
          <w:color w:val="000000"/>
          <w:lang w:eastAsia="en-GB"/>
        </w:rPr>
        <w:lastRenderedPageBreak/>
        <w:t>Identify key lines of enquiry to be explored in the review visit.</w:t>
      </w:r>
    </w:p>
    <w:p w14:paraId="2C8B3D60" w14:textId="77777777" w:rsidR="007F2BCC" w:rsidRPr="0053034D" w:rsidRDefault="007F2BCC" w:rsidP="007F2BCC">
      <w:pPr>
        <w:pStyle w:val="ListParagraph"/>
        <w:numPr>
          <w:ilvl w:val="1"/>
          <w:numId w:val="44"/>
        </w:numPr>
        <w:spacing w:after="360"/>
        <w:textAlignment w:val="baseline"/>
        <w:rPr>
          <w:rFonts w:ascii="Arial" w:hAnsi="Arial" w:cs="Arial"/>
          <w:color w:val="000000"/>
          <w:lang w:eastAsia="en-GB"/>
        </w:rPr>
      </w:pPr>
      <w:r w:rsidRPr="0053034D">
        <w:rPr>
          <w:rFonts w:ascii="Arial" w:hAnsi="Arial" w:cs="Arial"/>
          <w:color w:val="000000"/>
          <w:lang w:eastAsia="en-GB"/>
        </w:rPr>
        <w:t>Identify any issues with the evidence provided by the School/Department.</w:t>
      </w:r>
    </w:p>
    <w:p w14:paraId="74BE45B7" w14:textId="77777777" w:rsidR="007F2BCC" w:rsidRPr="0053034D" w:rsidRDefault="007F2BCC" w:rsidP="007F2BCC">
      <w:pPr>
        <w:pStyle w:val="ListParagraph"/>
        <w:numPr>
          <w:ilvl w:val="1"/>
          <w:numId w:val="44"/>
        </w:numPr>
        <w:spacing w:after="360"/>
        <w:textAlignment w:val="baseline"/>
        <w:rPr>
          <w:rFonts w:ascii="Arial" w:hAnsi="Arial" w:cs="Arial"/>
          <w:color w:val="000000"/>
          <w:lang w:eastAsia="en-GB"/>
        </w:rPr>
      </w:pPr>
      <w:r w:rsidRPr="0053034D">
        <w:rPr>
          <w:rFonts w:ascii="Arial" w:hAnsi="Arial" w:cs="Arial"/>
          <w:color w:val="000000"/>
          <w:lang w:eastAsia="en-GB"/>
        </w:rPr>
        <w:t>Allocate chairing responsibility for the meetings of the review visit.</w:t>
      </w:r>
    </w:p>
    <w:p w14:paraId="4E534025" w14:textId="3522D50C" w:rsidR="008E714A" w:rsidRPr="009557DC" w:rsidRDefault="007F2BCC" w:rsidP="007F2BCC">
      <w:pPr>
        <w:pStyle w:val="ListParagraph"/>
        <w:numPr>
          <w:ilvl w:val="1"/>
          <w:numId w:val="44"/>
        </w:numPr>
        <w:spacing w:after="360"/>
        <w:textAlignment w:val="baseline"/>
        <w:rPr>
          <w:rFonts w:ascii="Arial" w:hAnsi="Arial" w:cs="Arial"/>
          <w:lang w:eastAsia="en-GB"/>
        </w:rPr>
      </w:pPr>
      <w:r w:rsidRPr="0053034D">
        <w:rPr>
          <w:rFonts w:ascii="Arial" w:hAnsi="Arial" w:cs="Arial"/>
          <w:color w:val="000000"/>
          <w:lang w:eastAsia="en-GB"/>
        </w:rPr>
        <w:t>Finalise the review visit schedule</w:t>
      </w:r>
      <w:r>
        <w:rPr>
          <w:rFonts w:ascii="Arial" w:hAnsi="Arial" w:cs="Arial"/>
          <w:color w:val="000000"/>
          <w:lang w:eastAsia="en-GB"/>
        </w:rPr>
        <w:t>.</w:t>
      </w:r>
      <w:r>
        <w:rPr>
          <w:rFonts w:ascii="Arial" w:hAnsi="Arial" w:cs="Arial"/>
          <w:b/>
          <w:bCs/>
          <w:color w:val="000000"/>
          <w:bdr w:val="none" w:sz="0" w:space="0" w:color="auto" w:frame="1"/>
          <w:lang w:eastAsia="en-GB"/>
        </w:rPr>
        <w:br/>
      </w:r>
    </w:p>
    <w:p w14:paraId="6AD0A5E1" w14:textId="77777777" w:rsidR="008E714A" w:rsidRDefault="008E714A" w:rsidP="007A55AD">
      <w:pPr>
        <w:pStyle w:val="Heading2"/>
      </w:pPr>
      <w:r>
        <w:t>6.</w:t>
      </w:r>
      <w:r w:rsidRPr="009557DC">
        <w:t>2 The Self-</w:t>
      </w:r>
      <w:r>
        <w:t>Assessment</w:t>
      </w:r>
      <w:r w:rsidRPr="009557DC">
        <w:t xml:space="preserve"> and the Student Submission</w:t>
      </w:r>
    </w:p>
    <w:p w14:paraId="401A9A4E" w14:textId="25F37CDA" w:rsidR="00372B98" w:rsidRPr="00372B98" w:rsidRDefault="00372B98" w:rsidP="00372B98">
      <w:pPr>
        <w:pStyle w:val="Heading2"/>
        <w:numPr>
          <w:ilvl w:val="0"/>
          <w:numId w:val="54"/>
        </w:numPr>
        <w:rPr>
          <w:b w:val="0"/>
          <w:bCs w:val="0"/>
          <w:sz w:val="24"/>
          <w:szCs w:val="24"/>
        </w:rPr>
      </w:pPr>
      <w:r w:rsidRPr="00372B98">
        <w:rPr>
          <w:color w:val="000000"/>
          <w:sz w:val="24"/>
          <w:szCs w:val="24"/>
          <w:bdr w:val="none" w:sz="0" w:space="0" w:color="auto" w:frame="1"/>
        </w:rPr>
        <w:t xml:space="preserve">The </w:t>
      </w:r>
      <w:proofErr w:type="spellStart"/>
      <w:r w:rsidRPr="00372B98">
        <w:rPr>
          <w:color w:val="000000"/>
          <w:sz w:val="24"/>
          <w:szCs w:val="24"/>
          <w:bdr w:val="none" w:sz="0" w:space="0" w:color="auto" w:frame="1"/>
        </w:rPr>
        <w:t>Self Assessment</w:t>
      </w:r>
      <w:proofErr w:type="spellEnd"/>
      <w:r w:rsidRPr="00372B98">
        <w:rPr>
          <w:sz w:val="24"/>
          <w:szCs w:val="24"/>
        </w:rPr>
        <w:br/>
      </w:r>
      <w:r w:rsidRPr="00372B98">
        <w:rPr>
          <w:b w:val="0"/>
          <w:bCs w:val="0"/>
          <w:color w:val="000000"/>
          <w:sz w:val="24"/>
          <w:szCs w:val="24"/>
        </w:rPr>
        <w:t xml:space="preserve">The purpose of the </w:t>
      </w:r>
      <w:proofErr w:type="spellStart"/>
      <w:r w:rsidRPr="00372B98">
        <w:rPr>
          <w:b w:val="0"/>
          <w:bCs w:val="0"/>
          <w:color w:val="000000"/>
          <w:sz w:val="24"/>
          <w:szCs w:val="24"/>
        </w:rPr>
        <w:t>Self Assessment</w:t>
      </w:r>
      <w:proofErr w:type="spellEnd"/>
      <w:r w:rsidRPr="00372B98">
        <w:rPr>
          <w:b w:val="0"/>
          <w:bCs w:val="0"/>
          <w:color w:val="000000"/>
          <w:sz w:val="24"/>
          <w:szCs w:val="24"/>
        </w:rPr>
        <w:t xml:space="preserve"> is to provide the School/Department with an opportunity to reflect on the challenges it has faced in the areas for which it has been nominated for the review, and to outline actions and interventions taken to date to address them. Where the School/Department has been flagged as performing well, it should reflect on the practice that </w:t>
      </w:r>
      <w:proofErr w:type="gramStart"/>
      <w:r w:rsidRPr="00372B98">
        <w:rPr>
          <w:b w:val="0"/>
          <w:bCs w:val="0"/>
          <w:color w:val="000000"/>
          <w:sz w:val="24"/>
          <w:szCs w:val="24"/>
        </w:rPr>
        <w:t>lead</w:t>
      </w:r>
      <w:proofErr w:type="gramEnd"/>
      <w:r w:rsidRPr="00372B98">
        <w:rPr>
          <w:b w:val="0"/>
          <w:bCs w:val="0"/>
          <w:color w:val="000000"/>
          <w:sz w:val="24"/>
          <w:szCs w:val="24"/>
        </w:rPr>
        <w:t xml:space="preserve"> to that and how they know it has been effective. This will help the review team to understand the context within which the visit will take place.</w:t>
      </w:r>
      <w:r>
        <w:rPr>
          <w:sz w:val="24"/>
          <w:szCs w:val="24"/>
        </w:rPr>
        <w:br/>
      </w:r>
    </w:p>
    <w:p w14:paraId="2DAA20CC" w14:textId="2232F447" w:rsidR="00372B98" w:rsidRPr="00372B98" w:rsidRDefault="00372B98" w:rsidP="00372B98">
      <w:pPr>
        <w:pStyle w:val="Heading2"/>
        <w:numPr>
          <w:ilvl w:val="0"/>
          <w:numId w:val="54"/>
        </w:numPr>
        <w:rPr>
          <w:b w:val="0"/>
          <w:bCs w:val="0"/>
          <w:sz w:val="24"/>
          <w:szCs w:val="24"/>
        </w:rPr>
      </w:pPr>
      <w:r w:rsidRPr="00372B98">
        <w:rPr>
          <w:b w:val="0"/>
          <w:bCs w:val="0"/>
          <w:color w:val="000000"/>
          <w:sz w:val="24"/>
          <w:szCs w:val="24"/>
        </w:rPr>
        <w:t xml:space="preserve">In producing the </w:t>
      </w:r>
      <w:proofErr w:type="spellStart"/>
      <w:r w:rsidRPr="00372B98">
        <w:rPr>
          <w:b w:val="0"/>
          <w:bCs w:val="0"/>
          <w:color w:val="000000"/>
          <w:sz w:val="24"/>
          <w:szCs w:val="24"/>
        </w:rPr>
        <w:t>Self Assessment</w:t>
      </w:r>
      <w:proofErr w:type="spellEnd"/>
      <w:r w:rsidRPr="00372B98">
        <w:rPr>
          <w:b w:val="0"/>
          <w:bCs w:val="0"/>
          <w:color w:val="000000"/>
          <w:sz w:val="24"/>
          <w:szCs w:val="24"/>
        </w:rPr>
        <w:t>, the School/Department should be honest about what it is finding challenging, where it wants to get to in terms of enhancement and improvement, and the support it feels it would need to get there.</w:t>
      </w:r>
      <w:r>
        <w:rPr>
          <w:b w:val="0"/>
          <w:bCs w:val="0"/>
          <w:color w:val="000000"/>
          <w:sz w:val="24"/>
          <w:szCs w:val="24"/>
        </w:rPr>
        <w:br/>
      </w:r>
    </w:p>
    <w:p w14:paraId="661DA691" w14:textId="78304EEA" w:rsidR="00372B98" w:rsidRPr="00372B98" w:rsidRDefault="00372B98" w:rsidP="00372B98">
      <w:pPr>
        <w:pStyle w:val="Heading2"/>
        <w:numPr>
          <w:ilvl w:val="0"/>
          <w:numId w:val="54"/>
        </w:numPr>
        <w:rPr>
          <w:b w:val="0"/>
          <w:bCs w:val="0"/>
          <w:sz w:val="24"/>
          <w:szCs w:val="24"/>
        </w:rPr>
      </w:pPr>
      <w:r w:rsidRPr="00372B98">
        <w:rPr>
          <w:b w:val="0"/>
          <w:bCs w:val="0"/>
          <w:color w:val="000000"/>
          <w:sz w:val="24"/>
          <w:szCs w:val="24"/>
        </w:rPr>
        <w:t xml:space="preserve">The </w:t>
      </w:r>
      <w:proofErr w:type="spellStart"/>
      <w:r w:rsidRPr="00372B98">
        <w:rPr>
          <w:b w:val="0"/>
          <w:bCs w:val="0"/>
          <w:color w:val="000000"/>
          <w:sz w:val="24"/>
          <w:szCs w:val="24"/>
        </w:rPr>
        <w:t>Self Assessment</w:t>
      </w:r>
      <w:proofErr w:type="spellEnd"/>
      <w:r w:rsidRPr="00372B98">
        <w:rPr>
          <w:b w:val="0"/>
          <w:bCs w:val="0"/>
          <w:color w:val="000000"/>
          <w:sz w:val="24"/>
          <w:szCs w:val="24"/>
        </w:rPr>
        <w:t xml:space="preserve"> should reflect on the data provided to the School/Department, such as its performance against key ESE metrics, as well as its own locally held information, such as its enhancement plans/business plans, Student Staff Fora (SSF) minutes, and responses to external examiners’ reports. These sources of information should be provided as appendices with clear cross references within the </w:t>
      </w:r>
      <w:proofErr w:type="spellStart"/>
      <w:r w:rsidRPr="00372B98">
        <w:rPr>
          <w:b w:val="0"/>
          <w:bCs w:val="0"/>
          <w:color w:val="000000"/>
          <w:sz w:val="24"/>
          <w:szCs w:val="24"/>
        </w:rPr>
        <w:t>Self Assessment</w:t>
      </w:r>
      <w:proofErr w:type="spellEnd"/>
      <w:r w:rsidRPr="00372B98">
        <w:rPr>
          <w:b w:val="0"/>
          <w:bCs w:val="0"/>
          <w:color w:val="000000"/>
          <w:sz w:val="24"/>
          <w:szCs w:val="24"/>
        </w:rPr>
        <w:t>.</w:t>
      </w:r>
      <w:r w:rsidR="00886BF9">
        <w:rPr>
          <w:b w:val="0"/>
          <w:bCs w:val="0"/>
          <w:color w:val="000000"/>
          <w:sz w:val="24"/>
          <w:szCs w:val="24"/>
        </w:rPr>
        <w:br/>
      </w:r>
    </w:p>
    <w:p w14:paraId="7343F8B9" w14:textId="70506ACE" w:rsidR="00372B98" w:rsidRPr="00372B98" w:rsidRDefault="00372B98" w:rsidP="00372B98">
      <w:pPr>
        <w:pStyle w:val="Heading2"/>
        <w:numPr>
          <w:ilvl w:val="0"/>
          <w:numId w:val="54"/>
        </w:numPr>
        <w:rPr>
          <w:b w:val="0"/>
          <w:bCs w:val="0"/>
          <w:sz w:val="24"/>
          <w:szCs w:val="24"/>
        </w:rPr>
      </w:pPr>
      <w:r w:rsidRPr="00372B98">
        <w:rPr>
          <w:b w:val="0"/>
          <w:bCs w:val="0"/>
          <w:color w:val="000000"/>
          <w:sz w:val="24"/>
          <w:szCs w:val="24"/>
        </w:rPr>
        <w:t xml:space="preserve">The template format for the </w:t>
      </w:r>
      <w:proofErr w:type="spellStart"/>
      <w:r w:rsidRPr="00372B98">
        <w:rPr>
          <w:b w:val="0"/>
          <w:bCs w:val="0"/>
          <w:color w:val="000000"/>
          <w:sz w:val="24"/>
          <w:szCs w:val="24"/>
        </w:rPr>
        <w:t>Self Assessment</w:t>
      </w:r>
      <w:proofErr w:type="spellEnd"/>
      <w:r w:rsidRPr="00372B98">
        <w:rPr>
          <w:b w:val="0"/>
          <w:bCs w:val="0"/>
          <w:color w:val="000000"/>
          <w:sz w:val="24"/>
          <w:szCs w:val="24"/>
        </w:rPr>
        <w:t xml:space="preserve"> will be approved by the EET and published each year and provided to each School/Department at its preliminary meeting.</w:t>
      </w:r>
      <w:r w:rsidR="00886BF9">
        <w:rPr>
          <w:b w:val="0"/>
          <w:bCs w:val="0"/>
          <w:color w:val="000000"/>
          <w:sz w:val="24"/>
          <w:szCs w:val="24"/>
        </w:rPr>
        <w:br/>
      </w:r>
    </w:p>
    <w:p w14:paraId="0605EFD3" w14:textId="6CFA6796" w:rsidR="00372B98" w:rsidRPr="00372B98" w:rsidRDefault="00372B98" w:rsidP="00372B98">
      <w:pPr>
        <w:pStyle w:val="Heading2"/>
        <w:numPr>
          <w:ilvl w:val="0"/>
          <w:numId w:val="54"/>
        </w:numPr>
        <w:rPr>
          <w:b w:val="0"/>
          <w:bCs w:val="0"/>
          <w:sz w:val="24"/>
          <w:szCs w:val="24"/>
        </w:rPr>
      </w:pPr>
      <w:r w:rsidRPr="00886BF9">
        <w:rPr>
          <w:color w:val="000000"/>
          <w:sz w:val="24"/>
          <w:szCs w:val="24"/>
        </w:rPr>
        <w:t>The Student Submission</w:t>
      </w:r>
      <w:r w:rsidRPr="00372B98">
        <w:rPr>
          <w:b w:val="0"/>
          <w:bCs w:val="0"/>
          <w:color w:val="000000"/>
          <w:sz w:val="24"/>
          <w:szCs w:val="24"/>
        </w:rPr>
        <w:br/>
        <w:t xml:space="preserve">The purpose of the Student Submission is to provide independent evidence of the student perspective on the School/Department’s offering. This is to support the panel in understanding and evaluating the performance of the School/Department. The School/Department under review should </w:t>
      </w:r>
      <w:proofErr w:type="gramStart"/>
      <w:r w:rsidRPr="00372B98">
        <w:rPr>
          <w:b w:val="0"/>
          <w:bCs w:val="0"/>
          <w:color w:val="000000"/>
          <w:sz w:val="24"/>
          <w:szCs w:val="24"/>
        </w:rPr>
        <w:t>have no involvement</w:t>
      </w:r>
      <w:proofErr w:type="gramEnd"/>
      <w:r w:rsidRPr="00372B98">
        <w:rPr>
          <w:b w:val="0"/>
          <w:bCs w:val="0"/>
          <w:color w:val="000000"/>
          <w:sz w:val="24"/>
          <w:szCs w:val="24"/>
        </w:rPr>
        <w:t xml:space="preserve"> in the provision of this submission.</w:t>
      </w:r>
      <w:r w:rsidR="00886BF9">
        <w:rPr>
          <w:b w:val="0"/>
          <w:bCs w:val="0"/>
          <w:color w:val="000000"/>
          <w:sz w:val="24"/>
          <w:szCs w:val="24"/>
        </w:rPr>
        <w:br/>
      </w:r>
    </w:p>
    <w:p w14:paraId="2FA8391F" w14:textId="43AF5140" w:rsidR="008E714A" w:rsidRPr="00886BF9" w:rsidRDefault="00372B98" w:rsidP="00886BF9">
      <w:pPr>
        <w:pStyle w:val="Heading2"/>
        <w:numPr>
          <w:ilvl w:val="0"/>
          <w:numId w:val="54"/>
        </w:numPr>
        <w:rPr>
          <w:b w:val="0"/>
          <w:bCs w:val="0"/>
          <w:sz w:val="24"/>
          <w:szCs w:val="24"/>
        </w:rPr>
      </w:pPr>
      <w:r w:rsidRPr="00372B98">
        <w:rPr>
          <w:b w:val="0"/>
          <w:bCs w:val="0"/>
          <w:color w:val="000000"/>
          <w:sz w:val="24"/>
          <w:szCs w:val="24"/>
        </w:rPr>
        <w:t>The approach for the Student Submission will be agreed between the EET and the Students Union published each year and provided to the appropriate stakeholders.</w:t>
      </w:r>
      <w:r w:rsidR="00CA1A15">
        <w:rPr>
          <w:b w:val="0"/>
          <w:bCs w:val="0"/>
          <w:color w:val="000000"/>
          <w:sz w:val="24"/>
          <w:szCs w:val="24"/>
        </w:rPr>
        <w:br/>
      </w:r>
    </w:p>
    <w:p w14:paraId="22044F86" w14:textId="7B84886E" w:rsidR="00636C5F" w:rsidRDefault="0056351A" w:rsidP="0056351A">
      <w:pPr>
        <w:pStyle w:val="Heading2"/>
      </w:pPr>
      <w:bookmarkStart w:id="3" w:name="3.5"/>
      <w:bookmarkEnd w:id="3"/>
      <w:r>
        <w:t xml:space="preserve">6.3 </w:t>
      </w:r>
      <w:r w:rsidR="008E714A">
        <w:t>Other Required Documentation</w:t>
      </w:r>
    </w:p>
    <w:p w14:paraId="27A59068" w14:textId="5D35BA8A" w:rsidR="00FF6078" w:rsidRPr="00FF6078" w:rsidRDefault="00FF6078" w:rsidP="00FF6078">
      <w:pPr>
        <w:pStyle w:val="Heading2"/>
        <w:numPr>
          <w:ilvl w:val="0"/>
          <w:numId w:val="55"/>
        </w:numPr>
        <w:rPr>
          <w:b w:val="0"/>
          <w:bCs w:val="0"/>
          <w:sz w:val="24"/>
          <w:szCs w:val="24"/>
        </w:rPr>
      </w:pPr>
      <w:r w:rsidRPr="00FF6078">
        <w:rPr>
          <w:b w:val="0"/>
          <w:bCs w:val="0"/>
          <w:color w:val="000000"/>
          <w:sz w:val="24"/>
          <w:szCs w:val="24"/>
        </w:rPr>
        <w:lastRenderedPageBreak/>
        <w:t xml:space="preserve">Unlike with previous iterations of this process, outside of the </w:t>
      </w:r>
      <w:proofErr w:type="spellStart"/>
      <w:r w:rsidRPr="00FF6078">
        <w:rPr>
          <w:b w:val="0"/>
          <w:bCs w:val="0"/>
          <w:color w:val="000000"/>
          <w:sz w:val="24"/>
          <w:szCs w:val="24"/>
        </w:rPr>
        <w:t>Self Assessment</w:t>
      </w:r>
      <w:proofErr w:type="spellEnd"/>
      <w:r w:rsidRPr="00FF6078">
        <w:rPr>
          <w:b w:val="0"/>
          <w:bCs w:val="0"/>
          <w:color w:val="000000"/>
          <w:sz w:val="24"/>
          <w:szCs w:val="24"/>
        </w:rPr>
        <w:t xml:space="preserve"> and the Student Submission, there are no standardised documentation required for submission from the School/Department. Instead, the Review Chair can identify additional evidence that can inform the review’s line of enquiry.</w:t>
      </w:r>
      <w:r w:rsidR="003C15F0">
        <w:rPr>
          <w:b w:val="0"/>
          <w:bCs w:val="0"/>
          <w:color w:val="000000"/>
          <w:sz w:val="24"/>
          <w:szCs w:val="24"/>
        </w:rPr>
        <w:br/>
      </w:r>
    </w:p>
    <w:p w14:paraId="2522CF5E" w14:textId="7C3FCE2B" w:rsidR="00FF6078" w:rsidRPr="00FF6078" w:rsidRDefault="00FF6078" w:rsidP="00FF6078">
      <w:pPr>
        <w:pStyle w:val="Heading2"/>
        <w:numPr>
          <w:ilvl w:val="0"/>
          <w:numId w:val="55"/>
        </w:numPr>
        <w:rPr>
          <w:b w:val="0"/>
          <w:bCs w:val="0"/>
          <w:sz w:val="24"/>
          <w:szCs w:val="24"/>
        </w:rPr>
      </w:pPr>
      <w:r w:rsidRPr="00FF6078">
        <w:rPr>
          <w:b w:val="0"/>
          <w:bCs w:val="0"/>
          <w:color w:val="000000"/>
          <w:sz w:val="24"/>
          <w:szCs w:val="24"/>
        </w:rPr>
        <w:t>These additional sources of evidence may include but are not limited to:</w:t>
      </w:r>
    </w:p>
    <w:p w14:paraId="437A1EA4" w14:textId="77777777" w:rsidR="00FF6078" w:rsidRPr="00FF6078" w:rsidRDefault="00FF6078" w:rsidP="00FF6078">
      <w:pPr>
        <w:pStyle w:val="ListParagraph"/>
        <w:numPr>
          <w:ilvl w:val="0"/>
          <w:numId w:val="56"/>
        </w:numPr>
        <w:rPr>
          <w:rFonts w:ascii="Arial" w:hAnsi="Arial" w:cs="Arial"/>
          <w:color w:val="000000"/>
          <w:lang w:eastAsia="en-GB"/>
        </w:rPr>
      </w:pPr>
      <w:r w:rsidRPr="00FF6078">
        <w:rPr>
          <w:rFonts w:ascii="Arial" w:hAnsi="Arial" w:cs="Arial"/>
          <w:color w:val="000000"/>
          <w:lang w:eastAsia="en-GB"/>
        </w:rPr>
        <w:t>Programme documentation</w:t>
      </w:r>
    </w:p>
    <w:p w14:paraId="3EF65D15" w14:textId="77777777" w:rsidR="00FF6078" w:rsidRPr="00FF6078" w:rsidRDefault="00FF6078" w:rsidP="00FF6078">
      <w:pPr>
        <w:pStyle w:val="ListParagraph"/>
        <w:numPr>
          <w:ilvl w:val="0"/>
          <w:numId w:val="56"/>
        </w:numPr>
        <w:rPr>
          <w:rFonts w:ascii="Arial" w:hAnsi="Arial" w:cs="Arial"/>
          <w:color w:val="000000"/>
          <w:lang w:eastAsia="en-GB"/>
        </w:rPr>
      </w:pPr>
      <w:r w:rsidRPr="00FF6078">
        <w:rPr>
          <w:rFonts w:ascii="Arial" w:hAnsi="Arial" w:cs="Arial"/>
          <w:color w:val="000000"/>
          <w:lang w:eastAsia="en-GB"/>
        </w:rPr>
        <w:t>Alumni input</w:t>
      </w:r>
    </w:p>
    <w:p w14:paraId="0C5DD0DD" w14:textId="77777777" w:rsidR="00FF6078" w:rsidRPr="00FF6078" w:rsidRDefault="00FF6078" w:rsidP="00FF6078">
      <w:pPr>
        <w:pStyle w:val="ListParagraph"/>
        <w:numPr>
          <w:ilvl w:val="0"/>
          <w:numId w:val="56"/>
        </w:numPr>
        <w:rPr>
          <w:rFonts w:ascii="Arial" w:hAnsi="Arial" w:cs="Arial"/>
          <w:color w:val="000000"/>
          <w:lang w:eastAsia="en-GB"/>
        </w:rPr>
      </w:pPr>
      <w:r w:rsidRPr="00FF6078">
        <w:rPr>
          <w:rFonts w:ascii="Arial" w:hAnsi="Arial" w:cs="Arial"/>
          <w:color w:val="000000"/>
          <w:lang w:eastAsia="en-GB"/>
        </w:rPr>
        <w:t>Action Plans (</w:t>
      </w:r>
      <w:proofErr w:type="spellStart"/>
      <w:r w:rsidRPr="00FF6078">
        <w:rPr>
          <w:rFonts w:ascii="Arial" w:hAnsi="Arial" w:cs="Arial"/>
          <w:color w:val="000000"/>
          <w:lang w:eastAsia="en-GB"/>
        </w:rPr>
        <w:t>e.g</w:t>
      </w:r>
      <w:proofErr w:type="spellEnd"/>
      <w:r w:rsidRPr="00FF6078">
        <w:rPr>
          <w:rFonts w:ascii="Arial" w:hAnsi="Arial" w:cs="Arial"/>
          <w:color w:val="000000"/>
          <w:lang w:eastAsia="en-GB"/>
        </w:rPr>
        <w:t xml:space="preserve"> Disability Action plans)</w:t>
      </w:r>
    </w:p>
    <w:p w14:paraId="062266C9" w14:textId="77777777" w:rsidR="00FF6078" w:rsidRPr="00FF6078" w:rsidRDefault="00FF6078" w:rsidP="00FF6078">
      <w:pPr>
        <w:pStyle w:val="ListParagraph"/>
        <w:numPr>
          <w:ilvl w:val="0"/>
          <w:numId w:val="56"/>
        </w:numPr>
        <w:rPr>
          <w:rFonts w:ascii="Arial" w:hAnsi="Arial" w:cs="Arial"/>
          <w:color w:val="000000"/>
          <w:lang w:eastAsia="en-GB"/>
        </w:rPr>
      </w:pPr>
      <w:r w:rsidRPr="00FF6078">
        <w:rPr>
          <w:rFonts w:ascii="Arial" w:hAnsi="Arial" w:cs="Arial"/>
          <w:color w:val="000000"/>
          <w:lang w:eastAsia="en-GB"/>
        </w:rPr>
        <w:t>Professional Competencies benchmarking</w:t>
      </w:r>
    </w:p>
    <w:p w14:paraId="70CDDED8" w14:textId="77777777" w:rsidR="00FF6078" w:rsidRPr="00FF6078" w:rsidRDefault="00FF6078" w:rsidP="00FF6078">
      <w:pPr>
        <w:pStyle w:val="ListParagraph"/>
        <w:numPr>
          <w:ilvl w:val="0"/>
          <w:numId w:val="56"/>
        </w:numPr>
        <w:rPr>
          <w:rFonts w:ascii="Arial" w:hAnsi="Arial" w:cs="Arial"/>
          <w:color w:val="000000"/>
          <w:lang w:eastAsia="en-GB"/>
        </w:rPr>
      </w:pPr>
      <w:r w:rsidRPr="00FF6078">
        <w:rPr>
          <w:rFonts w:ascii="Arial" w:hAnsi="Arial" w:cs="Arial"/>
          <w:color w:val="000000"/>
          <w:lang w:eastAsia="en-GB"/>
        </w:rPr>
        <w:t>Compliance with CMA guidance information.</w:t>
      </w:r>
    </w:p>
    <w:p w14:paraId="24EAFCA8" w14:textId="77777777" w:rsidR="00FF6078" w:rsidRPr="00FF6078" w:rsidRDefault="00FF6078" w:rsidP="00FF6078">
      <w:pPr>
        <w:pStyle w:val="ListParagraph"/>
        <w:numPr>
          <w:ilvl w:val="0"/>
          <w:numId w:val="56"/>
        </w:numPr>
        <w:rPr>
          <w:rFonts w:ascii="Arial" w:hAnsi="Arial" w:cs="Arial"/>
          <w:color w:val="000000"/>
          <w:lang w:eastAsia="en-GB"/>
        </w:rPr>
      </w:pPr>
      <w:r w:rsidRPr="00FF6078">
        <w:rPr>
          <w:rFonts w:ascii="Arial" w:hAnsi="Arial" w:cs="Arial"/>
          <w:color w:val="000000"/>
          <w:lang w:eastAsia="en-GB"/>
        </w:rPr>
        <w:t>Handbooks</w:t>
      </w:r>
    </w:p>
    <w:p w14:paraId="65EB79FE" w14:textId="77777777" w:rsidR="00FF6078" w:rsidRPr="00FF6078" w:rsidRDefault="00FF6078" w:rsidP="00FF6078">
      <w:pPr>
        <w:pStyle w:val="ListParagraph"/>
        <w:numPr>
          <w:ilvl w:val="0"/>
          <w:numId w:val="56"/>
        </w:numPr>
        <w:rPr>
          <w:rFonts w:ascii="Arial" w:hAnsi="Arial" w:cs="Arial"/>
          <w:color w:val="000000"/>
          <w:lang w:eastAsia="en-GB"/>
        </w:rPr>
      </w:pPr>
      <w:r w:rsidRPr="00FF6078">
        <w:rPr>
          <w:rFonts w:ascii="Arial" w:hAnsi="Arial" w:cs="Arial"/>
          <w:color w:val="000000"/>
          <w:lang w:eastAsia="en-GB"/>
        </w:rPr>
        <w:t>Tutoring Statements</w:t>
      </w:r>
    </w:p>
    <w:p w14:paraId="15B3F19F" w14:textId="77777777" w:rsidR="00FF6078" w:rsidRPr="00FF6078" w:rsidRDefault="00FF6078" w:rsidP="00FF6078">
      <w:pPr>
        <w:pStyle w:val="ListParagraph"/>
        <w:numPr>
          <w:ilvl w:val="0"/>
          <w:numId w:val="56"/>
        </w:numPr>
        <w:rPr>
          <w:rFonts w:ascii="Arial" w:hAnsi="Arial" w:cs="Arial"/>
          <w:color w:val="000000"/>
          <w:lang w:eastAsia="en-GB"/>
        </w:rPr>
      </w:pPr>
      <w:r w:rsidRPr="00FF6078">
        <w:rPr>
          <w:rFonts w:ascii="Arial" w:hAnsi="Arial" w:cs="Arial"/>
          <w:color w:val="000000"/>
          <w:lang w:eastAsia="en-GB"/>
        </w:rPr>
        <w:t>PSRB submission</w:t>
      </w:r>
    </w:p>
    <w:p w14:paraId="33492D44" w14:textId="77777777" w:rsidR="00FF6078" w:rsidRPr="00FF6078" w:rsidRDefault="00FF6078" w:rsidP="00FF6078">
      <w:pPr>
        <w:pStyle w:val="ListParagraph"/>
        <w:numPr>
          <w:ilvl w:val="0"/>
          <w:numId w:val="56"/>
        </w:numPr>
        <w:rPr>
          <w:rFonts w:ascii="Arial" w:hAnsi="Arial" w:cs="Arial"/>
          <w:color w:val="000000"/>
          <w:lang w:eastAsia="en-GB"/>
        </w:rPr>
      </w:pPr>
      <w:r w:rsidRPr="00FF6078">
        <w:rPr>
          <w:rFonts w:ascii="Arial" w:hAnsi="Arial" w:cs="Arial"/>
          <w:color w:val="000000"/>
          <w:lang w:eastAsia="en-GB"/>
        </w:rPr>
        <w:t xml:space="preserve">Statements or evidence from Professional Services, </w:t>
      </w:r>
      <w:proofErr w:type="spellStart"/>
      <w:r w:rsidRPr="00FF6078">
        <w:rPr>
          <w:rFonts w:ascii="Arial" w:hAnsi="Arial" w:cs="Arial"/>
          <w:color w:val="000000"/>
          <w:lang w:eastAsia="en-GB"/>
        </w:rPr>
        <w:t>e.g</w:t>
      </w:r>
      <w:proofErr w:type="spellEnd"/>
      <w:r w:rsidRPr="00FF6078">
        <w:rPr>
          <w:rFonts w:ascii="Arial" w:hAnsi="Arial" w:cs="Arial"/>
          <w:color w:val="000000"/>
          <w:lang w:eastAsia="en-GB"/>
        </w:rPr>
        <w:t xml:space="preserve"> reports of Moodle usage or Libraries usage.</w:t>
      </w:r>
    </w:p>
    <w:p w14:paraId="195A4EA4" w14:textId="77777777" w:rsidR="00FF6078" w:rsidRPr="00FF6078" w:rsidRDefault="00FF6078" w:rsidP="00FF6078">
      <w:pPr>
        <w:rPr>
          <w:rFonts w:ascii="Arial" w:hAnsi="Arial" w:cs="Arial"/>
          <w:color w:val="000000"/>
          <w:lang w:eastAsia="en-GB"/>
        </w:rPr>
      </w:pPr>
    </w:p>
    <w:p w14:paraId="4641EC84" w14:textId="0A94D956" w:rsidR="00FF6078" w:rsidRPr="00FF6078" w:rsidRDefault="00FF6078" w:rsidP="003C15F0">
      <w:pPr>
        <w:ind w:left="720"/>
        <w:rPr>
          <w:rFonts w:ascii="Arial" w:hAnsi="Arial" w:cs="Arial"/>
          <w:color w:val="000000"/>
          <w:lang w:eastAsia="en-GB"/>
        </w:rPr>
      </w:pPr>
      <w:r w:rsidRPr="00FF6078">
        <w:rPr>
          <w:rFonts w:ascii="Arial" w:hAnsi="Arial" w:cs="Arial"/>
          <w:color w:val="000000"/>
          <w:lang w:eastAsia="en-GB"/>
        </w:rPr>
        <w:t xml:space="preserve">Where these are already submitted via other processes, these will be requested from the professional services involved in running the process, not the School/Department. </w:t>
      </w:r>
    </w:p>
    <w:p w14:paraId="4CB8E1D8" w14:textId="6195CE2A" w:rsidR="00FF6078" w:rsidRPr="003C15F0" w:rsidRDefault="00FF6078" w:rsidP="00FF6078">
      <w:pPr>
        <w:pStyle w:val="Heading2"/>
        <w:numPr>
          <w:ilvl w:val="0"/>
          <w:numId w:val="55"/>
        </w:numPr>
        <w:rPr>
          <w:b w:val="0"/>
          <w:bCs w:val="0"/>
          <w:sz w:val="24"/>
          <w:szCs w:val="24"/>
        </w:rPr>
      </w:pPr>
      <w:r w:rsidRPr="00FF6078">
        <w:rPr>
          <w:b w:val="0"/>
          <w:bCs w:val="0"/>
          <w:color w:val="000000"/>
          <w:sz w:val="24"/>
          <w:szCs w:val="24"/>
        </w:rPr>
        <w:t>Chairs are reminded to use discretion when making requests – it is important not to overburden Schools/Departments with too many document requests.</w:t>
      </w:r>
      <w:r w:rsidR="003C15F0">
        <w:rPr>
          <w:b w:val="0"/>
          <w:bCs w:val="0"/>
          <w:color w:val="000000"/>
          <w:sz w:val="24"/>
          <w:szCs w:val="24"/>
        </w:rPr>
        <w:br/>
      </w:r>
    </w:p>
    <w:p w14:paraId="2F996ED7" w14:textId="2C3E0014" w:rsidR="003C15F0" w:rsidRPr="003C15F0" w:rsidRDefault="003C15F0" w:rsidP="00FF6078">
      <w:pPr>
        <w:pStyle w:val="Heading2"/>
        <w:numPr>
          <w:ilvl w:val="0"/>
          <w:numId w:val="55"/>
        </w:numPr>
        <w:rPr>
          <w:b w:val="0"/>
          <w:bCs w:val="0"/>
          <w:sz w:val="24"/>
          <w:szCs w:val="24"/>
        </w:rPr>
      </w:pPr>
      <w:r w:rsidRPr="003C15F0">
        <w:rPr>
          <w:b w:val="0"/>
          <w:bCs w:val="0"/>
          <w:color w:val="000000"/>
          <w:sz w:val="24"/>
          <w:szCs w:val="24"/>
        </w:rPr>
        <w:t>The Educational Excellence Team will also collate relevant datasets for the review panel, including, but not limited to, NSS Data, Awarding Gap data, Graduate Outcomes etc.</w:t>
      </w:r>
    </w:p>
    <w:p w14:paraId="6160E230" w14:textId="77777777" w:rsidR="008E714A" w:rsidRDefault="008E714A" w:rsidP="002E23BB">
      <w:pPr>
        <w:pStyle w:val="Heading1"/>
        <w:rPr>
          <w:rFonts w:eastAsia="Times New Roman" w:cs="Arial"/>
          <w:lang w:eastAsia="en-GB"/>
        </w:rPr>
      </w:pPr>
      <w:r>
        <w:rPr>
          <w:rFonts w:eastAsia="Times New Roman" w:cs="Arial"/>
          <w:lang w:eastAsia="en-GB"/>
        </w:rPr>
        <w:t>7.</w:t>
      </w:r>
      <w:r w:rsidRPr="009557DC">
        <w:rPr>
          <w:rFonts w:eastAsia="Times New Roman" w:cs="Arial"/>
          <w:lang w:eastAsia="en-GB"/>
        </w:rPr>
        <w:t xml:space="preserve"> The Review Visit</w:t>
      </w:r>
    </w:p>
    <w:p w14:paraId="37C6A093" w14:textId="77777777" w:rsidR="003C15F0" w:rsidRDefault="003C15F0" w:rsidP="003C15F0">
      <w:pPr>
        <w:rPr>
          <w:lang w:eastAsia="en-GB"/>
        </w:rPr>
      </w:pPr>
    </w:p>
    <w:p w14:paraId="736CC666" w14:textId="26CE6980" w:rsidR="003E2BEF" w:rsidRDefault="003E2BEF" w:rsidP="0096408E">
      <w:pPr>
        <w:pStyle w:val="ListParagraph"/>
        <w:numPr>
          <w:ilvl w:val="0"/>
          <w:numId w:val="58"/>
        </w:numPr>
        <w:rPr>
          <w:rFonts w:ascii="Arial" w:hAnsi="Arial" w:cs="Arial"/>
          <w:color w:val="000000"/>
          <w:lang w:eastAsia="en-GB"/>
        </w:rPr>
      </w:pPr>
      <w:r w:rsidRPr="003E2BEF">
        <w:rPr>
          <w:rFonts w:ascii="Arial" w:hAnsi="Arial" w:cs="Arial"/>
          <w:color w:val="000000"/>
          <w:lang w:eastAsia="en-GB"/>
        </w:rPr>
        <w:t>The Review Visit should be conducted through a series of collegiate and collaborative discussions between the Review Panel and a series of staff and students from the School/Department. It is intended to be a supportive and collaborative process.</w:t>
      </w:r>
      <w:r>
        <w:rPr>
          <w:rFonts w:ascii="Arial" w:hAnsi="Arial" w:cs="Arial"/>
          <w:color w:val="000000"/>
          <w:lang w:eastAsia="en-GB"/>
        </w:rPr>
        <w:br/>
      </w:r>
      <w:r>
        <w:rPr>
          <w:rFonts w:ascii="Arial" w:hAnsi="Arial" w:cs="Arial"/>
          <w:color w:val="000000"/>
          <w:lang w:eastAsia="en-GB"/>
        </w:rPr>
        <w:br/>
      </w:r>
      <w:r w:rsidRPr="003E2BEF">
        <w:rPr>
          <w:rFonts w:ascii="Arial" w:hAnsi="Arial" w:cs="Arial"/>
          <w:color w:val="000000"/>
          <w:lang w:eastAsia="en-GB"/>
        </w:rPr>
        <w:t xml:space="preserve">The purpose of the visit is to reach a collective understanding of the School/Department’s ESE practice, context and any key factors contributing to their operation. Along with the pre-review documentation, it should also ensure the School/Department is meeting baseline quality standards. </w:t>
      </w:r>
      <w:r w:rsidR="009419D3">
        <w:rPr>
          <w:rFonts w:ascii="Arial" w:hAnsi="Arial" w:cs="Arial"/>
          <w:color w:val="000000"/>
          <w:lang w:eastAsia="en-GB"/>
        </w:rPr>
        <w:br/>
      </w:r>
      <w:r w:rsidR="009419D3">
        <w:rPr>
          <w:rFonts w:ascii="Arial" w:hAnsi="Arial" w:cs="Arial"/>
          <w:color w:val="000000"/>
          <w:lang w:eastAsia="en-GB"/>
        </w:rPr>
        <w:br/>
        <w:t xml:space="preserve">The Review Visit should also </w:t>
      </w:r>
      <w:r w:rsidR="009419D3" w:rsidRPr="0053034D">
        <w:rPr>
          <w:rFonts w:ascii="Arial" w:hAnsi="Arial" w:cs="Arial"/>
          <w:color w:val="000000"/>
          <w:lang w:eastAsia="en-GB"/>
        </w:rPr>
        <w:t xml:space="preserve">agree a set of realistic and useful recommendations that will enable the </w:t>
      </w:r>
      <w:r w:rsidR="009419D3">
        <w:rPr>
          <w:rFonts w:ascii="Arial" w:hAnsi="Arial" w:cs="Arial"/>
          <w:color w:val="000000"/>
          <w:lang w:eastAsia="en-GB"/>
        </w:rPr>
        <w:t>School/D</w:t>
      </w:r>
      <w:r w:rsidR="009419D3" w:rsidRPr="0053034D">
        <w:rPr>
          <w:rFonts w:ascii="Arial" w:hAnsi="Arial" w:cs="Arial"/>
          <w:color w:val="000000"/>
          <w:lang w:eastAsia="en-GB"/>
        </w:rPr>
        <w:t>epartment to enhance its education and student experience.</w:t>
      </w:r>
      <w:r>
        <w:rPr>
          <w:rFonts w:ascii="Arial" w:hAnsi="Arial" w:cs="Arial"/>
          <w:color w:val="000000"/>
          <w:lang w:eastAsia="en-GB"/>
        </w:rPr>
        <w:br/>
      </w:r>
    </w:p>
    <w:p w14:paraId="5CE0B44C" w14:textId="27FCF093" w:rsidR="003E2BEF" w:rsidRDefault="009419D3" w:rsidP="0096408E">
      <w:pPr>
        <w:pStyle w:val="ListParagraph"/>
        <w:numPr>
          <w:ilvl w:val="0"/>
          <w:numId w:val="58"/>
        </w:numPr>
        <w:rPr>
          <w:rFonts w:ascii="Arial" w:hAnsi="Arial" w:cs="Arial"/>
          <w:color w:val="000000"/>
          <w:lang w:eastAsia="en-GB"/>
        </w:rPr>
      </w:pPr>
      <w:r w:rsidRPr="0053034D">
        <w:rPr>
          <w:rFonts w:ascii="Arial" w:hAnsi="Arial" w:cs="Arial"/>
          <w:color w:val="000000"/>
          <w:lang w:eastAsia="en-GB"/>
        </w:rPr>
        <w:lastRenderedPageBreak/>
        <w:t xml:space="preserve">A review team’s visit may last </w:t>
      </w:r>
      <w:r>
        <w:rPr>
          <w:rFonts w:ascii="Arial" w:hAnsi="Arial" w:cs="Arial"/>
          <w:color w:val="000000"/>
          <w:lang w:eastAsia="en-GB"/>
        </w:rPr>
        <w:t>approximately</w:t>
      </w:r>
      <w:r w:rsidRPr="0053034D">
        <w:rPr>
          <w:rFonts w:ascii="Arial" w:hAnsi="Arial" w:cs="Arial"/>
          <w:color w:val="000000"/>
          <w:lang w:eastAsia="en-GB"/>
        </w:rPr>
        <w:t xml:space="preserve"> 2 days, depending on the extent of business, the size of the School/Department, and the number of interviews it has been deemed necessary to schedule</w:t>
      </w:r>
      <w:r>
        <w:rPr>
          <w:rFonts w:ascii="Arial" w:hAnsi="Arial" w:cs="Arial"/>
          <w:color w:val="000000"/>
          <w:lang w:eastAsia="en-GB"/>
        </w:rPr>
        <w:t xml:space="preserve">. Based on the Chair’s preference, not </w:t>
      </w:r>
      <w:proofErr w:type="gramStart"/>
      <w:r>
        <w:rPr>
          <w:rFonts w:ascii="Arial" w:hAnsi="Arial" w:cs="Arial"/>
          <w:color w:val="000000"/>
          <w:lang w:eastAsia="en-GB"/>
        </w:rPr>
        <w:t>all of</w:t>
      </w:r>
      <w:proofErr w:type="gramEnd"/>
      <w:r>
        <w:rPr>
          <w:rFonts w:ascii="Arial" w:hAnsi="Arial" w:cs="Arial"/>
          <w:color w:val="000000"/>
          <w:lang w:eastAsia="en-GB"/>
        </w:rPr>
        <w:t xml:space="preserve"> these interviews need to happen sequentially – the panel could split at various points to address relevant issues pertaining to their role on the panel</w:t>
      </w:r>
      <w:r w:rsidRPr="0053034D">
        <w:rPr>
          <w:rFonts w:ascii="Arial" w:hAnsi="Arial" w:cs="Arial"/>
          <w:color w:val="000000"/>
          <w:lang w:eastAsia="en-GB"/>
        </w:rPr>
        <w:t>.</w:t>
      </w:r>
      <w:r w:rsidR="00662712">
        <w:rPr>
          <w:rFonts w:ascii="Arial" w:hAnsi="Arial" w:cs="Arial"/>
          <w:color w:val="000000"/>
          <w:lang w:eastAsia="en-GB"/>
        </w:rPr>
        <w:br/>
      </w:r>
    </w:p>
    <w:p w14:paraId="0B1319AE" w14:textId="76CCE8A5" w:rsidR="0054282E" w:rsidRDefault="00662712" w:rsidP="00DE3132">
      <w:pPr>
        <w:pStyle w:val="ListParagraph"/>
        <w:numPr>
          <w:ilvl w:val="0"/>
          <w:numId w:val="58"/>
        </w:numPr>
        <w:spacing w:after="360"/>
        <w:textAlignment w:val="baseline"/>
        <w:rPr>
          <w:rFonts w:ascii="Arial" w:hAnsi="Arial" w:cs="Arial"/>
          <w:color w:val="000000"/>
          <w:lang w:eastAsia="en-GB"/>
        </w:rPr>
      </w:pPr>
      <w:r w:rsidRPr="0054282E">
        <w:rPr>
          <w:rFonts w:ascii="Arial" w:hAnsi="Arial" w:cs="Arial"/>
          <w:color w:val="000000"/>
          <w:lang w:eastAsia="en-GB"/>
        </w:rPr>
        <w:t>The review team will agree with the School/Department in advance of the visit a detailed timetable of interviews to be conducted. These interviews should align broadly with the issues covered in the Self-Assessment.</w:t>
      </w:r>
      <w:r w:rsidR="0054282E">
        <w:rPr>
          <w:rFonts w:ascii="Arial" w:hAnsi="Arial" w:cs="Arial"/>
          <w:color w:val="000000"/>
          <w:lang w:eastAsia="en-GB"/>
        </w:rPr>
        <w:br/>
      </w:r>
    </w:p>
    <w:p w14:paraId="22C7BADC" w14:textId="78B89510" w:rsidR="001110B9" w:rsidRPr="0054282E" w:rsidRDefault="00C4292E" w:rsidP="00DE3132">
      <w:pPr>
        <w:pStyle w:val="ListParagraph"/>
        <w:numPr>
          <w:ilvl w:val="0"/>
          <w:numId w:val="58"/>
        </w:numPr>
        <w:spacing w:after="360"/>
        <w:textAlignment w:val="baseline"/>
        <w:rPr>
          <w:rFonts w:ascii="Arial" w:hAnsi="Arial" w:cs="Arial"/>
          <w:color w:val="000000"/>
          <w:lang w:eastAsia="en-GB"/>
        </w:rPr>
      </w:pPr>
      <w:r>
        <w:rPr>
          <w:rFonts w:ascii="Arial" w:hAnsi="Arial" w:cs="Arial"/>
          <w:color w:val="000000"/>
          <w:lang w:eastAsia="en-GB"/>
        </w:rPr>
        <w:t>During the review visit</w:t>
      </w:r>
      <w:r w:rsidR="001110B9" w:rsidRPr="0054282E">
        <w:rPr>
          <w:rFonts w:ascii="Arial" w:hAnsi="Arial" w:cs="Arial"/>
          <w:color w:val="000000"/>
          <w:lang w:eastAsia="en-GB"/>
        </w:rPr>
        <w:t>, the following role holders should always be interviewed: </w:t>
      </w:r>
    </w:p>
    <w:p w14:paraId="63584D48" w14:textId="77777777" w:rsidR="001110B9" w:rsidRPr="0053034D" w:rsidRDefault="001110B9" w:rsidP="00C4292E">
      <w:pPr>
        <w:numPr>
          <w:ilvl w:val="1"/>
          <w:numId w:val="59"/>
        </w:numPr>
        <w:textAlignment w:val="baseline"/>
        <w:rPr>
          <w:rFonts w:ascii="Arial" w:hAnsi="Arial" w:cs="Arial"/>
          <w:color w:val="000000"/>
          <w:lang w:eastAsia="en-GB"/>
        </w:rPr>
      </w:pPr>
      <w:r w:rsidRPr="0053034D">
        <w:rPr>
          <w:rFonts w:ascii="Arial" w:hAnsi="Arial" w:cs="Arial"/>
          <w:color w:val="000000"/>
          <w:lang w:eastAsia="en-GB"/>
        </w:rPr>
        <w:t>The Head of School/Department.</w:t>
      </w:r>
    </w:p>
    <w:p w14:paraId="4D99A84F" w14:textId="77777777" w:rsidR="001110B9" w:rsidRPr="0053034D" w:rsidRDefault="001110B9" w:rsidP="00C4292E">
      <w:pPr>
        <w:numPr>
          <w:ilvl w:val="1"/>
          <w:numId w:val="59"/>
        </w:numPr>
        <w:textAlignment w:val="baseline"/>
        <w:rPr>
          <w:rFonts w:ascii="Arial" w:hAnsi="Arial" w:cs="Arial"/>
          <w:color w:val="000000"/>
          <w:lang w:eastAsia="en-GB"/>
        </w:rPr>
      </w:pPr>
      <w:r w:rsidRPr="0053034D">
        <w:rPr>
          <w:rFonts w:ascii="Arial" w:hAnsi="Arial" w:cs="Arial"/>
          <w:color w:val="000000"/>
          <w:lang w:eastAsia="en-GB"/>
        </w:rPr>
        <w:t>The Director of Teaching/ESE</w:t>
      </w:r>
    </w:p>
    <w:p w14:paraId="1ADAC0C8" w14:textId="77777777" w:rsidR="001110B9" w:rsidRDefault="001110B9" w:rsidP="00C4292E">
      <w:pPr>
        <w:numPr>
          <w:ilvl w:val="1"/>
          <w:numId w:val="59"/>
        </w:numPr>
        <w:textAlignment w:val="baseline"/>
        <w:rPr>
          <w:rFonts w:ascii="Arial" w:hAnsi="Arial" w:cs="Arial"/>
          <w:color w:val="000000"/>
          <w:lang w:eastAsia="en-GB"/>
        </w:rPr>
      </w:pPr>
      <w:r w:rsidRPr="0053034D">
        <w:rPr>
          <w:rFonts w:ascii="Arial" w:hAnsi="Arial" w:cs="Arial"/>
          <w:color w:val="000000"/>
          <w:lang w:eastAsia="en-GB"/>
        </w:rPr>
        <w:t>The Chair of the School/Department Teaching Committee.</w:t>
      </w:r>
    </w:p>
    <w:p w14:paraId="55228994" w14:textId="77777777" w:rsidR="001110B9" w:rsidRPr="0053034D" w:rsidRDefault="001110B9" w:rsidP="00C4292E">
      <w:pPr>
        <w:numPr>
          <w:ilvl w:val="1"/>
          <w:numId w:val="59"/>
        </w:numPr>
        <w:textAlignment w:val="baseline"/>
        <w:rPr>
          <w:rFonts w:ascii="Arial" w:hAnsi="Arial" w:cs="Arial"/>
          <w:color w:val="000000"/>
          <w:lang w:eastAsia="en-GB"/>
        </w:rPr>
      </w:pPr>
      <w:r>
        <w:rPr>
          <w:rFonts w:ascii="Arial" w:hAnsi="Arial" w:cs="Arial"/>
          <w:color w:val="000000"/>
          <w:lang w:eastAsia="en-GB"/>
        </w:rPr>
        <w:t>UNM/UNNC ESE leads (as appropriate for the School/Department under review).</w:t>
      </w:r>
    </w:p>
    <w:p w14:paraId="2904D333" w14:textId="77777777" w:rsidR="001110B9" w:rsidRPr="0053034D" w:rsidRDefault="001110B9" w:rsidP="00C4292E">
      <w:pPr>
        <w:numPr>
          <w:ilvl w:val="1"/>
          <w:numId w:val="59"/>
        </w:numPr>
        <w:textAlignment w:val="baseline"/>
        <w:rPr>
          <w:rFonts w:ascii="Arial" w:hAnsi="Arial" w:cs="Arial"/>
          <w:color w:val="000000"/>
          <w:lang w:eastAsia="en-GB"/>
        </w:rPr>
      </w:pPr>
      <w:r w:rsidRPr="0053034D">
        <w:rPr>
          <w:rFonts w:ascii="Arial" w:hAnsi="Arial" w:cs="Arial"/>
          <w:color w:val="000000"/>
          <w:lang w:eastAsia="en-GB"/>
        </w:rPr>
        <w:t>The Lead School/Department Representative.</w:t>
      </w:r>
    </w:p>
    <w:p w14:paraId="39271C9A" w14:textId="77777777" w:rsidR="001110B9" w:rsidRPr="0053034D" w:rsidRDefault="001110B9" w:rsidP="00C4292E">
      <w:pPr>
        <w:numPr>
          <w:ilvl w:val="1"/>
          <w:numId w:val="59"/>
        </w:numPr>
        <w:textAlignment w:val="baseline"/>
        <w:rPr>
          <w:rFonts w:ascii="Arial" w:hAnsi="Arial" w:cs="Arial"/>
          <w:color w:val="000000"/>
          <w:lang w:eastAsia="en-GB"/>
        </w:rPr>
      </w:pPr>
      <w:r w:rsidRPr="0053034D">
        <w:rPr>
          <w:rFonts w:ascii="Arial" w:hAnsi="Arial" w:cs="Arial"/>
          <w:color w:val="000000"/>
          <w:lang w:eastAsia="en-GB"/>
        </w:rPr>
        <w:t>Programme Leaders for all relevant programmes.</w:t>
      </w:r>
    </w:p>
    <w:p w14:paraId="2C8107F4" w14:textId="77777777" w:rsidR="001110B9" w:rsidRPr="0053034D" w:rsidRDefault="001110B9" w:rsidP="00C4292E">
      <w:pPr>
        <w:numPr>
          <w:ilvl w:val="1"/>
          <w:numId w:val="59"/>
        </w:numPr>
        <w:textAlignment w:val="baseline"/>
        <w:rPr>
          <w:rFonts w:ascii="Arial" w:hAnsi="Arial" w:cs="Arial"/>
          <w:color w:val="000000"/>
          <w:lang w:eastAsia="en-GB"/>
        </w:rPr>
      </w:pPr>
      <w:r w:rsidRPr="0053034D">
        <w:rPr>
          <w:rFonts w:ascii="Arial" w:hAnsi="Arial" w:cs="Arial"/>
          <w:color w:val="000000"/>
          <w:lang w:eastAsia="en-GB"/>
        </w:rPr>
        <w:t>A range of staff who teach on or support the delivery of the relevant programmes.</w:t>
      </w:r>
    </w:p>
    <w:p w14:paraId="6234E87C" w14:textId="69323E8E" w:rsidR="001110B9" w:rsidRDefault="001110B9" w:rsidP="00C4292E">
      <w:pPr>
        <w:pStyle w:val="ListParagraph"/>
        <w:numPr>
          <w:ilvl w:val="1"/>
          <w:numId w:val="59"/>
        </w:numPr>
        <w:rPr>
          <w:rFonts w:ascii="Arial" w:hAnsi="Arial" w:cs="Arial"/>
          <w:color w:val="000000"/>
          <w:lang w:eastAsia="en-GB"/>
        </w:rPr>
      </w:pPr>
      <w:r w:rsidRPr="0053034D">
        <w:rPr>
          <w:rFonts w:ascii="Arial" w:hAnsi="Arial" w:cs="Arial"/>
          <w:color w:val="000000"/>
          <w:lang w:eastAsia="en-GB"/>
        </w:rPr>
        <w:t>A range of students from the relevant programmes</w:t>
      </w:r>
      <w:r>
        <w:rPr>
          <w:rFonts w:ascii="Arial" w:hAnsi="Arial" w:cs="Arial"/>
          <w:color w:val="000000"/>
          <w:lang w:eastAsia="en-GB"/>
        </w:rPr>
        <w:t xml:space="preserve"> (UG/PGT).</w:t>
      </w:r>
      <w:r w:rsidR="00C4292E">
        <w:rPr>
          <w:rFonts w:ascii="Arial" w:hAnsi="Arial" w:cs="Arial"/>
          <w:color w:val="000000"/>
          <w:lang w:eastAsia="en-GB"/>
        </w:rPr>
        <w:br/>
      </w:r>
    </w:p>
    <w:p w14:paraId="1B7279CC" w14:textId="45EE749A" w:rsidR="00C4292E" w:rsidRPr="003E2BEF" w:rsidRDefault="00C4292E" w:rsidP="00C4292E">
      <w:pPr>
        <w:pStyle w:val="ListParagraph"/>
        <w:numPr>
          <w:ilvl w:val="0"/>
          <w:numId w:val="55"/>
        </w:numPr>
        <w:rPr>
          <w:rFonts w:ascii="Arial" w:hAnsi="Arial" w:cs="Arial"/>
          <w:color w:val="000000"/>
          <w:lang w:eastAsia="en-GB"/>
        </w:rPr>
      </w:pPr>
      <w:r>
        <w:rPr>
          <w:rFonts w:ascii="Arial" w:hAnsi="Arial" w:cs="Arial"/>
          <w:color w:val="000000"/>
          <w:lang w:eastAsia="en-GB"/>
        </w:rPr>
        <w:t>The discussions in the review visit should offer challenge and scrutiny to the School/Department in a respectful and professional way. These should be evidence and expertise-centred discussions that allow for the exchange of ideas to improve practice (in all directions).</w:t>
      </w:r>
    </w:p>
    <w:p w14:paraId="2F042799" w14:textId="77777777" w:rsidR="003E2BEF" w:rsidRDefault="003E2BEF" w:rsidP="003E2BEF">
      <w:pPr>
        <w:rPr>
          <w:rFonts w:ascii="Arial" w:hAnsi="Arial" w:cs="Arial"/>
          <w:color w:val="000000"/>
          <w:lang w:eastAsia="en-GB"/>
        </w:rPr>
      </w:pPr>
    </w:p>
    <w:p w14:paraId="07C593B1" w14:textId="0173249C" w:rsidR="008E714A" w:rsidRPr="001C461A" w:rsidRDefault="003E2BEF" w:rsidP="001C461A">
      <w:pPr>
        <w:pStyle w:val="ListParagraph"/>
        <w:numPr>
          <w:ilvl w:val="0"/>
          <w:numId w:val="57"/>
        </w:numPr>
        <w:rPr>
          <w:lang w:eastAsia="en-GB"/>
        </w:rPr>
      </w:pPr>
      <w:r>
        <w:rPr>
          <w:rFonts w:ascii="Arial" w:hAnsi="Arial" w:cs="Arial"/>
          <w:color w:val="000000"/>
          <w:lang w:eastAsia="en-GB"/>
        </w:rPr>
        <w:t xml:space="preserve">The Review Visit should also </w:t>
      </w:r>
      <w:r w:rsidRPr="0053034D">
        <w:rPr>
          <w:rFonts w:ascii="Arial" w:hAnsi="Arial" w:cs="Arial"/>
          <w:color w:val="000000"/>
          <w:lang w:eastAsia="en-GB"/>
        </w:rPr>
        <w:t xml:space="preserve">agree a set of realistic and useful recommendations that will enable the </w:t>
      </w:r>
      <w:r>
        <w:rPr>
          <w:rFonts w:ascii="Arial" w:hAnsi="Arial" w:cs="Arial"/>
          <w:color w:val="000000"/>
          <w:lang w:eastAsia="en-GB"/>
        </w:rPr>
        <w:t>School/D</w:t>
      </w:r>
      <w:r w:rsidRPr="0053034D">
        <w:rPr>
          <w:rFonts w:ascii="Arial" w:hAnsi="Arial" w:cs="Arial"/>
          <w:color w:val="000000"/>
          <w:lang w:eastAsia="en-GB"/>
        </w:rPr>
        <w:t>epartment to enhance its education and student experience.</w:t>
      </w:r>
    </w:p>
    <w:p w14:paraId="41BFA798" w14:textId="77777777" w:rsidR="008E714A" w:rsidRPr="009557DC" w:rsidRDefault="008E714A" w:rsidP="002E23BB">
      <w:pPr>
        <w:pStyle w:val="Heading1"/>
        <w:rPr>
          <w:rFonts w:eastAsia="Times New Roman" w:cs="Arial"/>
          <w:lang w:eastAsia="en-GB"/>
        </w:rPr>
      </w:pPr>
      <w:bookmarkStart w:id="4" w:name="3.6"/>
      <w:bookmarkEnd w:id="4"/>
      <w:r>
        <w:rPr>
          <w:rFonts w:eastAsia="Times New Roman" w:cs="Arial"/>
          <w:lang w:eastAsia="en-GB"/>
        </w:rPr>
        <w:t>8.</w:t>
      </w:r>
      <w:r w:rsidRPr="009557DC">
        <w:rPr>
          <w:rFonts w:eastAsia="Times New Roman" w:cs="Arial"/>
          <w:lang w:eastAsia="en-GB"/>
        </w:rPr>
        <w:t> The Review Recommendations</w:t>
      </w:r>
    </w:p>
    <w:p w14:paraId="708D5832" w14:textId="77777777" w:rsidR="008E714A" w:rsidRDefault="008E714A" w:rsidP="007A55AD">
      <w:pPr>
        <w:pStyle w:val="Heading2"/>
      </w:pPr>
      <w:r>
        <w:t>8.</w:t>
      </w:r>
      <w:r w:rsidRPr="009557DC">
        <w:t>1</w:t>
      </w:r>
      <w:r>
        <w:t xml:space="preserve"> </w:t>
      </w:r>
      <w:r w:rsidRPr="009557DC">
        <w:t>Review Summary</w:t>
      </w:r>
    </w:p>
    <w:p w14:paraId="15C8A0C0" w14:textId="621C73DF" w:rsidR="00703561" w:rsidRPr="00703561" w:rsidRDefault="00703561" w:rsidP="00703561">
      <w:pPr>
        <w:pStyle w:val="ListParagraph"/>
        <w:numPr>
          <w:ilvl w:val="0"/>
          <w:numId w:val="60"/>
        </w:numPr>
      </w:pPr>
      <w:r w:rsidRPr="005D056D">
        <w:rPr>
          <w:rFonts w:ascii="Arial" w:hAnsi="Arial" w:cs="Arial"/>
          <w:color w:val="000000"/>
          <w:lang w:eastAsia="en-GB"/>
        </w:rPr>
        <w:t>The Review Secretary will draft a summary of the discussions within five working days of the conclusion of the review visit. This will be circulated to the review panel.</w:t>
      </w:r>
      <w:r w:rsidR="00637F0C">
        <w:rPr>
          <w:rFonts w:ascii="Arial" w:hAnsi="Arial" w:cs="Arial"/>
          <w:color w:val="000000"/>
          <w:lang w:eastAsia="en-GB"/>
        </w:rPr>
        <w:br/>
      </w:r>
    </w:p>
    <w:p w14:paraId="4DA0DB82" w14:textId="78961C68" w:rsidR="00703561" w:rsidRPr="00637F0C" w:rsidRDefault="00637F0C" w:rsidP="00703561">
      <w:pPr>
        <w:pStyle w:val="ListParagraph"/>
        <w:numPr>
          <w:ilvl w:val="0"/>
          <w:numId w:val="60"/>
        </w:numPr>
      </w:pPr>
      <w:r w:rsidRPr="005D056D">
        <w:rPr>
          <w:rFonts w:ascii="Arial" w:hAnsi="Arial" w:cs="Arial"/>
          <w:color w:val="000000"/>
          <w:lang w:eastAsia="en-GB"/>
        </w:rPr>
        <w:t xml:space="preserve">The Review Secretary will organise a Post-Review Panel Meeting. This is recommended to be a half-day discussion, though exact length will be determined by the review chair dependent on the nature of the </w:t>
      </w:r>
      <w:r>
        <w:rPr>
          <w:rFonts w:ascii="Arial" w:hAnsi="Arial" w:cs="Arial"/>
          <w:color w:val="000000"/>
          <w:lang w:eastAsia="en-GB"/>
        </w:rPr>
        <w:lastRenderedPageBreak/>
        <w:t>School/Department under review and the wider intentions of the review.</w:t>
      </w:r>
      <w:r>
        <w:rPr>
          <w:rFonts w:ascii="Arial" w:hAnsi="Arial" w:cs="Arial"/>
          <w:color w:val="000000"/>
          <w:lang w:eastAsia="en-GB"/>
        </w:rPr>
        <w:br/>
      </w:r>
    </w:p>
    <w:p w14:paraId="46FFE5B7" w14:textId="3FEFE38A" w:rsidR="00637F0C" w:rsidRPr="00637F0C" w:rsidRDefault="00637F0C" w:rsidP="00703561">
      <w:pPr>
        <w:pStyle w:val="ListParagraph"/>
        <w:numPr>
          <w:ilvl w:val="0"/>
          <w:numId w:val="60"/>
        </w:numPr>
      </w:pPr>
      <w:r w:rsidRPr="005D056D">
        <w:rPr>
          <w:rFonts w:ascii="Arial" w:hAnsi="Arial" w:cs="Arial"/>
          <w:color w:val="000000"/>
          <w:lang w:eastAsia="en-GB"/>
        </w:rPr>
        <w:t>The Review Chair will prepare an agenda of the key areas they wish to explore with the panel. This should build on the lines of enquiry identified in the pre-review meeting, and the outcomes of the review meetings, though it is not limited to that.</w:t>
      </w:r>
    </w:p>
    <w:p w14:paraId="12A505FB" w14:textId="2149D128" w:rsidR="008E714A" w:rsidRPr="00637F0C" w:rsidRDefault="008E714A" w:rsidP="00637F0C"/>
    <w:p w14:paraId="5FE324F4" w14:textId="77777777" w:rsidR="008E714A" w:rsidRDefault="008E714A" w:rsidP="007A55AD">
      <w:pPr>
        <w:pStyle w:val="Heading2"/>
      </w:pPr>
      <w:r>
        <w:t>8.2</w:t>
      </w:r>
      <w:r w:rsidRPr="009557DC">
        <w:t> Post-Review Panel Meeting</w:t>
      </w:r>
    </w:p>
    <w:p w14:paraId="1C7B0C96" w14:textId="77777777" w:rsidR="00637F0C" w:rsidRPr="00637F0C" w:rsidRDefault="00637F0C" w:rsidP="00637F0C">
      <w:pPr>
        <w:pStyle w:val="ListParagraph"/>
        <w:numPr>
          <w:ilvl w:val="0"/>
          <w:numId w:val="62"/>
        </w:numPr>
        <w:spacing w:after="360"/>
        <w:textAlignment w:val="baseline"/>
        <w:rPr>
          <w:rFonts w:ascii="Arial" w:hAnsi="Arial" w:cs="Arial"/>
          <w:color w:val="000000"/>
          <w:lang w:eastAsia="en-GB"/>
        </w:rPr>
      </w:pPr>
      <w:r w:rsidRPr="00637F0C">
        <w:rPr>
          <w:rFonts w:ascii="Arial" w:hAnsi="Arial" w:cs="Arial"/>
          <w:color w:val="000000"/>
          <w:lang w:eastAsia="en-GB"/>
        </w:rPr>
        <w:t>Within two weeks of the review visit, the review chair will lead a meeting for the full panel. The purpose of the meeting is to: </w:t>
      </w:r>
    </w:p>
    <w:p w14:paraId="379E8EEA" w14:textId="77777777" w:rsidR="00637F0C" w:rsidRPr="005D056D" w:rsidRDefault="00637F0C" w:rsidP="00637F0C">
      <w:pPr>
        <w:pStyle w:val="ListParagraph"/>
        <w:numPr>
          <w:ilvl w:val="0"/>
          <w:numId w:val="63"/>
        </w:numPr>
        <w:spacing w:after="360"/>
        <w:textAlignment w:val="baseline"/>
        <w:rPr>
          <w:rFonts w:ascii="Arial" w:hAnsi="Arial" w:cs="Arial"/>
          <w:color w:val="000000"/>
          <w:lang w:eastAsia="en-GB"/>
        </w:rPr>
      </w:pPr>
      <w:r w:rsidRPr="005D056D">
        <w:rPr>
          <w:rFonts w:ascii="Arial" w:hAnsi="Arial" w:cs="Arial"/>
          <w:color w:val="000000"/>
          <w:lang w:eastAsia="en-GB"/>
        </w:rPr>
        <w:t>Agree a series of recommendations for the School/Department to address the key challenges facing the School/Department in the relevant areas identified pre-review</w:t>
      </w:r>
      <w:r>
        <w:rPr>
          <w:rFonts w:ascii="Arial" w:hAnsi="Arial" w:cs="Arial"/>
          <w:color w:val="000000"/>
          <w:lang w:eastAsia="en-GB"/>
        </w:rPr>
        <w:t>, or ways to innovate and improve further</w:t>
      </w:r>
      <w:r w:rsidRPr="005D056D">
        <w:rPr>
          <w:rFonts w:ascii="Arial" w:hAnsi="Arial" w:cs="Arial"/>
          <w:color w:val="000000"/>
          <w:lang w:eastAsia="en-GB"/>
        </w:rPr>
        <w:t>.</w:t>
      </w:r>
    </w:p>
    <w:p w14:paraId="58DD783B" w14:textId="77777777" w:rsidR="00637F0C" w:rsidRPr="005D056D" w:rsidRDefault="00637F0C" w:rsidP="00637F0C">
      <w:pPr>
        <w:pStyle w:val="ListParagraph"/>
        <w:numPr>
          <w:ilvl w:val="0"/>
          <w:numId w:val="63"/>
        </w:numPr>
        <w:spacing w:after="360"/>
        <w:textAlignment w:val="baseline"/>
        <w:rPr>
          <w:rFonts w:ascii="Arial" w:hAnsi="Arial" w:cs="Arial"/>
          <w:color w:val="000000"/>
          <w:lang w:eastAsia="en-GB"/>
        </w:rPr>
      </w:pPr>
      <w:r w:rsidRPr="005D056D">
        <w:rPr>
          <w:rFonts w:ascii="Arial" w:hAnsi="Arial" w:cs="Arial"/>
          <w:color w:val="000000"/>
          <w:lang w:eastAsia="en-GB"/>
        </w:rPr>
        <w:t>Identify key findings from the review, including areas of good practice.</w:t>
      </w:r>
    </w:p>
    <w:p w14:paraId="5A8997F7" w14:textId="54D31815" w:rsidR="00637F0C" w:rsidRPr="00637F0C" w:rsidRDefault="00637F0C" w:rsidP="00637F0C">
      <w:pPr>
        <w:pStyle w:val="ListParagraph"/>
        <w:numPr>
          <w:ilvl w:val="0"/>
          <w:numId w:val="63"/>
        </w:numPr>
      </w:pPr>
      <w:r w:rsidRPr="005D056D">
        <w:rPr>
          <w:rFonts w:ascii="Arial" w:hAnsi="Arial" w:cs="Arial"/>
          <w:color w:val="000000"/>
          <w:lang w:eastAsia="en-GB"/>
        </w:rPr>
        <w:t>Acknowledge and record any key challenges affecting School/Department performance outside of their control</w:t>
      </w:r>
      <w:r>
        <w:rPr>
          <w:rFonts w:ascii="Arial" w:hAnsi="Arial" w:cs="Arial"/>
          <w:color w:val="000000"/>
          <w:lang w:eastAsia="en-GB"/>
        </w:rPr>
        <w:t>.</w:t>
      </w:r>
      <w:r>
        <w:rPr>
          <w:rFonts w:ascii="Arial" w:hAnsi="Arial" w:cs="Arial"/>
          <w:color w:val="000000"/>
          <w:lang w:eastAsia="en-GB"/>
        </w:rPr>
        <w:br/>
      </w:r>
    </w:p>
    <w:p w14:paraId="5E5ED331" w14:textId="48990EDE" w:rsidR="00637F0C" w:rsidRPr="00637F0C" w:rsidRDefault="00637F0C" w:rsidP="00637F0C">
      <w:pPr>
        <w:pStyle w:val="ListParagraph"/>
        <w:numPr>
          <w:ilvl w:val="0"/>
          <w:numId w:val="57"/>
        </w:numPr>
        <w:spacing w:after="360"/>
        <w:textAlignment w:val="baseline"/>
      </w:pPr>
      <w:r w:rsidRPr="00637F0C">
        <w:rPr>
          <w:rFonts w:ascii="Arial" w:hAnsi="Arial" w:cs="Arial"/>
          <w:color w:val="000000"/>
          <w:lang w:eastAsia="en-GB"/>
        </w:rPr>
        <w:t>Where relevant and appropriate, recommendations should be practical – they should connect Schools to internal services or people with relevant expertise, to enable them to action the recommendation.</w:t>
      </w:r>
      <w:r>
        <w:rPr>
          <w:rFonts w:ascii="Arial" w:hAnsi="Arial" w:cs="Arial"/>
          <w:color w:val="000000"/>
          <w:lang w:eastAsia="en-GB"/>
        </w:rPr>
        <w:br/>
      </w:r>
      <w:r>
        <w:rPr>
          <w:rFonts w:ascii="Arial" w:hAnsi="Arial" w:cs="Arial"/>
          <w:color w:val="000000"/>
          <w:lang w:eastAsia="en-GB"/>
        </w:rPr>
        <w:br/>
      </w:r>
      <w:r w:rsidRPr="00637F0C">
        <w:rPr>
          <w:rFonts w:ascii="Arial" w:hAnsi="Arial" w:cs="Arial"/>
          <w:color w:val="000000"/>
          <w:lang w:eastAsia="en-GB"/>
        </w:rPr>
        <w:t xml:space="preserve">Whilst the remit of the PACER process is undergraduate and postgraduate taught programmes, and does not include apprenticeship programmes or PGR delivery, it is recognised that some recommendations may have impact beyond the areas covered in the PACER. All actions taken </w:t>
      </w:r>
      <w:proofErr w:type="gramStart"/>
      <w:r w:rsidRPr="00637F0C">
        <w:rPr>
          <w:rFonts w:ascii="Arial" w:hAnsi="Arial" w:cs="Arial"/>
          <w:color w:val="000000"/>
          <w:lang w:eastAsia="en-GB"/>
        </w:rPr>
        <w:t>as a result of</w:t>
      </w:r>
      <w:proofErr w:type="gramEnd"/>
      <w:r w:rsidRPr="00637F0C">
        <w:rPr>
          <w:rFonts w:ascii="Arial" w:hAnsi="Arial" w:cs="Arial"/>
          <w:color w:val="000000"/>
          <w:lang w:eastAsia="en-GB"/>
        </w:rPr>
        <w:t xml:space="preserve"> the PACER should be considerate of the impact they may have on other areas of the School/Department’s provision.</w:t>
      </w:r>
      <w:r>
        <w:rPr>
          <w:rFonts w:ascii="Arial" w:hAnsi="Arial" w:cs="Arial"/>
          <w:color w:val="000000"/>
          <w:lang w:eastAsia="en-GB"/>
        </w:rPr>
        <w:br/>
      </w:r>
    </w:p>
    <w:p w14:paraId="593A7BD4" w14:textId="33AD4B15" w:rsidR="00637F0C" w:rsidRPr="009557DC" w:rsidRDefault="00637F0C" w:rsidP="00637F0C">
      <w:pPr>
        <w:pStyle w:val="ListParagraph"/>
        <w:numPr>
          <w:ilvl w:val="0"/>
          <w:numId w:val="57"/>
        </w:numPr>
        <w:spacing w:after="360"/>
        <w:textAlignment w:val="baseline"/>
      </w:pPr>
      <w:r w:rsidRPr="005D056D">
        <w:rPr>
          <w:rFonts w:ascii="Arial" w:hAnsi="Arial" w:cs="Arial"/>
          <w:color w:val="000000"/>
          <w:lang w:eastAsia="en-GB"/>
        </w:rPr>
        <w:t>Immediately after the Post-Review Panel Meeting, the Chair and Review Secretary (and any other representatives of the panel, as appropriate) should feedback the initial key findings and recommendations to the Head of School/Department and any relevant delegates.</w:t>
      </w:r>
    </w:p>
    <w:p w14:paraId="7343033C" w14:textId="77777777" w:rsidR="008E714A" w:rsidRDefault="008E714A" w:rsidP="007A55AD">
      <w:pPr>
        <w:pStyle w:val="Heading2"/>
      </w:pPr>
      <w:r>
        <w:t>8</w:t>
      </w:r>
      <w:r w:rsidRPr="009557DC">
        <w:t>.</w:t>
      </w:r>
      <w:r>
        <w:t>3</w:t>
      </w:r>
      <w:r w:rsidRPr="009557DC">
        <w:t> The Review Report</w:t>
      </w:r>
    </w:p>
    <w:p w14:paraId="0356F752" w14:textId="77777777" w:rsidR="00614057" w:rsidRPr="00614057" w:rsidRDefault="00614057" w:rsidP="00614057">
      <w:pPr>
        <w:pStyle w:val="ListParagraph"/>
        <w:numPr>
          <w:ilvl w:val="0"/>
          <w:numId w:val="67"/>
        </w:numPr>
        <w:rPr>
          <w:rFonts w:ascii="Arial" w:hAnsi="Arial" w:cs="Arial"/>
          <w:color w:val="000000"/>
          <w:lang w:eastAsia="en-GB"/>
        </w:rPr>
      </w:pPr>
      <w:r w:rsidRPr="00614057">
        <w:rPr>
          <w:rFonts w:ascii="Arial" w:hAnsi="Arial" w:cs="Arial"/>
          <w:color w:val="000000"/>
          <w:lang w:eastAsia="en-GB"/>
        </w:rPr>
        <w:t>Within fifteen working days of the Post-Review Panel Meeting the Review Secretary will produce a full draft report of the PACER.</w:t>
      </w:r>
    </w:p>
    <w:p w14:paraId="122CF44A" w14:textId="77777777" w:rsidR="00614057" w:rsidRDefault="00614057" w:rsidP="00614057">
      <w:pPr>
        <w:rPr>
          <w:rFonts w:ascii="Arial" w:hAnsi="Arial" w:cs="Arial"/>
          <w:color w:val="000000"/>
          <w:lang w:eastAsia="en-GB"/>
        </w:rPr>
      </w:pPr>
    </w:p>
    <w:p w14:paraId="27C5CCB3" w14:textId="77777777" w:rsidR="00614057" w:rsidRPr="00614057" w:rsidRDefault="00614057" w:rsidP="00614057">
      <w:pPr>
        <w:pStyle w:val="ListParagraph"/>
        <w:numPr>
          <w:ilvl w:val="0"/>
          <w:numId w:val="67"/>
        </w:numPr>
        <w:rPr>
          <w:rFonts w:ascii="Arial" w:hAnsi="Arial" w:cs="Arial"/>
          <w:color w:val="000000"/>
          <w:lang w:eastAsia="en-GB"/>
        </w:rPr>
      </w:pPr>
      <w:r w:rsidRPr="00614057">
        <w:rPr>
          <w:rFonts w:ascii="Arial" w:hAnsi="Arial" w:cs="Arial"/>
          <w:color w:val="000000"/>
          <w:lang w:eastAsia="en-GB"/>
        </w:rPr>
        <w:t xml:space="preserve">The report will detail the agreed upon recommendations for improvement in the following categories ‘essential’, ‘advisable’ or ‘’desirable’ and, where appropriate, identify good practice and/or acknowledge positive actions already under way. Where appropriate and applicable, the report will also set out what support may be available to help the department or programme concerned to meet expectations and within what period. Recommendations </w:t>
      </w:r>
      <w:r w:rsidRPr="00614057">
        <w:rPr>
          <w:rFonts w:ascii="Arial" w:hAnsi="Arial" w:cs="Arial"/>
          <w:color w:val="000000"/>
          <w:lang w:eastAsia="en-GB"/>
        </w:rPr>
        <w:lastRenderedPageBreak/>
        <w:t>will be contextualised so that it is clear why a recommendation is being made, and how it is intended to support the School/Department.</w:t>
      </w:r>
    </w:p>
    <w:p w14:paraId="5C295F3E" w14:textId="77777777" w:rsidR="00614057" w:rsidRDefault="00614057" w:rsidP="00614057">
      <w:pPr>
        <w:rPr>
          <w:rFonts w:ascii="Arial" w:hAnsi="Arial" w:cs="Arial"/>
          <w:color w:val="000000"/>
          <w:lang w:eastAsia="en-GB"/>
        </w:rPr>
      </w:pPr>
    </w:p>
    <w:p w14:paraId="7DD3FDF3" w14:textId="628DA17B" w:rsidR="00614057" w:rsidRPr="00614057" w:rsidRDefault="00614057" w:rsidP="00614057">
      <w:pPr>
        <w:pStyle w:val="ListParagraph"/>
        <w:numPr>
          <w:ilvl w:val="0"/>
          <w:numId w:val="67"/>
        </w:numPr>
        <w:rPr>
          <w:rFonts w:ascii="Arial" w:hAnsi="Arial" w:cs="Arial"/>
          <w:color w:val="000000"/>
          <w:lang w:eastAsia="en-GB"/>
        </w:rPr>
      </w:pPr>
      <w:r w:rsidRPr="00614057">
        <w:rPr>
          <w:rFonts w:ascii="Arial" w:hAnsi="Arial" w:cs="Arial"/>
          <w:color w:val="000000"/>
          <w:lang w:eastAsia="en-GB"/>
        </w:rPr>
        <w:t>The report should determine whether additional post-review development is required for the School/Department. If the panel, as agreed by the chair, feels that the seriousness of the School/Department’s performance does not pose a significant risk, then they may decide that it is not required. Where a review is triggered by risks presented externally or via metrics, it should be the standard for there to be post-review monitoring of activity.</w:t>
      </w:r>
    </w:p>
    <w:p w14:paraId="1FA3F65F" w14:textId="77777777" w:rsidR="00614057" w:rsidRDefault="00614057" w:rsidP="00614057">
      <w:pPr>
        <w:rPr>
          <w:rFonts w:ascii="Arial" w:hAnsi="Arial" w:cs="Arial"/>
          <w:color w:val="000000"/>
          <w:lang w:eastAsia="en-GB"/>
        </w:rPr>
      </w:pPr>
    </w:p>
    <w:p w14:paraId="61EF5328" w14:textId="6CA37032" w:rsidR="00614057" w:rsidRPr="00614057" w:rsidRDefault="00614057" w:rsidP="00614057">
      <w:pPr>
        <w:pStyle w:val="ListParagraph"/>
        <w:numPr>
          <w:ilvl w:val="0"/>
          <w:numId w:val="67"/>
        </w:numPr>
        <w:rPr>
          <w:rFonts w:ascii="Arial" w:hAnsi="Arial" w:cs="Arial"/>
          <w:color w:val="000000"/>
          <w:lang w:eastAsia="en-GB"/>
        </w:rPr>
      </w:pPr>
      <w:r w:rsidRPr="00614057">
        <w:rPr>
          <w:rFonts w:ascii="Arial" w:hAnsi="Arial" w:cs="Arial"/>
          <w:color w:val="000000"/>
          <w:lang w:eastAsia="en-GB"/>
        </w:rPr>
        <w:t>Once it is approved by the Review Chair and agreed with the review team, the report will be forwarded to the Director of Teaching/ESE for comment on any factual errors. </w:t>
      </w:r>
    </w:p>
    <w:p w14:paraId="00C54F2D" w14:textId="77777777" w:rsidR="00614057" w:rsidRDefault="00614057" w:rsidP="00614057">
      <w:pPr>
        <w:rPr>
          <w:rFonts w:ascii="Arial" w:hAnsi="Arial" w:cs="Arial"/>
          <w:color w:val="000000"/>
          <w:lang w:eastAsia="en-GB"/>
        </w:rPr>
      </w:pPr>
    </w:p>
    <w:p w14:paraId="092CBC41" w14:textId="1D8B1EEA" w:rsidR="00614057" w:rsidRPr="00614057" w:rsidRDefault="00614057" w:rsidP="00614057">
      <w:pPr>
        <w:pStyle w:val="ListParagraph"/>
        <w:numPr>
          <w:ilvl w:val="0"/>
          <w:numId w:val="67"/>
        </w:numPr>
        <w:rPr>
          <w:rFonts w:ascii="Arial" w:hAnsi="Arial" w:cs="Arial"/>
          <w:color w:val="000000"/>
          <w:lang w:eastAsia="en-GB"/>
        </w:rPr>
      </w:pPr>
      <w:r w:rsidRPr="00614057">
        <w:rPr>
          <w:rFonts w:ascii="Arial" w:hAnsi="Arial" w:cs="Arial"/>
          <w:color w:val="000000"/>
          <w:lang w:eastAsia="en-GB"/>
        </w:rPr>
        <w:t>If any changes are required because of the fact checking exercise, then the amendments will be made by the Review Secretary within five working days. Following that, the full report will be shared with the Head of School/Department, Director of Teaching/ESE for that department and the respective Faculty APVC and Head of ESE, as well as UNM and UNNC equivalent roles.</w:t>
      </w:r>
    </w:p>
    <w:p w14:paraId="1915D402" w14:textId="77777777" w:rsidR="00614057" w:rsidRDefault="00614057" w:rsidP="00614057">
      <w:pPr>
        <w:rPr>
          <w:rFonts w:ascii="Arial" w:hAnsi="Arial" w:cs="Arial"/>
          <w:color w:val="000000"/>
          <w:lang w:eastAsia="en-GB"/>
        </w:rPr>
      </w:pPr>
    </w:p>
    <w:p w14:paraId="16602424" w14:textId="672B08A8" w:rsidR="008E714A" w:rsidRPr="00382E90" w:rsidRDefault="00614057" w:rsidP="00382E90">
      <w:pPr>
        <w:pStyle w:val="ListParagraph"/>
        <w:numPr>
          <w:ilvl w:val="0"/>
          <w:numId w:val="67"/>
        </w:numPr>
        <w:rPr>
          <w:rFonts w:ascii="Arial" w:hAnsi="Arial" w:cs="Arial"/>
          <w:color w:val="000000"/>
          <w:lang w:eastAsia="en-GB"/>
        </w:rPr>
      </w:pPr>
      <w:r w:rsidRPr="00614057">
        <w:rPr>
          <w:rFonts w:ascii="Arial" w:hAnsi="Arial" w:cs="Arial"/>
          <w:color w:val="000000"/>
          <w:lang w:eastAsia="en-GB"/>
        </w:rPr>
        <w:t>Once finalised, the report will be submitted to Teaching and Learning Committee for institutional level reporting and other Committees/Groups as appropriate. Thematic reports on the respective areas of the reports submitted to the relevant senior Committee structures. These will focus on common and evolving themes and trends across the full range of reviews, not just annual trends. The reports should be visible internally without the need for permission to access.</w:t>
      </w:r>
    </w:p>
    <w:p w14:paraId="01573EC4" w14:textId="77777777" w:rsidR="008E714A" w:rsidRPr="009557DC" w:rsidRDefault="008E714A" w:rsidP="00272CD0">
      <w:pPr>
        <w:pStyle w:val="Heading1"/>
        <w:rPr>
          <w:rFonts w:eastAsia="Times New Roman" w:cs="Arial"/>
          <w:lang w:eastAsia="en-GB"/>
        </w:rPr>
      </w:pPr>
      <w:r>
        <w:rPr>
          <w:rFonts w:eastAsia="Times New Roman" w:cs="Arial"/>
          <w:lang w:eastAsia="en-GB"/>
        </w:rPr>
        <w:t>9.</w:t>
      </w:r>
      <w:r w:rsidRPr="009557DC">
        <w:rPr>
          <w:rFonts w:eastAsia="Times New Roman" w:cs="Arial"/>
          <w:lang w:eastAsia="en-GB"/>
        </w:rPr>
        <w:t xml:space="preserve"> Post-Review</w:t>
      </w:r>
    </w:p>
    <w:p w14:paraId="0B0F95D6" w14:textId="77777777" w:rsidR="008E714A" w:rsidRDefault="008E714A" w:rsidP="007A55AD">
      <w:pPr>
        <w:pStyle w:val="Heading2"/>
      </w:pPr>
      <w:r>
        <w:t>9</w:t>
      </w:r>
      <w:r w:rsidRPr="009557DC">
        <w:t>.1 The School/Department Response</w:t>
      </w:r>
    </w:p>
    <w:p w14:paraId="5C31A00F" w14:textId="14B9DB2E" w:rsidR="00382E90" w:rsidRPr="00382E90" w:rsidRDefault="00382E90" w:rsidP="00382E90">
      <w:pPr>
        <w:pStyle w:val="ListParagraph"/>
        <w:numPr>
          <w:ilvl w:val="0"/>
          <w:numId w:val="68"/>
        </w:numPr>
        <w:rPr>
          <w:rFonts w:ascii="Arial" w:hAnsi="Arial" w:cs="Arial"/>
          <w:color w:val="000000"/>
          <w:lang w:eastAsia="en-GB"/>
        </w:rPr>
      </w:pPr>
      <w:r w:rsidRPr="00382E90">
        <w:rPr>
          <w:rFonts w:ascii="Arial" w:hAnsi="Arial" w:cs="Arial"/>
          <w:color w:val="000000"/>
          <w:lang w:eastAsia="en-GB"/>
        </w:rPr>
        <w:t>In cases where the School/Department was not recommended for post-review development, then no further action is required. They are encouraged to consider and adopt the recommendations as appropriate, but no oversight or governance is required for this until the subsequent review.</w:t>
      </w:r>
    </w:p>
    <w:p w14:paraId="137B4764" w14:textId="77777777" w:rsidR="00382E90" w:rsidRDefault="00382E90" w:rsidP="00382E90"/>
    <w:p w14:paraId="48F767F8" w14:textId="77777777" w:rsidR="00382E90" w:rsidRPr="00382E90" w:rsidRDefault="00382E90" w:rsidP="00382E90">
      <w:pPr>
        <w:pStyle w:val="ListParagraph"/>
        <w:numPr>
          <w:ilvl w:val="0"/>
          <w:numId w:val="68"/>
        </w:numPr>
        <w:rPr>
          <w:rFonts w:ascii="Arial" w:hAnsi="Arial" w:cs="Arial"/>
          <w:color w:val="000000"/>
          <w:lang w:eastAsia="en-GB"/>
        </w:rPr>
      </w:pPr>
      <w:r w:rsidRPr="00382E90">
        <w:rPr>
          <w:rFonts w:ascii="Arial" w:hAnsi="Arial" w:cs="Arial"/>
          <w:color w:val="000000"/>
          <w:lang w:eastAsia="en-GB"/>
        </w:rPr>
        <w:t xml:space="preserve">In cases where the School/Department was recommended for post-review development, then the School/Department should agree how they will follow the report. This should include performance/measurable indicators that align with the review outcomes. These might not be explicit metrics which may not be appropriate but could include the completion of activities. The School/Department may also consider how they embed these recommendations into local/Faculty action planning. </w:t>
      </w:r>
    </w:p>
    <w:p w14:paraId="540AC24F" w14:textId="77777777" w:rsidR="00382E90" w:rsidRDefault="00382E90" w:rsidP="00382E90"/>
    <w:p w14:paraId="5729D623" w14:textId="204F1267" w:rsidR="00382E90" w:rsidRPr="00382E90" w:rsidRDefault="00382E90" w:rsidP="00382E90">
      <w:pPr>
        <w:pStyle w:val="ListParagraph"/>
        <w:numPr>
          <w:ilvl w:val="0"/>
          <w:numId w:val="68"/>
        </w:numPr>
        <w:rPr>
          <w:rFonts w:ascii="Arial" w:hAnsi="Arial" w:cs="Arial"/>
          <w:color w:val="000000"/>
          <w:lang w:eastAsia="en-GB"/>
        </w:rPr>
      </w:pPr>
      <w:r w:rsidRPr="00382E90">
        <w:rPr>
          <w:rFonts w:ascii="Arial" w:hAnsi="Arial" w:cs="Arial"/>
          <w:color w:val="000000"/>
          <w:lang w:eastAsia="en-GB"/>
        </w:rPr>
        <w:lastRenderedPageBreak/>
        <w:t>These performance indicators should be agreed by the School/Department ESE Committee by the end of the academic year in which the review was conducted.</w:t>
      </w:r>
    </w:p>
    <w:p w14:paraId="782FB86C" w14:textId="77777777" w:rsidR="00382E90" w:rsidRDefault="00382E90" w:rsidP="00382E90">
      <w:pPr>
        <w:rPr>
          <w:rFonts w:ascii="Arial" w:hAnsi="Arial" w:cs="Arial"/>
          <w:color w:val="000000"/>
          <w:lang w:eastAsia="en-GB"/>
        </w:rPr>
      </w:pPr>
    </w:p>
    <w:p w14:paraId="2B8813D9" w14:textId="1E6E34D1" w:rsidR="00382E90" w:rsidRPr="00382E90" w:rsidRDefault="00382E90" w:rsidP="00382E90">
      <w:pPr>
        <w:pStyle w:val="ListParagraph"/>
        <w:numPr>
          <w:ilvl w:val="0"/>
          <w:numId w:val="68"/>
        </w:numPr>
        <w:rPr>
          <w:rFonts w:ascii="Arial" w:hAnsi="Arial" w:cs="Arial"/>
          <w:color w:val="000000"/>
          <w:lang w:eastAsia="en-GB"/>
        </w:rPr>
      </w:pPr>
      <w:r w:rsidRPr="00382E90">
        <w:rPr>
          <w:rFonts w:ascii="Arial" w:hAnsi="Arial" w:cs="Arial"/>
          <w:color w:val="000000"/>
          <w:lang w:eastAsia="en-GB"/>
        </w:rPr>
        <w:t>These performance indicators should be agreed with their FAPVC, Head of ESE, and a member of the PACER Planning Board before the start of the next academic year.</w:t>
      </w:r>
    </w:p>
    <w:p w14:paraId="0F4A2B86" w14:textId="77777777" w:rsidR="00382E90" w:rsidRDefault="00382E90" w:rsidP="00382E90">
      <w:pPr>
        <w:rPr>
          <w:rFonts w:ascii="Arial" w:hAnsi="Arial" w:cs="Arial"/>
          <w:color w:val="000000"/>
          <w:lang w:eastAsia="en-GB"/>
        </w:rPr>
      </w:pPr>
    </w:p>
    <w:p w14:paraId="2E861A19" w14:textId="61FEE800" w:rsidR="00382E90" w:rsidRPr="00382E90" w:rsidRDefault="00382E90" w:rsidP="00382E90">
      <w:pPr>
        <w:pStyle w:val="ListParagraph"/>
        <w:numPr>
          <w:ilvl w:val="0"/>
          <w:numId w:val="68"/>
        </w:numPr>
        <w:rPr>
          <w:rFonts w:ascii="Arial" w:hAnsi="Arial" w:cs="Arial"/>
          <w:color w:val="000000"/>
          <w:lang w:eastAsia="en-GB"/>
        </w:rPr>
      </w:pPr>
      <w:r w:rsidRPr="00382E90">
        <w:rPr>
          <w:rFonts w:ascii="Arial" w:hAnsi="Arial" w:cs="Arial"/>
          <w:color w:val="000000"/>
          <w:lang w:eastAsia="en-GB"/>
        </w:rPr>
        <w:t>The School/Department ESE Committee (or equivalent) is responsible for actioning the recommendations produced by a PACER, and for ensuring progress against the identified measures.</w:t>
      </w:r>
    </w:p>
    <w:p w14:paraId="698CACC1" w14:textId="77777777" w:rsidR="008E714A" w:rsidRDefault="008E714A" w:rsidP="007A55AD">
      <w:pPr>
        <w:pStyle w:val="Heading2"/>
      </w:pPr>
      <w:bookmarkStart w:id="5" w:name="3.7"/>
      <w:bookmarkEnd w:id="5"/>
      <w:r>
        <w:t>9</w:t>
      </w:r>
      <w:r w:rsidRPr="009557DC">
        <w:t>.2 Annual Progress Updates</w:t>
      </w:r>
    </w:p>
    <w:p w14:paraId="1BDF1BA4" w14:textId="2B6DC703" w:rsidR="00AB4816" w:rsidRPr="00AB4816" w:rsidRDefault="00AB4816" w:rsidP="00AB4816">
      <w:pPr>
        <w:pStyle w:val="ListParagraph"/>
        <w:numPr>
          <w:ilvl w:val="0"/>
          <w:numId w:val="69"/>
        </w:numPr>
        <w:rPr>
          <w:rFonts w:ascii="Arial" w:hAnsi="Arial" w:cs="Arial"/>
          <w:color w:val="000000"/>
          <w:lang w:eastAsia="en-GB"/>
        </w:rPr>
      </w:pPr>
      <w:r w:rsidRPr="00AB4816">
        <w:rPr>
          <w:rFonts w:ascii="Arial" w:hAnsi="Arial" w:cs="Arial"/>
          <w:color w:val="000000"/>
          <w:lang w:eastAsia="en-GB"/>
        </w:rPr>
        <w:t>Once a year, each School/Department that is working to address PACER recommendations will meet with their FAPVC, Head of ESE, and a member of the PACER Planning Board. Other members should be included, as appropriate to the context. This should be arranged by the Educational Excellence Team.</w:t>
      </w:r>
    </w:p>
    <w:p w14:paraId="56F59081" w14:textId="77777777" w:rsidR="00AB4816" w:rsidRDefault="00AB4816" w:rsidP="00AB4816"/>
    <w:p w14:paraId="64644582" w14:textId="77777777" w:rsidR="00AB4816" w:rsidRPr="00AB4816" w:rsidRDefault="00AB4816" w:rsidP="00AB4816">
      <w:pPr>
        <w:pStyle w:val="ListParagraph"/>
        <w:numPr>
          <w:ilvl w:val="0"/>
          <w:numId w:val="69"/>
        </w:numPr>
        <w:rPr>
          <w:rFonts w:ascii="Arial" w:hAnsi="Arial" w:cs="Arial"/>
          <w:color w:val="000000"/>
          <w:lang w:eastAsia="en-GB"/>
        </w:rPr>
      </w:pPr>
      <w:r w:rsidRPr="00AB4816">
        <w:rPr>
          <w:rFonts w:ascii="Arial" w:hAnsi="Arial" w:cs="Arial"/>
          <w:color w:val="000000"/>
          <w:lang w:eastAsia="en-GB"/>
        </w:rPr>
        <w:t>The purpose of the meeting is to identify where progress has been made against the recommendations and any assistance the School/Department may need to make progress on their outstanding actions. </w:t>
      </w:r>
    </w:p>
    <w:p w14:paraId="3F7CC90B" w14:textId="77777777" w:rsidR="00AB4816" w:rsidRDefault="00AB4816" w:rsidP="00AB4816"/>
    <w:p w14:paraId="04E9038B" w14:textId="7A39ABA2" w:rsidR="00AB4816" w:rsidRPr="00AB4816" w:rsidRDefault="00AB4816" w:rsidP="00AB4816">
      <w:pPr>
        <w:pStyle w:val="ListParagraph"/>
        <w:numPr>
          <w:ilvl w:val="0"/>
          <w:numId w:val="69"/>
        </w:numPr>
        <w:rPr>
          <w:rFonts w:ascii="Arial" w:hAnsi="Arial" w:cs="Arial"/>
          <w:color w:val="000000"/>
          <w:lang w:eastAsia="en-GB"/>
        </w:rPr>
      </w:pPr>
      <w:r w:rsidRPr="00AB4816">
        <w:rPr>
          <w:rFonts w:ascii="Arial" w:hAnsi="Arial" w:cs="Arial"/>
          <w:color w:val="000000"/>
          <w:lang w:eastAsia="en-GB"/>
        </w:rPr>
        <w:t>The Educational Excellence Team will record the progress of these meetings and include these in the annual reporting.</w:t>
      </w:r>
    </w:p>
    <w:p w14:paraId="1CB31AFA" w14:textId="77777777" w:rsidR="00AB4816" w:rsidRDefault="00AB4816" w:rsidP="00AB4816">
      <w:pPr>
        <w:rPr>
          <w:rFonts w:ascii="Arial" w:hAnsi="Arial" w:cs="Arial"/>
          <w:color w:val="000000"/>
          <w:lang w:eastAsia="en-GB"/>
        </w:rPr>
      </w:pPr>
    </w:p>
    <w:p w14:paraId="19240D67" w14:textId="3D3AC276" w:rsidR="008E714A" w:rsidRPr="00AB4816" w:rsidRDefault="00AB4816" w:rsidP="00AB4816">
      <w:pPr>
        <w:pStyle w:val="ListParagraph"/>
        <w:numPr>
          <w:ilvl w:val="0"/>
          <w:numId w:val="69"/>
        </w:numPr>
        <w:rPr>
          <w:rFonts w:ascii="Arial" w:hAnsi="Arial" w:cs="Arial"/>
          <w:color w:val="000000"/>
          <w:lang w:eastAsia="en-GB"/>
        </w:rPr>
      </w:pPr>
      <w:r w:rsidRPr="00AB4816">
        <w:rPr>
          <w:rFonts w:ascii="Arial" w:hAnsi="Arial" w:cs="Arial"/>
          <w:color w:val="000000"/>
          <w:lang w:eastAsia="en-GB"/>
        </w:rPr>
        <w:t>These annual progress conversations should occur until three years after the review, or until all indicators are clear, whichever arises first. During this period the School/Department is not eligible for a PACER. Once three years have passed following the review visit, the School/Department becomes eligible for review again.</w:t>
      </w:r>
    </w:p>
    <w:sectPr w:rsidR="008E714A" w:rsidRPr="00AB4816" w:rsidSect="008E714A">
      <w:headerReference w:type="default" r:id="rId11"/>
      <w:headerReference w:type="first" r:id="rId12"/>
      <w:pgSz w:w="11906" w:h="16838"/>
      <w:pgMar w:top="1440" w:right="1440"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35552" w14:textId="77777777" w:rsidR="004C47A3" w:rsidRDefault="004C47A3" w:rsidP="00CA3F8D">
      <w:r>
        <w:separator/>
      </w:r>
    </w:p>
  </w:endnote>
  <w:endnote w:type="continuationSeparator" w:id="0">
    <w:p w14:paraId="5390CEC4" w14:textId="77777777" w:rsidR="004C47A3" w:rsidRDefault="004C47A3" w:rsidP="00CA3F8D">
      <w:r>
        <w:continuationSeparator/>
      </w:r>
    </w:p>
  </w:endnote>
  <w:endnote w:type="continuationNotice" w:id="1">
    <w:p w14:paraId="78C4BB13" w14:textId="77777777" w:rsidR="004C47A3" w:rsidRDefault="004C4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88386" w14:textId="77777777" w:rsidR="004C47A3" w:rsidRDefault="004C47A3" w:rsidP="00CA3F8D">
      <w:r>
        <w:separator/>
      </w:r>
    </w:p>
  </w:footnote>
  <w:footnote w:type="continuationSeparator" w:id="0">
    <w:p w14:paraId="4EF43D7A" w14:textId="77777777" w:rsidR="004C47A3" w:rsidRDefault="004C47A3" w:rsidP="00CA3F8D">
      <w:r>
        <w:continuationSeparator/>
      </w:r>
    </w:p>
  </w:footnote>
  <w:footnote w:type="continuationNotice" w:id="1">
    <w:p w14:paraId="65E4F972" w14:textId="77777777" w:rsidR="004C47A3" w:rsidRDefault="004C4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FA82B" w14:textId="77777777" w:rsidR="00A8323E" w:rsidRDefault="003E5922">
    <w:pPr>
      <w:pStyle w:val="Header"/>
    </w:pPr>
    <w:r>
      <w:rPr>
        <w:rFonts w:cs="Arial"/>
        <w:b/>
        <w:noProof/>
        <w:sz w:val="40"/>
        <w:szCs w:val="40"/>
        <w:lang w:eastAsia="en-GB"/>
      </w:rPr>
      <w:drawing>
        <wp:anchor distT="0" distB="0" distL="114300" distR="114300" simplePos="0" relativeHeight="251658241" behindDoc="1" locked="0" layoutInCell="1" allowOverlap="1" wp14:anchorId="07B609A0" wp14:editId="0B1C1FC8">
          <wp:simplePos x="0" y="0"/>
          <wp:positionH relativeFrom="margin">
            <wp:posOffset>-800100</wp:posOffset>
          </wp:positionH>
          <wp:positionV relativeFrom="topMargin">
            <wp:posOffset>173990</wp:posOffset>
          </wp:positionV>
          <wp:extent cx="2159000" cy="797560"/>
          <wp:effectExtent l="0" t="0" r="0" b="2540"/>
          <wp:wrapNone/>
          <wp:docPr id="704957929" name="Picture 7049579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957929" name="Picture 704957929">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pic:spPr>
              </pic:pic>
            </a:graphicData>
          </a:graphic>
          <wp14:sizeRelH relativeFrom="page">
            <wp14:pctWidth>0</wp14:pctWidth>
          </wp14:sizeRelH>
          <wp14:sizeRelV relativeFrom="page">
            <wp14:pctHeight>0</wp14:pctHeight>
          </wp14:sizeRelV>
        </wp:anchor>
      </w:drawing>
    </w:r>
  </w:p>
  <w:p w14:paraId="34137002" w14:textId="77777777" w:rsidR="00A8323E" w:rsidRDefault="00A8323E">
    <w:pPr>
      <w:pStyle w:val="Header"/>
    </w:pPr>
  </w:p>
  <w:p w14:paraId="47D5B62E" w14:textId="77777777" w:rsidR="00E15635" w:rsidRDefault="00E15635">
    <w:pPr>
      <w:pStyle w:val="Header"/>
    </w:pPr>
  </w:p>
  <w:p w14:paraId="59D0E631" w14:textId="77777777" w:rsidR="00E15635" w:rsidRDefault="00E15635">
    <w:pPr>
      <w:pStyle w:val="Header"/>
    </w:pPr>
  </w:p>
  <w:p w14:paraId="4C4B68F4" w14:textId="77777777" w:rsidR="00E15635" w:rsidRDefault="00E15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76A29" w14:textId="61364E66" w:rsidR="00A8323E" w:rsidRDefault="003E5922" w:rsidP="0043289C">
    <w:pPr>
      <w:pStyle w:val="Header"/>
      <w:jc w:val="right"/>
    </w:pPr>
    <w:r>
      <w:rPr>
        <w:rFonts w:cs="Arial"/>
        <w:b/>
        <w:noProof/>
        <w:sz w:val="40"/>
        <w:szCs w:val="40"/>
        <w:lang w:eastAsia="en-GB"/>
      </w:rPr>
      <w:drawing>
        <wp:anchor distT="0" distB="0" distL="114300" distR="114300" simplePos="0" relativeHeight="251658240" behindDoc="0" locked="0" layoutInCell="1" allowOverlap="1" wp14:anchorId="10584AE8" wp14:editId="50FBF3ED">
          <wp:simplePos x="0" y="0"/>
          <wp:positionH relativeFrom="margin">
            <wp:posOffset>-819150</wp:posOffset>
          </wp:positionH>
          <wp:positionV relativeFrom="topMargin">
            <wp:align>bottom</wp:align>
          </wp:positionV>
          <wp:extent cx="2159000" cy="797560"/>
          <wp:effectExtent l="0" t="0" r="0" b="2540"/>
          <wp:wrapSquare wrapText="bothSides"/>
          <wp:docPr id="1599635096" name="Picture 15996350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35096" name="Picture 1599635096">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1D073A0" w14:textId="77777777" w:rsidR="00A8323E" w:rsidRDefault="00A83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5245"/>
    <w:multiLevelType w:val="hybridMultilevel"/>
    <w:tmpl w:val="B8E47F32"/>
    <w:lvl w:ilvl="0" w:tplc="CC0C897E">
      <w:start w:val="1"/>
      <w:numFmt w:val="bullet"/>
      <w:lvlText w:val=""/>
      <w:lvlJc w:val="left"/>
      <w:pPr>
        <w:tabs>
          <w:tab w:val="num" w:pos="720"/>
        </w:tabs>
        <w:ind w:left="720" w:hanging="360"/>
      </w:pPr>
      <w:rPr>
        <w:rFonts w:ascii="Symbol" w:hAnsi="Symbol" w:hint="default"/>
        <w:sz w:val="20"/>
      </w:rPr>
    </w:lvl>
    <w:lvl w:ilvl="1" w:tplc="47CE3224" w:tentative="1">
      <w:start w:val="1"/>
      <w:numFmt w:val="bullet"/>
      <w:lvlText w:val="o"/>
      <w:lvlJc w:val="left"/>
      <w:pPr>
        <w:tabs>
          <w:tab w:val="num" w:pos="1440"/>
        </w:tabs>
        <w:ind w:left="1440" w:hanging="360"/>
      </w:pPr>
      <w:rPr>
        <w:rFonts w:ascii="Courier New" w:hAnsi="Courier New" w:hint="default"/>
        <w:sz w:val="20"/>
      </w:rPr>
    </w:lvl>
    <w:lvl w:ilvl="2" w:tplc="FA2AB31C" w:tentative="1">
      <w:start w:val="1"/>
      <w:numFmt w:val="bullet"/>
      <w:lvlText w:val=""/>
      <w:lvlJc w:val="left"/>
      <w:pPr>
        <w:tabs>
          <w:tab w:val="num" w:pos="2160"/>
        </w:tabs>
        <w:ind w:left="2160" w:hanging="360"/>
      </w:pPr>
      <w:rPr>
        <w:rFonts w:ascii="Wingdings" w:hAnsi="Wingdings" w:hint="default"/>
        <w:sz w:val="20"/>
      </w:rPr>
    </w:lvl>
    <w:lvl w:ilvl="3" w:tplc="C63C8A18" w:tentative="1">
      <w:start w:val="1"/>
      <w:numFmt w:val="bullet"/>
      <w:lvlText w:val=""/>
      <w:lvlJc w:val="left"/>
      <w:pPr>
        <w:tabs>
          <w:tab w:val="num" w:pos="2880"/>
        </w:tabs>
        <w:ind w:left="2880" w:hanging="360"/>
      </w:pPr>
      <w:rPr>
        <w:rFonts w:ascii="Wingdings" w:hAnsi="Wingdings" w:hint="default"/>
        <w:sz w:val="20"/>
      </w:rPr>
    </w:lvl>
    <w:lvl w:ilvl="4" w:tplc="4E08E88A" w:tentative="1">
      <w:start w:val="1"/>
      <w:numFmt w:val="bullet"/>
      <w:lvlText w:val=""/>
      <w:lvlJc w:val="left"/>
      <w:pPr>
        <w:tabs>
          <w:tab w:val="num" w:pos="3600"/>
        </w:tabs>
        <w:ind w:left="3600" w:hanging="360"/>
      </w:pPr>
      <w:rPr>
        <w:rFonts w:ascii="Wingdings" w:hAnsi="Wingdings" w:hint="default"/>
        <w:sz w:val="20"/>
      </w:rPr>
    </w:lvl>
    <w:lvl w:ilvl="5" w:tplc="A552B3D8" w:tentative="1">
      <w:start w:val="1"/>
      <w:numFmt w:val="bullet"/>
      <w:lvlText w:val=""/>
      <w:lvlJc w:val="left"/>
      <w:pPr>
        <w:tabs>
          <w:tab w:val="num" w:pos="4320"/>
        </w:tabs>
        <w:ind w:left="4320" w:hanging="360"/>
      </w:pPr>
      <w:rPr>
        <w:rFonts w:ascii="Wingdings" w:hAnsi="Wingdings" w:hint="default"/>
        <w:sz w:val="20"/>
      </w:rPr>
    </w:lvl>
    <w:lvl w:ilvl="6" w:tplc="07662968" w:tentative="1">
      <w:start w:val="1"/>
      <w:numFmt w:val="bullet"/>
      <w:lvlText w:val=""/>
      <w:lvlJc w:val="left"/>
      <w:pPr>
        <w:tabs>
          <w:tab w:val="num" w:pos="5040"/>
        </w:tabs>
        <w:ind w:left="5040" w:hanging="360"/>
      </w:pPr>
      <w:rPr>
        <w:rFonts w:ascii="Wingdings" w:hAnsi="Wingdings" w:hint="default"/>
        <w:sz w:val="20"/>
      </w:rPr>
    </w:lvl>
    <w:lvl w:ilvl="7" w:tplc="CB88DF36" w:tentative="1">
      <w:start w:val="1"/>
      <w:numFmt w:val="bullet"/>
      <w:lvlText w:val=""/>
      <w:lvlJc w:val="left"/>
      <w:pPr>
        <w:tabs>
          <w:tab w:val="num" w:pos="5760"/>
        </w:tabs>
        <w:ind w:left="5760" w:hanging="360"/>
      </w:pPr>
      <w:rPr>
        <w:rFonts w:ascii="Wingdings" w:hAnsi="Wingdings" w:hint="default"/>
        <w:sz w:val="20"/>
      </w:rPr>
    </w:lvl>
    <w:lvl w:ilvl="8" w:tplc="C70EE5B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714D0"/>
    <w:multiLevelType w:val="hybridMultilevel"/>
    <w:tmpl w:val="799A9616"/>
    <w:lvl w:ilvl="0" w:tplc="FFFFFFFF">
      <w:start w:val="1"/>
      <w:numFmt w:val="decimal"/>
      <w:lvlText w:val="%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480A8D"/>
    <w:multiLevelType w:val="hybridMultilevel"/>
    <w:tmpl w:val="CF349112"/>
    <w:lvl w:ilvl="0" w:tplc="3F6C6A14">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6868FC"/>
    <w:multiLevelType w:val="hybridMultilevel"/>
    <w:tmpl w:val="E788E81E"/>
    <w:lvl w:ilvl="0" w:tplc="866664F0">
      <w:start w:val="1"/>
      <w:numFmt w:val="decimal"/>
      <w:lvlText w:val="%1."/>
      <w:lvlJc w:val="left"/>
      <w:pPr>
        <w:ind w:left="720" w:hanging="360"/>
      </w:pPr>
      <w:rPr>
        <w:rFonts w:ascii="Arial" w:hAnsi="Arial" w:cs="Arial" w:hint="default"/>
        <w:b/>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A32E39"/>
    <w:multiLevelType w:val="hybridMultilevel"/>
    <w:tmpl w:val="C2F02796"/>
    <w:lvl w:ilvl="0" w:tplc="FFFFFFFF">
      <w:start w:val="1"/>
      <w:numFmt w:val="decimal"/>
      <w:lvlText w:val="%1."/>
      <w:lvlJc w:val="left"/>
      <w:pPr>
        <w:ind w:left="720" w:hanging="360"/>
      </w:pPr>
      <w:rPr>
        <w:rFonts w:ascii="Arial" w:hAnsi="Arial" w:cs="Arial" w:hint="default"/>
        <w:b/>
        <w:bCs/>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1226BB"/>
    <w:multiLevelType w:val="hybridMultilevel"/>
    <w:tmpl w:val="F67EE604"/>
    <w:lvl w:ilvl="0" w:tplc="3F6C6A14">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144E51"/>
    <w:multiLevelType w:val="hybridMultilevel"/>
    <w:tmpl w:val="8E328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D314C"/>
    <w:multiLevelType w:val="multilevel"/>
    <w:tmpl w:val="67B89C6E"/>
    <w:lvl w:ilvl="0">
      <w:start w:val="1"/>
      <w:numFmt w:val="decimal"/>
      <w:lvlText w:val="%1."/>
      <w:lvlJc w:val="left"/>
      <w:pPr>
        <w:ind w:left="720" w:hanging="360"/>
      </w:pPr>
      <w:rPr>
        <w:rFonts w:ascii="Arial" w:hAnsi="Arial" w:cs="Arial" w:hint="default"/>
        <w:b/>
        <w:bCs/>
        <w:sz w:val="24"/>
        <w:szCs w:val="24"/>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DC74B92"/>
    <w:multiLevelType w:val="hybridMultilevel"/>
    <w:tmpl w:val="FCA4AFD8"/>
    <w:lvl w:ilvl="0" w:tplc="FFFFFFFF">
      <w:start w:val="1"/>
      <w:numFmt w:val="decimal"/>
      <w:lvlText w:val="%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B425E5"/>
    <w:multiLevelType w:val="hybridMultilevel"/>
    <w:tmpl w:val="294A5348"/>
    <w:lvl w:ilvl="0" w:tplc="FFFFFFFF">
      <w:start w:val="1"/>
      <w:numFmt w:val="decimal"/>
      <w:lvlText w:val="%1."/>
      <w:lvlJc w:val="left"/>
      <w:pPr>
        <w:ind w:left="720" w:hanging="360"/>
      </w:pPr>
      <w:rPr>
        <w:rFonts w:ascii="Arial" w:hAnsi="Arial" w:cs="Arial" w:hint="default"/>
        <w:b/>
        <w:bCs/>
      </w:rPr>
    </w:lvl>
    <w:lvl w:ilvl="1" w:tplc="FFFFFFFF">
      <w:start w:val="1"/>
      <w:numFmt w:val="decimal"/>
      <w:lvlText w:val="%2."/>
      <w:lvlJc w:val="left"/>
      <w:pPr>
        <w:ind w:left="720" w:hanging="360"/>
      </w:pPr>
      <w:rPr>
        <w:rFonts w:ascii="Arial" w:hAnsi="Arial" w:cs="Arial" w:hint="default"/>
        <w:b/>
        <w:bCs/>
      </w:rPr>
    </w:lvl>
    <w:lvl w:ilvl="2" w:tplc="0809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8D02FA"/>
    <w:multiLevelType w:val="hybridMultilevel"/>
    <w:tmpl w:val="8FA65E94"/>
    <w:lvl w:ilvl="0" w:tplc="3F6C6A14">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61100D"/>
    <w:multiLevelType w:val="hybridMultilevel"/>
    <w:tmpl w:val="0D8C2C14"/>
    <w:lvl w:ilvl="0" w:tplc="3F6C6A14">
      <w:start w:val="1"/>
      <w:numFmt w:val="decimal"/>
      <w:lvlText w:val="%1."/>
      <w:lvlJc w:val="left"/>
      <w:pPr>
        <w:ind w:left="720" w:hanging="360"/>
      </w:pPr>
      <w:rPr>
        <w:rFonts w:ascii="Arial" w:hAnsi="Arial" w:cs="Arial"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B069DA"/>
    <w:multiLevelType w:val="hybridMultilevel"/>
    <w:tmpl w:val="8110A7E0"/>
    <w:lvl w:ilvl="0" w:tplc="3F6C6A14">
      <w:start w:val="1"/>
      <w:numFmt w:val="decimal"/>
      <w:lvlText w:val="%1."/>
      <w:lvlJc w:val="left"/>
      <w:pPr>
        <w:ind w:left="720" w:hanging="360"/>
      </w:pPr>
      <w:rPr>
        <w:rFonts w:ascii="Arial" w:hAnsi="Arial" w:cs="Arial"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2E358B"/>
    <w:multiLevelType w:val="hybridMultilevel"/>
    <w:tmpl w:val="8B0CC9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675AB8"/>
    <w:multiLevelType w:val="hybridMultilevel"/>
    <w:tmpl w:val="2FDA4666"/>
    <w:lvl w:ilvl="0" w:tplc="3F6C6A14">
      <w:start w:val="1"/>
      <w:numFmt w:val="decimal"/>
      <w:lvlText w:val="%1."/>
      <w:lvlJc w:val="left"/>
      <w:pPr>
        <w:ind w:left="1080" w:hanging="360"/>
      </w:pPr>
      <w:rPr>
        <w:rFonts w:ascii="Arial" w:hAnsi="Arial" w:cs="Arial"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D9E6338"/>
    <w:multiLevelType w:val="hybridMultilevel"/>
    <w:tmpl w:val="071E7F76"/>
    <w:lvl w:ilvl="0" w:tplc="FFFFFFFF">
      <w:start w:val="1"/>
      <w:numFmt w:val="decimal"/>
      <w:lvlText w:val="%1."/>
      <w:lvlJc w:val="left"/>
      <w:pPr>
        <w:ind w:left="720" w:hanging="360"/>
      </w:pPr>
      <w:rPr>
        <w:rFonts w:ascii="Arial" w:hAnsi="Arial" w:cs="Arial" w:hint="default"/>
        <w:b/>
        <w:bCs/>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DD4463"/>
    <w:multiLevelType w:val="hybridMultilevel"/>
    <w:tmpl w:val="6A688CC8"/>
    <w:lvl w:ilvl="0" w:tplc="3F6C6A14">
      <w:start w:val="1"/>
      <w:numFmt w:val="decimal"/>
      <w:lvlText w:val="%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830833"/>
    <w:multiLevelType w:val="hybridMultilevel"/>
    <w:tmpl w:val="5B261EBE"/>
    <w:lvl w:ilvl="0" w:tplc="8644892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BC15A9"/>
    <w:multiLevelType w:val="hybridMultilevel"/>
    <w:tmpl w:val="C2D890E8"/>
    <w:lvl w:ilvl="0" w:tplc="FFFFFFFF">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08090001">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13A5B9B"/>
    <w:multiLevelType w:val="hybridMultilevel"/>
    <w:tmpl w:val="CB90DC72"/>
    <w:lvl w:ilvl="0" w:tplc="3F6C6A14">
      <w:start w:val="1"/>
      <w:numFmt w:val="decimal"/>
      <w:lvlText w:val="%1."/>
      <w:lvlJc w:val="left"/>
      <w:pPr>
        <w:ind w:left="720" w:hanging="360"/>
      </w:pPr>
      <w:rPr>
        <w:rFonts w:ascii="Arial" w:hAnsi="Arial" w:cs="Arial"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C8172D"/>
    <w:multiLevelType w:val="multilevel"/>
    <w:tmpl w:val="A5E6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9C5991"/>
    <w:multiLevelType w:val="hybridMultilevel"/>
    <w:tmpl w:val="AE6C0680"/>
    <w:lvl w:ilvl="0" w:tplc="3F6C6A14">
      <w:start w:val="1"/>
      <w:numFmt w:val="decimal"/>
      <w:lvlText w:val="%1."/>
      <w:lvlJc w:val="left"/>
      <w:pPr>
        <w:ind w:left="720" w:hanging="360"/>
      </w:pPr>
      <w:rPr>
        <w:rFonts w:ascii="Arial" w:hAnsi="Arial" w:cs="Arial"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D22768"/>
    <w:multiLevelType w:val="hybridMultilevel"/>
    <w:tmpl w:val="E856C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3B76EE"/>
    <w:multiLevelType w:val="hybridMultilevel"/>
    <w:tmpl w:val="42A2D206"/>
    <w:lvl w:ilvl="0" w:tplc="08090001">
      <w:start w:val="1"/>
      <w:numFmt w:val="bullet"/>
      <w:lvlText w:val=""/>
      <w:lvlJc w:val="left"/>
      <w:pPr>
        <w:ind w:left="1080" w:hanging="360"/>
      </w:pPr>
      <w:rPr>
        <w:rFonts w:ascii="Symbol" w:hAnsi="Symbol"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0CE1A70"/>
    <w:multiLevelType w:val="hybridMultilevel"/>
    <w:tmpl w:val="0E5EB03E"/>
    <w:lvl w:ilvl="0" w:tplc="08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18F0353"/>
    <w:multiLevelType w:val="multilevel"/>
    <w:tmpl w:val="8946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E72A1E"/>
    <w:multiLevelType w:val="hybridMultilevel"/>
    <w:tmpl w:val="01768C8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381244F"/>
    <w:multiLevelType w:val="hybridMultilevel"/>
    <w:tmpl w:val="5EF426BC"/>
    <w:lvl w:ilvl="0" w:tplc="FFFFFFFF">
      <w:start w:val="1"/>
      <w:numFmt w:val="decimal"/>
      <w:lvlText w:val="%1."/>
      <w:lvlJc w:val="left"/>
      <w:pPr>
        <w:ind w:left="720" w:hanging="360"/>
      </w:pPr>
      <w:rPr>
        <w:rFonts w:ascii="Arial" w:hAnsi="Arial" w:cs="Aria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6202655"/>
    <w:multiLevelType w:val="multilevel"/>
    <w:tmpl w:val="8702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E44936"/>
    <w:multiLevelType w:val="hybridMultilevel"/>
    <w:tmpl w:val="C214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1B5FD4"/>
    <w:multiLevelType w:val="hybridMultilevel"/>
    <w:tmpl w:val="75E67158"/>
    <w:lvl w:ilvl="0" w:tplc="FFFFFFFF">
      <w:start w:val="1"/>
      <w:numFmt w:val="decimal"/>
      <w:lvlText w:val="%1."/>
      <w:lvlJc w:val="left"/>
      <w:pPr>
        <w:ind w:left="720" w:hanging="360"/>
      </w:pPr>
      <w:rPr>
        <w:rFonts w:ascii="Arial" w:hAnsi="Arial" w:cs="Aria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5A1B8E"/>
    <w:multiLevelType w:val="hybridMultilevel"/>
    <w:tmpl w:val="8C82DB32"/>
    <w:lvl w:ilvl="0" w:tplc="3F6C6A14">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D7D1E41"/>
    <w:multiLevelType w:val="hybridMultilevel"/>
    <w:tmpl w:val="BE0A39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0CE5624"/>
    <w:multiLevelType w:val="hybridMultilevel"/>
    <w:tmpl w:val="54664176"/>
    <w:lvl w:ilvl="0" w:tplc="3F6C6A14">
      <w:start w:val="1"/>
      <w:numFmt w:val="decimal"/>
      <w:lvlText w:val="%1."/>
      <w:lvlJc w:val="left"/>
      <w:pPr>
        <w:ind w:left="720" w:hanging="360"/>
      </w:pPr>
      <w:rPr>
        <w:rFonts w:ascii="Arial" w:hAnsi="Arial" w:cs="Arial" w:hint="default"/>
        <w:b/>
        <w:bCs/>
      </w:rPr>
    </w:lvl>
    <w:lvl w:ilvl="1" w:tplc="3F6C6A14">
      <w:start w:val="1"/>
      <w:numFmt w:val="decimal"/>
      <w:lvlText w:val="%2."/>
      <w:lvlJc w:val="left"/>
      <w:pPr>
        <w:ind w:left="720" w:hanging="360"/>
      </w:pPr>
      <w:rPr>
        <w:rFonts w:ascii="Arial" w:hAnsi="Arial" w:cs="Arial" w:hint="default"/>
        <w:b/>
        <w:bCs/>
      </w:r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0A2CC9"/>
    <w:multiLevelType w:val="hybridMultilevel"/>
    <w:tmpl w:val="1A5A6E3A"/>
    <w:lvl w:ilvl="0" w:tplc="3F6C6A14">
      <w:start w:val="1"/>
      <w:numFmt w:val="decimal"/>
      <w:lvlText w:val="%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7CD4E9E"/>
    <w:multiLevelType w:val="hybridMultilevel"/>
    <w:tmpl w:val="9D86C5B0"/>
    <w:lvl w:ilvl="0" w:tplc="FFFFFFFF">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3131F7"/>
    <w:multiLevelType w:val="hybridMultilevel"/>
    <w:tmpl w:val="0B86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644BE3"/>
    <w:multiLevelType w:val="hybridMultilevel"/>
    <w:tmpl w:val="F8E2BB36"/>
    <w:lvl w:ilvl="0" w:tplc="3F6C6A14">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CD0CA1"/>
    <w:multiLevelType w:val="hybridMultilevel"/>
    <w:tmpl w:val="7EA4D696"/>
    <w:lvl w:ilvl="0" w:tplc="3F6C6A14">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047C30"/>
    <w:multiLevelType w:val="hybridMultilevel"/>
    <w:tmpl w:val="C798CADE"/>
    <w:lvl w:ilvl="0" w:tplc="FFFFFFFF">
      <w:start w:val="1"/>
      <w:numFmt w:val="decimal"/>
      <w:lvlText w:val="%1."/>
      <w:lvlJc w:val="left"/>
      <w:pPr>
        <w:ind w:left="720" w:hanging="360"/>
      </w:pPr>
      <w:rPr>
        <w:rFonts w:ascii="Arial" w:hAnsi="Arial" w:cs="Arial" w:hint="default"/>
        <w:b/>
        <w:bCs/>
      </w:rPr>
    </w:lvl>
    <w:lvl w:ilvl="1" w:tplc="FFFFFFFF">
      <w:start w:val="1"/>
      <w:numFmt w:val="decimal"/>
      <w:lvlText w:val="%2."/>
      <w:lvlJc w:val="left"/>
      <w:pPr>
        <w:ind w:left="720" w:hanging="360"/>
      </w:pPr>
      <w:rPr>
        <w:rFonts w:ascii="Arial" w:hAnsi="Arial" w:cs="Arial" w:hint="default"/>
        <w:b/>
        <w:bCs/>
      </w:rPr>
    </w:lvl>
    <w:lvl w:ilvl="2" w:tplc="0809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EC2197"/>
    <w:multiLevelType w:val="hybridMultilevel"/>
    <w:tmpl w:val="9896611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5DE7E0A"/>
    <w:multiLevelType w:val="hybridMultilevel"/>
    <w:tmpl w:val="9C5E3908"/>
    <w:lvl w:ilvl="0" w:tplc="FFFFFFFF">
      <w:start w:val="1"/>
      <w:numFmt w:val="decimal"/>
      <w:lvlText w:val="%1."/>
      <w:lvlJc w:val="left"/>
      <w:pPr>
        <w:ind w:left="720" w:hanging="360"/>
      </w:pPr>
      <w:rPr>
        <w:rFonts w:ascii="Arial" w:hAnsi="Arial" w:cs="Arial" w:hint="default"/>
        <w:b/>
        <w:bCs/>
      </w:rPr>
    </w:lvl>
    <w:lvl w:ilvl="1" w:tplc="FFFFFFFF">
      <w:start w:val="1"/>
      <w:numFmt w:val="decimal"/>
      <w:lvlText w:val="%2."/>
      <w:lvlJc w:val="left"/>
      <w:pPr>
        <w:ind w:left="720" w:hanging="360"/>
      </w:pPr>
      <w:rPr>
        <w:rFonts w:ascii="Arial" w:hAnsi="Arial" w:cs="Arial" w:hint="default"/>
        <w:b/>
        <w:bCs/>
      </w:rPr>
    </w:lvl>
    <w:lvl w:ilvl="2" w:tplc="0809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8DE1071"/>
    <w:multiLevelType w:val="hybridMultilevel"/>
    <w:tmpl w:val="FCA4AFD8"/>
    <w:lvl w:ilvl="0" w:tplc="3F6C6A14">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FE24E7"/>
    <w:multiLevelType w:val="hybridMultilevel"/>
    <w:tmpl w:val="E7288B7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4" w15:restartNumberingAfterBreak="0">
    <w:nsid w:val="5EF35198"/>
    <w:multiLevelType w:val="hybridMultilevel"/>
    <w:tmpl w:val="D8C23F0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F242E6B"/>
    <w:multiLevelType w:val="hybridMultilevel"/>
    <w:tmpl w:val="109A3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F9804D0"/>
    <w:multiLevelType w:val="multilevel"/>
    <w:tmpl w:val="BC8A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E36223"/>
    <w:multiLevelType w:val="hybridMultilevel"/>
    <w:tmpl w:val="4800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912953"/>
    <w:multiLevelType w:val="hybridMultilevel"/>
    <w:tmpl w:val="B854F5C8"/>
    <w:lvl w:ilvl="0" w:tplc="08090001">
      <w:start w:val="1"/>
      <w:numFmt w:val="bullet"/>
      <w:lvlText w:val=""/>
      <w:lvlJc w:val="left"/>
      <w:pPr>
        <w:ind w:left="1440" w:hanging="360"/>
      </w:pPr>
      <w:rPr>
        <w:rFonts w:ascii="Symbol" w:hAnsi="Symbol"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67056E00"/>
    <w:multiLevelType w:val="hybridMultilevel"/>
    <w:tmpl w:val="3CC01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32411A"/>
    <w:multiLevelType w:val="hybridMultilevel"/>
    <w:tmpl w:val="86422C28"/>
    <w:lvl w:ilvl="0" w:tplc="FFFFFFFF">
      <w:start w:val="1"/>
      <w:numFmt w:val="decimal"/>
      <w:lvlText w:val="%1."/>
      <w:lvlJc w:val="left"/>
      <w:pPr>
        <w:ind w:left="720" w:hanging="360"/>
      </w:pPr>
      <w:rPr>
        <w:rFonts w:ascii="Arial" w:hAnsi="Arial" w:cs="Arial" w:hint="default"/>
        <w:b/>
        <w:bCs/>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B04383E"/>
    <w:multiLevelType w:val="hybridMultilevel"/>
    <w:tmpl w:val="D772CA4E"/>
    <w:lvl w:ilvl="0" w:tplc="3F6C6A14">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F863660"/>
    <w:multiLevelType w:val="hybridMultilevel"/>
    <w:tmpl w:val="42F88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FD17AF3"/>
    <w:multiLevelType w:val="hybridMultilevel"/>
    <w:tmpl w:val="F3EC2C02"/>
    <w:lvl w:ilvl="0" w:tplc="C48E2290">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E67C85"/>
    <w:multiLevelType w:val="hybridMultilevel"/>
    <w:tmpl w:val="355ECDE0"/>
    <w:lvl w:ilvl="0" w:tplc="FFFFFFFF">
      <w:start w:val="1"/>
      <w:numFmt w:val="decimal"/>
      <w:lvlText w:val="%1."/>
      <w:lvlJc w:val="left"/>
      <w:pPr>
        <w:ind w:left="720" w:hanging="360"/>
      </w:pPr>
      <w:rPr>
        <w:rFonts w:ascii="Arial" w:hAnsi="Arial" w:cs="Arial" w:hint="default"/>
        <w:b/>
        <w:bCs/>
      </w:rPr>
    </w:lvl>
    <w:lvl w:ilvl="1" w:tplc="FFFFFFFF">
      <w:start w:val="1"/>
      <w:numFmt w:val="decimal"/>
      <w:lvlText w:val="%2."/>
      <w:lvlJc w:val="left"/>
      <w:pPr>
        <w:ind w:left="720" w:hanging="360"/>
      </w:pPr>
      <w:rPr>
        <w:rFonts w:ascii="Arial" w:hAnsi="Arial" w:cs="Arial" w:hint="default"/>
        <w:b/>
        <w:bCs/>
      </w:rPr>
    </w:lvl>
    <w:lvl w:ilvl="2" w:tplc="0809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8D02656"/>
    <w:multiLevelType w:val="hybridMultilevel"/>
    <w:tmpl w:val="37260734"/>
    <w:lvl w:ilvl="0" w:tplc="C10C6CC4">
      <w:start w:val="1"/>
      <w:numFmt w:val="decimal"/>
      <w:lvlText w:val="%1."/>
      <w:lvlJc w:val="left"/>
      <w:pPr>
        <w:ind w:left="360" w:hanging="360"/>
      </w:pPr>
      <w:rPr>
        <w:rFonts w:ascii="Arial" w:hAnsi="Arial" w:cs="Arial"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98A07D4"/>
    <w:multiLevelType w:val="hybridMultilevel"/>
    <w:tmpl w:val="AE6C0680"/>
    <w:lvl w:ilvl="0" w:tplc="FFFFFFFF">
      <w:start w:val="1"/>
      <w:numFmt w:val="decimal"/>
      <w:lvlText w:val="%1."/>
      <w:lvlJc w:val="left"/>
      <w:pPr>
        <w:ind w:left="720" w:hanging="360"/>
      </w:pPr>
      <w:rPr>
        <w:rFonts w:ascii="Arial" w:hAnsi="Arial" w:cs="Arial"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BCE5EF2"/>
    <w:multiLevelType w:val="multilevel"/>
    <w:tmpl w:val="6D60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F10B8D"/>
    <w:multiLevelType w:val="hybridMultilevel"/>
    <w:tmpl w:val="1D50DECC"/>
    <w:lvl w:ilvl="0" w:tplc="FFFFFFFF">
      <w:start w:val="1"/>
      <w:numFmt w:val="decimal"/>
      <w:lvlText w:val="%1."/>
      <w:lvlJc w:val="left"/>
      <w:pPr>
        <w:ind w:left="720" w:hanging="360"/>
      </w:pPr>
      <w:rPr>
        <w:rFonts w:ascii="Arial" w:hAnsi="Arial" w:cs="Arial" w:hint="default"/>
        <w:b/>
        <w:bCs/>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E2C3BD4"/>
    <w:multiLevelType w:val="hybridMultilevel"/>
    <w:tmpl w:val="8DAEF1FA"/>
    <w:lvl w:ilvl="0" w:tplc="FFFFFFFF">
      <w:start w:val="1"/>
      <w:numFmt w:val="decimal"/>
      <w:lvlText w:val="%1."/>
      <w:lvlJc w:val="left"/>
      <w:pPr>
        <w:ind w:left="720" w:hanging="360"/>
      </w:pPr>
      <w:rPr>
        <w:rFonts w:ascii="Arial" w:hAnsi="Arial" w:cs="Aria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E6B3393"/>
    <w:multiLevelType w:val="hybridMultilevel"/>
    <w:tmpl w:val="AC2A4472"/>
    <w:lvl w:ilvl="0" w:tplc="FFFFFFFF">
      <w:start w:val="1"/>
      <w:numFmt w:val="decimal"/>
      <w:lvlText w:val="%1."/>
      <w:lvlJc w:val="left"/>
      <w:pPr>
        <w:ind w:left="720" w:hanging="360"/>
      </w:pPr>
      <w:rPr>
        <w:rFonts w:ascii="Arial" w:hAnsi="Arial" w:cs="Arial" w:hint="default"/>
        <w:b/>
        <w:bCs/>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051368">
    <w:abstractNumId w:val="47"/>
  </w:num>
  <w:num w:numId="2" w16cid:durableId="80102022">
    <w:abstractNumId w:val="36"/>
  </w:num>
  <w:num w:numId="3" w16cid:durableId="1692560978">
    <w:abstractNumId w:val="22"/>
  </w:num>
  <w:num w:numId="4" w16cid:durableId="196365672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5" w16cid:durableId="1921602155">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6" w16cid:durableId="1991902974">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7" w16cid:durableId="1052656692">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8" w16cid:durableId="1751190462">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9" w16cid:durableId="111309213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0" w16cid:durableId="1543063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1" w16cid:durableId="1620258385">
    <w:abstractNumId w:val="0"/>
    <w:lvlOverride w:ilvl="0">
      <w:lvl w:ilvl="0" w:tplc="CC0C897E">
        <w:numFmt w:val="bullet"/>
        <w:lvlText w:val=""/>
        <w:lvlJc w:val="left"/>
        <w:pPr>
          <w:tabs>
            <w:tab w:val="num" w:pos="720"/>
          </w:tabs>
          <w:ind w:left="720" w:hanging="360"/>
        </w:pPr>
        <w:rPr>
          <w:rFonts w:ascii="Wingdings" w:hAnsi="Wingdings" w:hint="default"/>
          <w:sz w:val="20"/>
        </w:rPr>
      </w:lvl>
    </w:lvlOverride>
  </w:num>
  <w:num w:numId="12" w16cid:durableId="737679044">
    <w:abstractNumId w:val="0"/>
    <w:lvlOverride w:ilvl="0">
      <w:lvl w:ilvl="0" w:tplc="CC0C897E">
        <w:numFmt w:val="bullet"/>
        <w:lvlText w:val=""/>
        <w:lvlJc w:val="left"/>
        <w:pPr>
          <w:tabs>
            <w:tab w:val="num" w:pos="720"/>
          </w:tabs>
          <w:ind w:left="720" w:hanging="360"/>
        </w:pPr>
        <w:rPr>
          <w:rFonts w:ascii="Wingdings" w:hAnsi="Wingdings" w:hint="default"/>
          <w:sz w:val="20"/>
        </w:rPr>
      </w:lvl>
    </w:lvlOverride>
  </w:num>
  <w:num w:numId="13" w16cid:durableId="1694501558">
    <w:abstractNumId w:val="0"/>
    <w:lvlOverride w:ilvl="0">
      <w:lvl w:ilvl="0" w:tplc="CC0C897E">
        <w:numFmt w:val="bullet"/>
        <w:lvlText w:val=""/>
        <w:lvlJc w:val="left"/>
        <w:pPr>
          <w:tabs>
            <w:tab w:val="num" w:pos="720"/>
          </w:tabs>
          <w:ind w:left="720" w:hanging="360"/>
        </w:pPr>
        <w:rPr>
          <w:rFonts w:ascii="Wingdings" w:hAnsi="Wingdings" w:hint="default"/>
          <w:sz w:val="20"/>
        </w:rPr>
      </w:lvl>
    </w:lvlOverride>
  </w:num>
  <w:num w:numId="14" w16cid:durableId="460920472">
    <w:abstractNumId w:val="0"/>
    <w:lvlOverride w:ilvl="0">
      <w:lvl w:ilvl="0" w:tplc="CC0C897E">
        <w:numFmt w:val="bullet"/>
        <w:lvlText w:val=""/>
        <w:lvlJc w:val="left"/>
        <w:pPr>
          <w:tabs>
            <w:tab w:val="num" w:pos="720"/>
          </w:tabs>
          <w:ind w:left="720" w:hanging="360"/>
        </w:pPr>
        <w:rPr>
          <w:rFonts w:ascii="Wingdings" w:hAnsi="Wingdings" w:hint="default"/>
          <w:sz w:val="20"/>
        </w:rPr>
      </w:lvl>
    </w:lvlOverride>
  </w:num>
  <w:num w:numId="15" w16cid:durableId="1651328219">
    <w:abstractNumId w:val="46"/>
  </w:num>
  <w:num w:numId="16" w16cid:durableId="1393231523">
    <w:abstractNumId w:val="28"/>
  </w:num>
  <w:num w:numId="17" w16cid:durableId="921917885">
    <w:abstractNumId w:val="55"/>
  </w:num>
  <w:num w:numId="18" w16cid:durableId="865366870">
    <w:abstractNumId w:val="57"/>
  </w:num>
  <w:num w:numId="19" w16cid:durableId="1072318090">
    <w:abstractNumId w:val="45"/>
  </w:num>
  <w:num w:numId="20" w16cid:durableId="1082989698">
    <w:abstractNumId w:val="49"/>
  </w:num>
  <w:num w:numId="21" w16cid:durableId="1265919348">
    <w:abstractNumId w:val="43"/>
  </w:num>
  <w:num w:numId="22" w16cid:durableId="1150710848">
    <w:abstractNumId w:val="6"/>
  </w:num>
  <w:num w:numId="23" w16cid:durableId="1554197818">
    <w:abstractNumId w:val="32"/>
  </w:num>
  <w:num w:numId="24" w16cid:durableId="1688603509">
    <w:abstractNumId w:val="40"/>
  </w:num>
  <w:num w:numId="25" w16cid:durableId="60568972">
    <w:abstractNumId w:val="44"/>
  </w:num>
  <w:num w:numId="26" w16cid:durableId="761725579">
    <w:abstractNumId w:val="29"/>
  </w:num>
  <w:num w:numId="27" w16cid:durableId="1505315469">
    <w:abstractNumId w:val="13"/>
  </w:num>
  <w:num w:numId="28" w16cid:durableId="640886922">
    <w:abstractNumId w:val="52"/>
  </w:num>
  <w:num w:numId="29" w16cid:durableId="1549024406">
    <w:abstractNumId w:val="16"/>
  </w:num>
  <w:num w:numId="30" w16cid:durableId="1464470025">
    <w:abstractNumId w:val="17"/>
  </w:num>
  <w:num w:numId="31" w16cid:durableId="1145927613">
    <w:abstractNumId w:val="53"/>
  </w:num>
  <w:num w:numId="32" w16cid:durableId="1835296304">
    <w:abstractNumId w:val="24"/>
  </w:num>
  <w:num w:numId="33" w16cid:durableId="1061439788">
    <w:abstractNumId w:val="42"/>
  </w:num>
  <w:num w:numId="34" w16cid:durableId="1569339064">
    <w:abstractNumId w:val="8"/>
  </w:num>
  <w:num w:numId="35" w16cid:durableId="780952054">
    <w:abstractNumId w:val="51"/>
  </w:num>
  <w:num w:numId="36" w16cid:durableId="673725557">
    <w:abstractNumId w:val="21"/>
  </w:num>
  <w:num w:numId="37" w16cid:durableId="1708869004">
    <w:abstractNumId w:val="33"/>
  </w:num>
  <w:num w:numId="38" w16cid:durableId="1754543887">
    <w:abstractNumId w:val="3"/>
  </w:num>
  <w:num w:numId="39" w16cid:durableId="959410494">
    <w:abstractNumId w:val="12"/>
  </w:num>
  <w:num w:numId="40" w16cid:durableId="2075085367">
    <w:abstractNumId w:val="4"/>
  </w:num>
  <w:num w:numId="41" w16cid:durableId="2043433218">
    <w:abstractNumId w:val="2"/>
  </w:num>
  <w:num w:numId="42" w16cid:durableId="489827911">
    <w:abstractNumId w:val="15"/>
  </w:num>
  <w:num w:numId="43" w16cid:durableId="1663653563">
    <w:abstractNumId w:val="11"/>
  </w:num>
  <w:num w:numId="44" w16cid:durableId="1535999686">
    <w:abstractNumId w:val="60"/>
  </w:num>
  <w:num w:numId="45" w16cid:durableId="653149347">
    <w:abstractNumId w:val="18"/>
  </w:num>
  <w:num w:numId="46" w16cid:durableId="289358035">
    <w:abstractNumId w:val="56"/>
  </w:num>
  <w:num w:numId="47" w16cid:durableId="933392486">
    <w:abstractNumId w:val="50"/>
  </w:num>
  <w:num w:numId="48" w16cid:durableId="2116094129">
    <w:abstractNumId w:val="9"/>
  </w:num>
  <w:num w:numId="49" w16cid:durableId="438838213">
    <w:abstractNumId w:val="39"/>
  </w:num>
  <w:num w:numId="50" w16cid:durableId="1277711696">
    <w:abstractNumId w:val="54"/>
  </w:num>
  <w:num w:numId="51" w16cid:durableId="716245220">
    <w:abstractNumId w:val="41"/>
  </w:num>
  <w:num w:numId="52" w16cid:durableId="117460527">
    <w:abstractNumId w:val="26"/>
  </w:num>
  <w:num w:numId="53" w16cid:durableId="1762220196">
    <w:abstractNumId w:val="59"/>
  </w:num>
  <w:num w:numId="54" w16cid:durableId="2083024750">
    <w:abstractNumId w:val="7"/>
  </w:num>
  <w:num w:numId="55" w16cid:durableId="378750830">
    <w:abstractNumId w:val="30"/>
  </w:num>
  <w:num w:numId="56" w16cid:durableId="160782200">
    <w:abstractNumId w:val="48"/>
  </w:num>
  <w:num w:numId="57" w16cid:durableId="392968567">
    <w:abstractNumId w:val="27"/>
  </w:num>
  <w:num w:numId="58" w16cid:durableId="1430663535">
    <w:abstractNumId w:val="19"/>
  </w:num>
  <w:num w:numId="59" w16cid:durableId="1222250443">
    <w:abstractNumId w:val="58"/>
  </w:num>
  <w:num w:numId="60" w16cid:durableId="830482659">
    <w:abstractNumId w:val="37"/>
  </w:num>
  <w:num w:numId="61" w16cid:durableId="1973289747">
    <w:abstractNumId w:val="14"/>
  </w:num>
  <w:num w:numId="62" w16cid:durableId="746271100">
    <w:abstractNumId w:val="10"/>
  </w:num>
  <w:num w:numId="63" w16cid:durableId="1446578093">
    <w:abstractNumId w:val="23"/>
  </w:num>
  <w:num w:numId="64" w16cid:durableId="579172115">
    <w:abstractNumId w:val="1"/>
  </w:num>
  <w:num w:numId="65" w16cid:durableId="684401742">
    <w:abstractNumId w:val="5"/>
  </w:num>
  <w:num w:numId="66" w16cid:durableId="1610308532">
    <w:abstractNumId w:val="35"/>
  </w:num>
  <w:num w:numId="67" w16cid:durableId="1178232008">
    <w:abstractNumId w:val="34"/>
  </w:num>
  <w:num w:numId="68" w16cid:durableId="402260946">
    <w:abstractNumId w:val="31"/>
  </w:num>
  <w:num w:numId="69" w16cid:durableId="1670521983">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74"/>
    <w:rsid w:val="00001826"/>
    <w:rsid w:val="0000230B"/>
    <w:rsid w:val="0000355D"/>
    <w:rsid w:val="00003841"/>
    <w:rsid w:val="00004228"/>
    <w:rsid w:val="00004F37"/>
    <w:rsid w:val="0000663E"/>
    <w:rsid w:val="00006AF4"/>
    <w:rsid w:val="00011496"/>
    <w:rsid w:val="00011659"/>
    <w:rsid w:val="00012147"/>
    <w:rsid w:val="00012E26"/>
    <w:rsid w:val="00013379"/>
    <w:rsid w:val="00013E9D"/>
    <w:rsid w:val="00014E0A"/>
    <w:rsid w:val="00016411"/>
    <w:rsid w:val="000171AC"/>
    <w:rsid w:val="000202D7"/>
    <w:rsid w:val="000204FD"/>
    <w:rsid w:val="00021C83"/>
    <w:rsid w:val="00021D97"/>
    <w:rsid w:val="00021E10"/>
    <w:rsid w:val="000242D2"/>
    <w:rsid w:val="00024902"/>
    <w:rsid w:val="00025B64"/>
    <w:rsid w:val="00033805"/>
    <w:rsid w:val="0003428F"/>
    <w:rsid w:val="00034716"/>
    <w:rsid w:val="00034833"/>
    <w:rsid w:val="000354C7"/>
    <w:rsid w:val="00037BDE"/>
    <w:rsid w:val="00037F3B"/>
    <w:rsid w:val="00040BA4"/>
    <w:rsid w:val="00042070"/>
    <w:rsid w:val="0004254E"/>
    <w:rsid w:val="000434D0"/>
    <w:rsid w:val="00044EE7"/>
    <w:rsid w:val="00046A0A"/>
    <w:rsid w:val="00047AE1"/>
    <w:rsid w:val="00050CF4"/>
    <w:rsid w:val="00054720"/>
    <w:rsid w:val="00056810"/>
    <w:rsid w:val="00056C64"/>
    <w:rsid w:val="000572D6"/>
    <w:rsid w:val="00062055"/>
    <w:rsid w:val="0006252E"/>
    <w:rsid w:val="00063786"/>
    <w:rsid w:val="000645DB"/>
    <w:rsid w:val="00064921"/>
    <w:rsid w:val="00070B4B"/>
    <w:rsid w:val="00073BC4"/>
    <w:rsid w:val="00082B90"/>
    <w:rsid w:val="00083560"/>
    <w:rsid w:val="0008415E"/>
    <w:rsid w:val="00085E03"/>
    <w:rsid w:val="0008600D"/>
    <w:rsid w:val="00087A24"/>
    <w:rsid w:val="000905D0"/>
    <w:rsid w:val="000908EF"/>
    <w:rsid w:val="0009266F"/>
    <w:rsid w:val="000934F3"/>
    <w:rsid w:val="00095CE4"/>
    <w:rsid w:val="000961D6"/>
    <w:rsid w:val="000966CC"/>
    <w:rsid w:val="0009712E"/>
    <w:rsid w:val="00097192"/>
    <w:rsid w:val="00097AE6"/>
    <w:rsid w:val="000A295D"/>
    <w:rsid w:val="000A2B51"/>
    <w:rsid w:val="000A34C6"/>
    <w:rsid w:val="000A3E06"/>
    <w:rsid w:val="000A5AB9"/>
    <w:rsid w:val="000A5DC4"/>
    <w:rsid w:val="000A75F5"/>
    <w:rsid w:val="000A7918"/>
    <w:rsid w:val="000A792E"/>
    <w:rsid w:val="000B04AB"/>
    <w:rsid w:val="000B06A4"/>
    <w:rsid w:val="000B20BD"/>
    <w:rsid w:val="000B24DA"/>
    <w:rsid w:val="000B41BE"/>
    <w:rsid w:val="000B477A"/>
    <w:rsid w:val="000B7E8F"/>
    <w:rsid w:val="000C0B9C"/>
    <w:rsid w:val="000C37B0"/>
    <w:rsid w:val="000C6AE3"/>
    <w:rsid w:val="000C6C81"/>
    <w:rsid w:val="000C7B69"/>
    <w:rsid w:val="000D0298"/>
    <w:rsid w:val="000D10FF"/>
    <w:rsid w:val="000D1233"/>
    <w:rsid w:val="000D17C1"/>
    <w:rsid w:val="000D17C2"/>
    <w:rsid w:val="000D2AB1"/>
    <w:rsid w:val="000D4933"/>
    <w:rsid w:val="000D71DB"/>
    <w:rsid w:val="000D7D22"/>
    <w:rsid w:val="000D7FB7"/>
    <w:rsid w:val="000E017A"/>
    <w:rsid w:val="000E0FF7"/>
    <w:rsid w:val="000E1F38"/>
    <w:rsid w:val="000E4D59"/>
    <w:rsid w:val="000E5D14"/>
    <w:rsid w:val="000E7ED6"/>
    <w:rsid w:val="000F21A9"/>
    <w:rsid w:val="000F26E2"/>
    <w:rsid w:val="000F3886"/>
    <w:rsid w:val="000F3E05"/>
    <w:rsid w:val="000F3EBB"/>
    <w:rsid w:val="000F527E"/>
    <w:rsid w:val="000F5C0F"/>
    <w:rsid w:val="000F6804"/>
    <w:rsid w:val="000F701C"/>
    <w:rsid w:val="00100324"/>
    <w:rsid w:val="0010134A"/>
    <w:rsid w:val="0010258C"/>
    <w:rsid w:val="00104381"/>
    <w:rsid w:val="00104820"/>
    <w:rsid w:val="00105D69"/>
    <w:rsid w:val="0010726F"/>
    <w:rsid w:val="001110B9"/>
    <w:rsid w:val="00112787"/>
    <w:rsid w:val="0011421B"/>
    <w:rsid w:val="001161C0"/>
    <w:rsid w:val="001210D7"/>
    <w:rsid w:val="00121EFF"/>
    <w:rsid w:val="00122A5C"/>
    <w:rsid w:val="00124C2E"/>
    <w:rsid w:val="00125DCE"/>
    <w:rsid w:val="001300CF"/>
    <w:rsid w:val="001306C2"/>
    <w:rsid w:val="00132654"/>
    <w:rsid w:val="0013610D"/>
    <w:rsid w:val="00137FF8"/>
    <w:rsid w:val="0014049C"/>
    <w:rsid w:val="00141AD1"/>
    <w:rsid w:val="00142022"/>
    <w:rsid w:val="0014223F"/>
    <w:rsid w:val="00142AA1"/>
    <w:rsid w:val="00143289"/>
    <w:rsid w:val="00143295"/>
    <w:rsid w:val="00144273"/>
    <w:rsid w:val="00144325"/>
    <w:rsid w:val="0014648B"/>
    <w:rsid w:val="001509D3"/>
    <w:rsid w:val="0015219A"/>
    <w:rsid w:val="001530B8"/>
    <w:rsid w:val="00154333"/>
    <w:rsid w:val="00156A21"/>
    <w:rsid w:val="00160580"/>
    <w:rsid w:val="00163E1A"/>
    <w:rsid w:val="001640C7"/>
    <w:rsid w:val="0016473D"/>
    <w:rsid w:val="00164B74"/>
    <w:rsid w:val="00164BF7"/>
    <w:rsid w:val="00164C68"/>
    <w:rsid w:val="001654B3"/>
    <w:rsid w:val="0016628B"/>
    <w:rsid w:val="00167C6C"/>
    <w:rsid w:val="00171AEF"/>
    <w:rsid w:val="0017270C"/>
    <w:rsid w:val="00172ADC"/>
    <w:rsid w:val="00174627"/>
    <w:rsid w:val="0017465C"/>
    <w:rsid w:val="001748A9"/>
    <w:rsid w:val="0017682E"/>
    <w:rsid w:val="00176E58"/>
    <w:rsid w:val="0017741A"/>
    <w:rsid w:val="0018180B"/>
    <w:rsid w:val="00181B9E"/>
    <w:rsid w:val="00181C2D"/>
    <w:rsid w:val="001828FA"/>
    <w:rsid w:val="00183162"/>
    <w:rsid w:val="001840FC"/>
    <w:rsid w:val="00184263"/>
    <w:rsid w:val="0018661F"/>
    <w:rsid w:val="00186626"/>
    <w:rsid w:val="001932C6"/>
    <w:rsid w:val="0019574E"/>
    <w:rsid w:val="001958B5"/>
    <w:rsid w:val="0019676A"/>
    <w:rsid w:val="001A29F1"/>
    <w:rsid w:val="001A3DD5"/>
    <w:rsid w:val="001A4A6F"/>
    <w:rsid w:val="001A5626"/>
    <w:rsid w:val="001A58AA"/>
    <w:rsid w:val="001A5A3B"/>
    <w:rsid w:val="001A76C7"/>
    <w:rsid w:val="001B01BE"/>
    <w:rsid w:val="001B0517"/>
    <w:rsid w:val="001B2E17"/>
    <w:rsid w:val="001B40C5"/>
    <w:rsid w:val="001B7084"/>
    <w:rsid w:val="001B7AE3"/>
    <w:rsid w:val="001C461A"/>
    <w:rsid w:val="001C475E"/>
    <w:rsid w:val="001C4D6E"/>
    <w:rsid w:val="001C5D9E"/>
    <w:rsid w:val="001C6983"/>
    <w:rsid w:val="001C7FB5"/>
    <w:rsid w:val="001D0D05"/>
    <w:rsid w:val="001D120B"/>
    <w:rsid w:val="001D13EE"/>
    <w:rsid w:val="001D2789"/>
    <w:rsid w:val="001D359A"/>
    <w:rsid w:val="001D37C4"/>
    <w:rsid w:val="001D3DB5"/>
    <w:rsid w:val="001D78C7"/>
    <w:rsid w:val="001E11A4"/>
    <w:rsid w:val="001E1CC3"/>
    <w:rsid w:val="001E3362"/>
    <w:rsid w:val="001E3A1D"/>
    <w:rsid w:val="001E3D18"/>
    <w:rsid w:val="001E59F9"/>
    <w:rsid w:val="001E5B44"/>
    <w:rsid w:val="001E608E"/>
    <w:rsid w:val="001E72F2"/>
    <w:rsid w:val="001F094B"/>
    <w:rsid w:val="001F2BC6"/>
    <w:rsid w:val="001F52B3"/>
    <w:rsid w:val="001F5B02"/>
    <w:rsid w:val="001F65DA"/>
    <w:rsid w:val="001F6AF1"/>
    <w:rsid w:val="001F78D3"/>
    <w:rsid w:val="00202FCF"/>
    <w:rsid w:val="00203BF6"/>
    <w:rsid w:val="0020448E"/>
    <w:rsid w:val="002045F9"/>
    <w:rsid w:val="00204C5B"/>
    <w:rsid w:val="00207D4E"/>
    <w:rsid w:val="00210B3D"/>
    <w:rsid w:val="00210CDD"/>
    <w:rsid w:val="00210CE6"/>
    <w:rsid w:val="00214F99"/>
    <w:rsid w:val="00216437"/>
    <w:rsid w:val="00220C85"/>
    <w:rsid w:val="00220EDF"/>
    <w:rsid w:val="00221B02"/>
    <w:rsid w:val="002223D7"/>
    <w:rsid w:val="0022306A"/>
    <w:rsid w:val="00224935"/>
    <w:rsid w:val="00224E18"/>
    <w:rsid w:val="00227CDE"/>
    <w:rsid w:val="0023290D"/>
    <w:rsid w:val="00235037"/>
    <w:rsid w:val="00240DE6"/>
    <w:rsid w:val="0024181F"/>
    <w:rsid w:val="00242172"/>
    <w:rsid w:val="0024434A"/>
    <w:rsid w:val="00244AE4"/>
    <w:rsid w:val="00245727"/>
    <w:rsid w:val="00245AB4"/>
    <w:rsid w:val="00246DD6"/>
    <w:rsid w:val="00246FB8"/>
    <w:rsid w:val="0024796C"/>
    <w:rsid w:val="00250206"/>
    <w:rsid w:val="002520E1"/>
    <w:rsid w:val="00254663"/>
    <w:rsid w:val="00254833"/>
    <w:rsid w:val="00256F2D"/>
    <w:rsid w:val="00257598"/>
    <w:rsid w:val="002576A7"/>
    <w:rsid w:val="00261364"/>
    <w:rsid w:val="0026206F"/>
    <w:rsid w:val="002627A5"/>
    <w:rsid w:val="0027304C"/>
    <w:rsid w:val="00273A7E"/>
    <w:rsid w:val="00273CFB"/>
    <w:rsid w:val="00274327"/>
    <w:rsid w:val="0027494A"/>
    <w:rsid w:val="00274C85"/>
    <w:rsid w:val="0027572A"/>
    <w:rsid w:val="00277D99"/>
    <w:rsid w:val="002806A4"/>
    <w:rsid w:val="0028070A"/>
    <w:rsid w:val="00284C6C"/>
    <w:rsid w:val="00286E97"/>
    <w:rsid w:val="0028772A"/>
    <w:rsid w:val="00287732"/>
    <w:rsid w:val="0029591A"/>
    <w:rsid w:val="00295FD8"/>
    <w:rsid w:val="002962BB"/>
    <w:rsid w:val="00296A94"/>
    <w:rsid w:val="002A2724"/>
    <w:rsid w:val="002A2F0C"/>
    <w:rsid w:val="002A42B6"/>
    <w:rsid w:val="002B1D93"/>
    <w:rsid w:val="002B25BD"/>
    <w:rsid w:val="002B6BB1"/>
    <w:rsid w:val="002C09E7"/>
    <w:rsid w:val="002C1A00"/>
    <w:rsid w:val="002C1AE1"/>
    <w:rsid w:val="002C365E"/>
    <w:rsid w:val="002D37DC"/>
    <w:rsid w:val="002D430B"/>
    <w:rsid w:val="002D4A47"/>
    <w:rsid w:val="002E06BE"/>
    <w:rsid w:val="002E0D1F"/>
    <w:rsid w:val="002E1017"/>
    <w:rsid w:val="002E2744"/>
    <w:rsid w:val="002E29D7"/>
    <w:rsid w:val="002E2BE1"/>
    <w:rsid w:val="002E317E"/>
    <w:rsid w:val="002E6A3C"/>
    <w:rsid w:val="002E71EE"/>
    <w:rsid w:val="002E7B4B"/>
    <w:rsid w:val="002F0C1E"/>
    <w:rsid w:val="002F155F"/>
    <w:rsid w:val="002F17D8"/>
    <w:rsid w:val="002F1A88"/>
    <w:rsid w:val="002F35A7"/>
    <w:rsid w:val="002F37BD"/>
    <w:rsid w:val="002F3A0B"/>
    <w:rsid w:val="002F43AF"/>
    <w:rsid w:val="0030675F"/>
    <w:rsid w:val="00307158"/>
    <w:rsid w:val="003077BB"/>
    <w:rsid w:val="003137ED"/>
    <w:rsid w:val="00314B44"/>
    <w:rsid w:val="00315737"/>
    <w:rsid w:val="003171AC"/>
    <w:rsid w:val="003177DC"/>
    <w:rsid w:val="00320749"/>
    <w:rsid w:val="00321296"/>
    <w:rsid w:val="0032187F"/>
    <w:rsid w:val="00323994"/>
    <w:rsid w:val="00324BB1"/>
    <w:rsid w:val="00327AED"/>
    <w:rsid w:val="00330946"/>
    <w:rsid w:val="00331308"/>
    <w:rsid w:val="003314D5"/>
    <w:rsid w:val="0033326B"/>
    <w:rsid w:val="0033422C"/>
    <w:rsid w:val="00336A0F"/>
    <w:rsid w:val="00340CD8"/>
    <w:rsid w:val="00342531"/>
    <w:rsid w:val="003448CC"/>
    <w:rsid w:val="003468EA"/>
    <w:rsid w:val="0035106B"/>
    <w:rsid w:val="00351F48"/>
    <w:rsid w:val="0035232F"/>
    <w:rsid w:val="00354E9B"/>
    <w:rsid w:val="003554D0"/>
    <w:rsid w:val="00355D9A"/>
    <w:rsid w:val="00356624"/>
    <w:rsid w:val="00364FE5"/>
    <w:rsid w:val="00365735"/>
    <w:rsid w:val="00367501"/>
    <w:rsid w:val="00367B7E"/>
    <w:rsid w:val="003703DF"/>
    <w:rsid w:val="0037173E"/>
    <w:rsid w:val="0037299D"/>
    <w:rsid w:val="00372B98"/>
    <w:rsid w:val="00374C6A"/>
    <w:rsid w:val="0037685D"/>
    <w:rsid w:val="00380EA5"/>
    <w:rsid w:val="00382E90"/>
    <w:rsid w:val="00384AD6"/>
    <w:rsid w:val="00384B02"/>
    <w:rsid w:val="00384B8F"/>
    <w:rsid w:val="00388534"/>
    <w:rsid w:val="003904F2"/>
    <w:rsid w:val="0039331A"/>
    <w:rsid w:val="00395A65"/>
    <w:rsid w:val="00396905"/>
    <w:rsid w:val="003A1F86"/>
    <w:rsid w:val="003A4D32"/>
    <w:rsid w:val="003B0A67"/>
    <w:rsid w:val="003B26BE"/>
    <w:rsid w:val="003B7948"/>
    <w:rsid w:val="003C05A2"/>
    <w:rsid w:val="003C089F"/>
    <w:rsid w:val="003C0D11"/>
    <w:rsid w:val="003C15F0"/>
    <w:rsid w:val="003C377E"/>
    <w:rsid w:val="003C6189"/>
    <w:rsid w:val="003C6BE4"/>
    <w:rsid w:val="003C78B6"/>
    <w:rsid w:val="003C7FAB"/>
    <w:rsid w:val="003D1273"/>
    <w:rsid w:val="003D150C"/>
    <w:rsid w:val="003D2FE8"/>
    <w:rsid w:val="003D328E"/>
    <w:rsid w:val="003D5503"/>
    <w:rsid w:val="003D7424"/>
    <w:rsid w:val="003E2BEF"/>
    <w:rsid w:val="003E2D59"/>
    <w:rsid w:val="003E3C0B"/>
    <w:rsid w:val="003E40C4"/>
    <w:rsid w:val="003E4AA3"/>
    <w:rsid w:val="003E54F8"/>
    <w:rsid w:val="003E5922"/>
    <w:rsid w:val="003E6B7F"/>
    <w:rsid w:val="003F391C"/>
    <w:rsid w:val="003F3FE5"/>
    <w:rsid w:val="0040117C"/>
    <w:rsid w:val="0040228E"/>
    <w:rsid w:val="00403867"/>
    <w:rsid w:val="00404EEC"/>
    <w:rsid w:val="0040637B"/>
    <w:rsid w:val="00406C7E"/>
    <w:rsid w:val="00406FAA"/>
    <w:rsid w:val="004070A0"/>
    <w:rsid w:val="004076B5"/>
    <w:rsid w:val="00407D2B"/>
    <w:rsid w:val="00407F6B"/>
    <w:rsid w:val="00410E91"/>
    <w:rsid w:val="00414806"/>
    <w:rsid w:val="00414D5C"/>
    <w:rsid w:val="004242C3"/>
    <w:rsid w:val="0042494A"/>
    <w:rsid w:val="00425486"/>
    <w:rsid w:val="004262CB"/>
    <w:rsid w:val="0042689C"/>
    <w:rsid w:val="004278A1"/>
    <w:rsid w:val="00427CEB"/>
    <w:rsid w:val="00427D57"/>
    <w:rsid w:val="004300E1"/>
    <w:rsid w:val="00430D39"/>
    <w:rsid w:val="0043364E"/>
    <w:rsid w:val="00433C3E"/>
    <w:rsid w:val="004352D1"/>
    <w:rsid w:val="00435C95"/>
    <w:rsid w:val="0043727E"/>
    <w:rsid w:val="00440A14"/>
    <w:rsid w:val="004419A7"/>
    <w:rsid w:val="004429EC"/>
    <w:rsid w:val="00444353"/>
    <w:rsid w:val="00444561"/>
    <w:rsid w:val="00445B77"/>
    <w:rsid w:val="00446033"/>
    <w:rsid w:val="00446643"/>
    <w:rsid w:val="00451CBF"/>
    <w:rsid w:val="004520E7"/>
    <w:rsid w:val="00452209"/>
    <w:rsid w:val="00453298"/>
    <w:rsid w:val="004544A4"/>
    <w:rsid w:val="004548FA"/>
    <w:rsid w:val="004559BC"/>
    <w:rsid w:val="00456694"/>
    <w:rsid w:val="004566CA"/>
    <w:rsid w:val="00456A9A"/>
    <w:rsid w:val="0046285D"/>
    <w:rsid w:val="00463173"/>
    <w:rsid w:val="00463846"/>
    <w:rsid w:val="00465238"/>
    <w:rsid w:val="004668D3"/>
    <w:rsid w:val="00470BED"/>
    <w:rsid w:val="00471024"/>
    <w:rsid w:val="00471AA0"/>
    <w:rsid w:val="00473FE7"/>
    <w:rsid w:val="00476834"/>
    <w:rsid w:val="00477A9E"/>
    <w:rsid w:val="00480267"/>
    <w:rsid w:val="00481185"/>
    <w:rsid w:val="004817BB"/>
    <w:rsid w:val="004820FD"/>
    <w:rsid w:val="00485284"/>
    <w:rsid w:val="00490348"/>
    <w:rsid w:val="00491449"/>
    <w:rsid w:val="004923A9"/>
    <w:rsid w:val="004926ED"/>
    <w:rsid w:val="00495213"/>
    <w:rsid w:val="00495B76"/>
    <w:rsid w:val="0049629C"/>
    <w:rsid w:val="004966E5"/>
    <w:rsid w:val="004A0324"/>
    <w:rsid w:val="004A07B6"/>
    <w:rsid w:val="004A1206"/>
    <w:rsid w:val="004A17ED"/>
    <w:rsid w:val="004A2572"/>
    <w:rsid w:val="004A26A0"/>
    <w:rsid w:val="004A307F"/>
    <w:rsid w:val="004A3A81"/>
    <w:rsid w:val="004A6184"/>
    <w:rsid w:val="004B14CA"/>
    <w:rsid w:val="004B37B5"/>
    <w:rsid w:val="004B7A5D"/>
    <w:rsid w:val="004C0478"/>
    <w:rsid w:val="004C0A93"/>
    <w:rsid w:val="004C19DA"/>
    <w:rsid w:val="004C2AE5"/>
    <w:rsid w:val="004C2CDC"/>
    <w:rsid w:val="004C47A3"/>
    <w:rsid w:val="004C661F"/>
    <w:rsid w:val="004D1797"/>
    <w:rsid w:val="004D2AE3"/>
    <w:rsid w:val="004D35AC"/>
    <w:rsid w:val="004D5DAF"/>
    <w:rsid w:val="004D6396"/>
    <w:rsid w:val="004D740C"/>
    <w:rsid w:val="004D78E0"/>
    <w:rsid w:val="004E36D3"/>
    <w:rsid w:val="004E43A9"/>
    <w:rsid w:val="004E479F"/>
    <w:rsid w:val="004E6801"/>
    <w:rsid w:val="004F1956"/>
    <w:rsid w:val="004F22A6"/>
    <w:rsid w:val="004F47A4"/>
    <w:rsid w:val="004F7B9A"/>
    <w:rsid w:val="00501FF7"/>
    <w:rsid w:val="005024BC"/>
    <w:rsid w:val="0050632A"/>
    <w:rsid w:val="00506508"/>
    <w:rsid w:val="00510FEE"/>
    <w:rsid w:val="0051500B"/>
    <w:rsid w:val="0051576A"/>
    <w:rsid w:val="00515B57"/>
    <w:rsid w:val="00521E26"/>
    <w:rsid w:val="005233BE"/>
    <w:rsid w:val="00524EC3"/>
    <w:rsid w:val="00526C5A"/>
    <w:rsid w:val="00527739"/>
    <w:rsid w:val="00527A56"/>
    <w:rsid w:val="00530145"/>
    <w:rsid w:val="005303C9"/>
    <w:rsid w:val="00532357"/>
    <w:rsid w:val="005334F3"/>
    <w:rsid w:val="00535C82"/>
    <w:rsid w:val="005377B6"/>
    <w:rsid w:val="0054101D"/>
    <w:rsid w:val="00541442"/>
    <w:rsid w:val="0054282E"/>
    <w:rsid w:val="00543AD0"/>
    <w:rsid w:val="00545929"/>
    <w:rsid w:val="005474BB"/>
    <w:rsid w:val="00550567"/>
    <w:rsid w:val="00552855"/>
    <w:rsid w:val="00553847"/>
    <w:rsid w:val="00553F7E"/>
    <w:rsid w:val="00554B56"/>
    <w:rsid w:val="00555C78"/>
    <w:rsid w:val="0056075D"/>
    <w:rsid w:val="00561770"/>
    <w:rsid w:val="00561F27"/>
    <w:rsid w:val="00562025"/>
    <w:rsid w:val="0056351A"/>
    <w:rsid w:val="00564F1F"/>
    <w:rsid w:val="00565320"/>
    <w:rsid w:val="00570C99"/>
    <w:rsid w:val="00571A70"/>
    <w:rsid w:val="00572363"/>
    <w:rsid w:val="00572576"/>
    <w:rsid w:val="00572E72"/>
    <w:rsid w:val="0057383E"/>
    <w:rsid w:val="00574DC6"/>
    <w:rsid w:val="00576537"/>
    <w:rsid w:val="005765A9"/>
    <w:rsid w:val="00576DCF"/>
    <w:rsid w:val="00580659"/>
    <w:rsid w:val="00582C57"/>
    <w:rsid w:val="0058427D"/>
    <w:rsid w:val="00590DE8"/>
    <w:rsid w:val="00591816"/>
    <w:rsid w:val="0059242E"/>
    <w:rsid w:val="005924B6"/>
    <w:rsid w:val="00592D6B"/>
    <w:rsid w:val="0059305E"/>
    <w:rsid w:val="005949FB"/>
    <w:rsid w:val="00594A6C"/>
    <w:rsid w:val="005A0C49"/>
    <w:rsid w:val="005A1614"/>
    <w:rsid w:val="005A1EF9"/>
    <w:rsid w:val="005A29B8"/>
    <w:rsid w:val="005A3CDE"/>
    <w:rsid w:val="005A448A"/>
    <w:rsid w:val="005A574D"/>
    <w:rsid w:val="005A5781"/>
    <w:rsid w:val="005A5E0F"/>
    <w:rsid w:val="005A71D6"/>
    <w:rsid w:val="005A74CF"/>
    <w:rsid w:val="005B182A"/>
    <w:rsid w:val="005B294E"/>
    <w:rsid w:val="005B5C4F"/>
    <w:rsid w:val="005B6292"/>
    <w:rsid w:val="005C00E1"/>
    <w:rsid w:val="005C0761"/>
    <w:rsid w:val="005C0ADB"/>
    <w:rsid w:val="005C2F68"/>
    <w:rsid w:val="005C375A"/>
    <w:rsid w:val="005C3F32"/>
    <w:rsid w:val="005C44E0"/>
    <w:rsid w:val="005C4FA2"/>
    <w:rsid w:val="005C501E"/>
    <w:rsid w:val="005D1BA8"/>
    <w:rsid w:val="005D34F4"/>
    <w:rsid w:val="005D69CC"/>
    <w:rsid w:val="005D77A7"/>
    <w:rsid w:val="005E3545"/>
    <w:rsid w:val="005E66E8"/>
    <w:rsid w:val="005F4376"/>
    <w:rsid w:val="005F4A73"/>
    <w:rsid w:val="005F5417"/>
    <w:rsid w:val="00600894"/>
    <w:rsid w:val="00601C3D"/>
    <w:rsid w:val="006022DB"/>
    <w:rsid w:val="00603C4D"/>
    <w:rsid w:val="006041AB"/>
    <w:rsid w:val="00606BA2"/>
    <w:rsid w:val="006074D3"/>
    <w:rsid w:val="00607565"/>
    <w:rsid w:val="00607F23"/>
    <w:rsid w:val="006116EA"/>
    <w:rsid w:val="006130D4"/>
    <w:rsid w:val="00614057"/>
    <w:rsid w:val="0061460D"/>
    <w:rsid w:val="00616F53"/>
    <w:rsid w:val="00621BDE"/>
    <w:rsid w:val="00622E68"/>
    <w:rsid w:val="00624CB8"/>
    <w:rsid w:val="006304F2"/>
    <w:rsid w:val="00630A1B"/>
    <w:rsid w:val="006321D3"/>
    <w:rsid w:val="00632E50"/>
    <w:rsid w:val="00636C5F"/>
    <w:rsid w:val="00637F0C"/>
    <w:rsid w:val="00640052"/>
    <w:rsid w:val="00640265"/>
    <w:rsid w:val="006405C5"/>
    <w:rsid w:val="006411F5"/>
    <w:rsid w:val="00641356"/>
    <w:rsid w:val="006423B8"/>
    <w:rsid w:val="00643233"/>
    <w:rsid w:val="006455FD"/>
    <w:rsid w:val="00645859"/>
    <w:rsid w:val="00646935"/>
    <w:rsid w:val="00646AF3"/>
    <w:rsid w:val="0064775F"/>
    <w:rsid w:val="00650F51"/>
    <w:rsid w:val="00653D60"/>
    <w:rsid w:val="0065512C"/>
    <w:rsid w:val="00655F2D"/>
    <w:rsid w:val="00655F91"/>
    <w:rsid w:val="00657846"/>
    <w:rsid w:val="00657A3C"/>
    <w:rsid w:val="00662712"/>
    <w:rsid w:val="006649C7"/>
    <w:rsid w:val="0066563E"/>
    <w:rsid w:val="00665CC3"/>
    <w:rsid w:val="00665CC4"/>
    <w:rsid w:val="006660C4"/>
    <w:rsid w:val="00666230"/>
    <w:rsid w:val="00667231"/>
    <w:rsid w:val="0066749E"/>
    <w:rsid w:val="006700EB"/>
    <w:rsid w:val="00670C51"/>
    <w:rsid w:val="00672E4E"/>
    <w:rsid w:val="006734A7"/>
    <w:rsid w:val="006740E6"/>
    <w:rsid w:val="00675270"/>
    <w:rsid w:val="00675662"/>
    <w:rsid w:val="006758D4"/>
    <w:rsid w:val="00675A18"/>
    <w:rsid w:val="006822B9"/>
    <w:rsid w:val="00683A5D"/>
    <w:rsid w:val="006850E9"/>
    <w:rsid w:val="006854AE"/>
    <w:rsid w:val="00685865"/>
    <w:rsid w:val="0069162B"/>
    <w:rsid w:val="00691E65"/>
    <w:rsid w:val="006920BB"/>
    <w:rsid w:val="00693322"/>
    <w:rsid w:val="00695CCF"/>
    <w:rsid w:val="0069702F"/>
    <w:rsid w:val="00697E4C"/>
    <w:rsid w:val="006A0D7E"/>
    <w:rsid w:val="006A1962"/>
    <w:rsid w:val="006A1EB6"/>
    <w:rsid w:val="006A290D"/>
    <w:rsid w:val="006A4150"/>
    <w:rsid w:val="006A4499"/>
    <w:rsid w:val="006A498F"/>
    <w:rsid w:val="006A4CD9"/>
    <w:rsid w:val="006A4FF2"/>
    <w:rsid w:val="006A5A4C"/>
    <w:rsid w:val="006A7139"/>
    <w:rsid w:val="006B0571"/>
    <w:rsid w:val="006B257F"/>
    <w:rsid w:val="006B2708"/>
    <w:rsid w:val="006B45FC"/>
    <w:rsid w:val="006B5601"/>
    <w:rsid w:val="006B58FD"/>
    <w:rsid w:val="006B723A"/>
    <w:rsid w:val="006C0DF2"/>
    <w:rsid w:val="006C3336"/>
    <w:rsid w:val="006C34BB"/>
    <w:rsid w:val="006D0ED3"/>
    <w:rsid w:val="006D1869"/>
    <w:rsid w:val="006D3AAB"/>
    <w:rsid w:val="006D6507"/>
    <w:rsid w:val="006D7501"/>
    <w:rsid w:val="006E2E74"/>
    <w:rsid w:val="006E5345"/>
    <w:rsid w:val="006E5974"/>
    <w:rsid w:val="006E5CA9"/>
    <w:rsid w:val="006E68E3"/>
    <w:rsid w:val="006F1F81"/>
    <w:rsid w:val="006F349D"/>
    <w:rsid w:val="006F365D"/>
    <w:rsid w:val="006F3CBD"/>
    <w:rsid w:val="006F75A1"/>
    <w:rsid w:val="00702C55"/>
    <w:rsid w:val="00703561"/>
    <w:rsid w:val="007059B2"/>
    <w:rsid w:val="00706958"/>
    <w:rsid w:val="00711781"/>
    <w:rsid w:val="00712244"/>
    <w:rsid w:val="00713DD4"/>
    <w:rsid w:val="00715959"/>
    <w:rsid w:val="00715FB6"/>
    <w:rsid w:val="007160B1"/>
    <w:rsid w:val="0071620D"/>
    <w:rsid w:val="007175F3"/>
    <w:rsid w:val="00720890"/>
    <w:rsid w:val="00723168"/>
    <w:rsid w:val="007236E3"/>
    <w:rsid w:val="00724A82"/>
    <w:rsid w:val="00725530"/>
    <w:rsid w:val="007256E5"/>
    <w:rsid w:val="00725AD1"/>
    <w:rsid w:val="00725B84"/>
    <w:rsid w:val="007276B3"/>
    <w:rsid w:val="00730CED"/>
    <w:rsid w:val="00731023"/>
    <w:rsid w:val="007321A7"/>
    <w:rsid w:val="00735783"/>
    <w:rsid w:val="00737168"/>
    <w:rsid w:val="0073725F"/>
    <w:rsid w:val="00740995"/>
    <w:rsid w:val="00740C27"/>
    <w:rsid w:val="007424DF"/>
    <w:rsid w:val="00744EEB"/>
    <w:rsid w:val="0074584C"/>
    <w:rsid w:val="00745AB6"/>
    <w:rsid w:val="00747DF4"/>
    <w:rsid w:val="00754A5F"/>
    <w:rsid w:val="00757AF3"/>
    <w:rsid w:val="00760AD4"/>
    <w:rsid w:val="007623AC"/>
    <w:rsid w:val="00763E8B"/>
    <w:rsid w:val="00765FC3"/>
    <w:rsid w:val="007710EC"/>
    <w:rsid w:val="0077116A"/>
    <w:rsid w:val="0077186C"/>
    <w:rsid w:val="00773C58"/>
    <w:rsid w:val="007745C8"/>
    <w:rsid w:val="007757C8"/>
    <w:rsid w:val="00775BAF"/>
    <w:rsid w:val="007775DC"/>
    <w:rsid w:val="00782A86"/>
    <w:rsid w:val="00782AC2"/>
    <w:rsid w:val="00782D39"/>
    <w:rsid w:val="007836BB"/>
    <w:rsid w:val="00783AD9"/>
    <w:rsid w:val="00783E6E"/>
    <w:rsid w:val="00784A2B"/>
    <w:rsid w:val="00785140"/>
    <w:rsid w:val="007857EC"/>
    <w:rsid w:val="00786A51"/>
    <w:rsid w:val="00786D98"/>
    <w:rsid w:val="00790401"/>
    <w:rsid w:val="0079104B"/>
    <w:rsid w:val="00793924"/>
    <w:rsid w:val="00793D58"/>
    <w:rsid w:val="00794329"/>
    <w:rsid w:val="00795AF8"/>
    <w:rsid w:val="00795D8C"/>
    <w:rsid w:val="007966DF"/>
    <w:rsid w:val="00797471"/>
    <w:rsid w:val="00797918"/>
    <w:rsid w:val="007A059A"/>
    <w:rsid w:val="007A144D"/>
    <w:rsid w:val="007A1993"/>
    <w:rsid w:val="007A38C0"/>
    <w:rsid w:val="007A47DE"/>
    <w:rsid w:val="007A550F"/>
    <w:rsid w:val="007A55AD"/>
    <w:rsid w:val="007A69E8"/>
    <w:rsid w:val="007A7027"/>
    <w:rsid w:val="007B0262"/>
    <w:rsid w:val="007B3265"/>
    <w:rsid w:val="007B4286"/>
    <w:rsid w:val="007B518B"/>
    <w:rsid w:val="007B57DE"/>
    <w:rsid w:val="007B668A"/>
    <w:rsid w:val="007B6ADB"/>
    <w:rsid w:val="007B7C0F"/>
    <w:rsid w:val="007C03F5"/>
    <w:rsid w:val="007C3667"/>
    <w:rsid w:val="007C46EF"/>
    <w:rsid w:val="007C7425"/>
    <w:rsid w:val="007D1824"/>
    <w:rsid w:val="007D2909"/>
    <w:rsid w:val="007D3448"/>
    <w:rsid w:val="007D3D2D"/>
    <w:rsid w:val="007D4C38"/>
    <w:rsid w:val="007D4C9E"/>
    <w:rsid w:val="007D713B"/>
    <w:rsid w:val="007E1762"/>
    <w:rsid w:val="007E2465"/>
    <w:rsid w:val="007E26C2"/>
    <w:rsid w:val="007E2718"/>
    <w:rsid w:val="007E6318"/>
    <w:rsid w:val="007F07D4"/>
    <w:rsid w:val="007F2BCC"/>
    <w:rsid w:val="007F2C8A"/>
    <w:rsid w:val="007F4AA2"/>
    <w:rsid w:val="007F4F97"/>
    <w:rsid w:val="007F697A"/>
    <w:rsid w:val="007F72F3"/>
    <w:rsid w:val="00800A24"/>
    <w:rsid w:val="00802186"/>
    <w:rsid w:val="00802A86"/>
    <w:rsid w:val="00802BA6"/>
    <w:rsid w:val="008036B8"/>
    <w:rsid w:val="008044D0"/>
    <w:rsid w:val="0080455B"/>
    <w:rsid w:val="00805B53"/>
    <w:rsid w:val="00806708"/>
    <w:rsid w:val="00811F86"/>
    <w:rsid w:val="00812C29"/>
    <w:rsid w:val="00815FC6"/>
    <w:rsid w:val="008162E1"/>
    <w:rsid w:val="00816C7D"/>
    <w:rsid w:val="00817CD1"/>
    <w:rsid w:val="00820677"/>
    <w:rsid w:val="008206EC"/>
    <w:rsid w:val="0082303D"/>
    <w:rsid w:val="008234B1"/>
    <w:rsid w:val="00823B18"/>
    <w:rsid w:val="00823EC6"/>
    <w:rsid w:val="00824260"/>
    <w:rsid w:val="00825524"/>
    <w:rsid w:val="00825F8C"/>
    <w:rsid w:val="008264C7"/>
    <w:rsid w:val="0083098D"/>
    <w:rsid w:val="00830EC2"/>
    <w:rsid w:val="00832497"/>
    <w:rsid w:val="00834166"/>
    <w:rsid w:val="00835513"/>
    <w:rsid w:val="00837CBE"/>
    <w:rsid w:val="00840139"/>
    <w:rsid w:val="0084053C"/>
    <w:rsid w:val="00841A0B"/>
    <w:rsid w:val="00842DCC"/>
    <w:rsid w:val="008436E0"/>
    <w:rsid w:val="00843AB3"/>
    <w:rsid w:val="0084610D"/>
    <w:rsid w:val="00847867"/>
    <w:rsid w:val="00847EDC"/>
    <w:rsid w:val="00850FA6"/>
    <w:rsid w:val="008564B2"/>
    <w:rsid w:val="00857543"/>
    <w:rsid w:val="008579BB"/>
    <w:rsid w:val="00857D04"/>
    <w:rsid w:val="00857E2E"/>
    <w:rsid w:val="008607A9"/>
    <w:rsid w:val="00862936"/>
    <w:rsid w:val="008656E1"/>
    <w:rsid w:val="00865BEA"/>
    <w:rsid w:val="008660A5"/>
    <w:rsid w:val="0086657B"/>
    <w:rsid w:val="00867660"/>
    <w:rsid w:val="00867789"/>
    <w:rsid w:val="008712B5"/>
    <w:rsid w:val="00872FB2"/>
    <w:rsid w:val="00873483"/>
    <w:rsid w:val="00873933"/>
    <w:rsid w:val="0087482E"/>
    <w:rsid w:val="00874C5A"/>
    <w:rsid w:val="00875FFB"/>
    <w:rsid w:val="0087787B"/>
    <w:rsid w:val="008801BD"/>
    <w:rsid w:val="008804BB"/>
    <w:rsid w:val="00880B13"/>
    <w:rsid w:val="00880BCB"/>
    <w:rsid w:val="00880CA9"/>
    <w:rsid w:val="00881EC4"/>
    <w:rsid w:val="008824D2"/>
    <w:rsid w:val="0088275D"/>
    <w:rsid w:val="00882B7E"/>
    <w:rsid w:val="00882BEB"/>
    <w:rsid w:val="008837EA"/>
    <w:rsid w:val="00883BBF"/>
    <w:rsid w:val="00884559"/>
    <w:rsid w:val="00885542"/>
    <w:rsid w:val="00885B10"/>
    <w:rsid w:val="00886974"/>
    <w:rsid w:val="00886BF9"/>
    <w:rsid w:val="00890DDE"/>
    <w:rsid w:val="008931FA"/>
    <w:rsid w:val="00894491"/>
    <w:rsid w:val="00896EA2"/>
    <w:rsid w:val="00897169"/>
    <w:rsid w:val="00897EB1"/>
    <w:rsid w:val="008A190F"/>
    <w:rsid w:val="008A22A5"/>
    <w:rsid w:val="008A3CD5"/>
    <w:rsid w:val="008A5313"/>
    <w:rsid w:val="008A75F1"/>
    <w:rsid w:val="008A777F"/>
    <w:rsid w:val="008B0428"/>
    <w:rsid w:val="008B1333"/>
    <w:rsid w:val="008B39A8"/>
    <w:rsid w:val="008B3CA0"/>
    <w:rsid w:val="008B52E5"/>
    <w:rsid w:val="008B6405"/>
    <w:rsid w:val="008C194F"/>
    <w:rsid w:val="008C2AEC"/>
    <w:rsid w:val="008C3404"/>
    <w:rsid w:val="008C3930"/>
    <w:rsid w:val="008C39CC"/>
    <w:rsid w:val="008C506F"/>
    <w:rsid w:val="008C6E69"/>
    <w:rsid w:val="008C734E"/>
    <w:rsid w:val="008D0033"/>
    <w:rsid w:val="008D2C4A"/>
    <w:rsid w:val="008E0842"/>
    <w:rsid w:val="008E0BAC"/>
    <w:rsid w:val="008E209C"/>
    <w:rsid w:val="008E3121"/>
    <w:rsid w:val="008E44D7"/>
    <w:rsid w:val="008E5AD9"/>
    <w:rsid w:val="008E714A"/>
    <w:rsid w:val="008F1434"/>
    <w:rsid w:val="008F580B"/>
    <w:rsid w:val="008F5A90"/>
    <w:rsid w:val="008F6B9C"/>
    <w:rsid w:val="009005E4"/>
    <w:rsid w:val="00903EA3"/>
    <w:rsid w:val="0090496C"/>
    <w:rsid w:val="00910AAD"/>
    <w:rsid w:val="0091346E"/>
    <w:rsid w:val="009140E8"/>
    <w:rsid w:val="009144A6"/>
    <w:rsid w:val="00921AB1"/>
    <w:rsid w:val="00921C7D"/>
    <w:rsid w:val="009222B1"/>
    <w:rsid w:val="00922697"/>
    <w:rsid w:val="00922934"/>
    <w:rsid w:val="00922C87"/>
    <w:rsid w:val="0092385D"/>
    <w:rsid w:val="00924FAD"/>
    <w:rsid w:val="0092620F"/>
    <w:rsid w:val="009263A7"/>
    <w:rsid w:val="009279A6"/>
    <w:rsid w:val="00927D9A"/>
    <w:rsid w:val="00930486"/>
    <w:rsid w:val="00930C72"/>
    <w:rsid w:val="009313E2"/>
    <w:rsid w:val="0093168B"/>
    <w:rsid w:val="00933727"/>
    <w:rsid w:val="00933862"/>
    <w:rsid w:val="00935BB5"/>
    <w:rsid w:val="0093664C"/>
    <w:rsid w:val="009379BD"/>
    <w:rsid w:val="009408A7"/>
    <w:rsid w:val="0094152E"/>
    <w:rsid w:val="009419D3"/>
    <w:rsid w:val="00941A1D"/>
    <w:rsid w:val="00942F51"/>
    <w:rsid w:val="00943AA5"/>
    <w:rsid w:val="00944AA9"/>
    <w:rsid w:val="00945850"/>
    <w:rsid w:val="0094690A"/>
    <w:rsid w:val="00955B65"/>
    <w:rsid w:val="00955D40"/>
    <w:rsid w:val="00956B1D"/>
    <w:rsid w:val="009601D7"/>
    <w:rsid w:val="00960516"/>
    <w:rsid w:val="00965EF3"/>
    <w:rsid w:val="0096793E"/>
    <w:rsid w:val="00970794"/>
    <w:rsid w:val="00970F7B"/>
    <w:rsid w:val="009738B3"/>
    <w:rsid w:val="00975308"/>
    <w:rsid w:val="00976D8E"/>
    <w:rsid w:val="009801D2"/>
    <w:rsid w:val="0098115F"/>
    <w:rsid w:val="0098161B"/>
    <w:rsid w:val="00981A23"/>
    <w:rsid w:val="00981E08"/>
    <w:rsid w:val="00983781"/>
    <w:rsid w:val="00983B7C"/>
    <w:rsid w:val="00984C38"/>
    <w:rsid w:val="00984CC5"/>
    <w:rsid w:val="00984F59"/>
    <w:rsid w:val="0098718F"/>
    <w:rsid w:val="00987BB6"/>
    <w:rsid w:val="00990708"/>
    <w:rsid w:val="00991372"/>
    <w:rsid w:val="00991AB0"/>
    <w:rsid w:val="00994A6A"/>
    <w:rsid w:val="0099566F"/>
    <w:rsid w:val="00996B47"/>
    <w:rsid w:val="00996D94"/>
    <w:rsid w:val="009A0FE7"/>
    <w:rsid w:val="009A10B4"/>
    <w:rsid w:val="009A1329"/>
    <w:rsid w:val="009A3D19"/>
    <w:rsid w:val="009A6A73"/>
    <w:rsid w:val="009A77A4"/>
    <w:rsid w:val="009B09DB"/>
    <w:rsid w:val="009B13F0"/>
    <w:rsid w:val="009B4858"/>
    <w:rsid w:val="009B5082"/>
    <w:rsid w:val="009B6019"/>
    <w:rsid w:val="009C0F6E"/>
    <w:rsid w:val="009C10B5"/>
    <w:rsid w:val="009C3C70"/>
    <w:rsid w:val="009C44B6"/>
    <w:rsid w:val="009C7288"/>
    <w:rsid w:val="009D03EA"/>
    <w:rsid w:val="009D05AD"/>
    <w:rsid w:val="009D29FD"/>
    <w:rsid w:val="009D3FEA"/>
    <w:rsid w:val="009D4127"/>
    <w:rsid w:val="009D47C9"/>
    <w:rsid w:val="009D47EA"/>
    <w:rsid w:val="009D6347"/>
    <w:rsid w:val="009E2773"/>
    <w:rsid w:val="009E3C15"/>
    <w:rsid w:val="009E3D0E"/>
    <w:rsid w:val="009E3F11"/>
    <w:rsid w:val="009E4229"/>
    <w:rsid w:val="009E745B"/>
    <w:rsid w:val="009F0AC0"/>
    <w:rsid w:val="009F3828"/>
    <w:rsid w:val="009F4D45"/>
    <w:rsid w:val="009F6CBC"/>
    <w:rsid w:val="009F73DE"/>
    <w:rsid w:val="009F7B55"/>
    <w:rsid w:val="009F7F74"/>
    <w:rsid w:val="00A0090D"/>
    <w:rsid w:val="00A01A9B"/>
    <w:rsid w:val="00A02C4B"/>
    <w:rsid w:val="00A071A5"/>
    <w:rsid w:val="00A07304"/>
    <w:rsid w:val="00A13AA0"/>
    <w:rsid w:val="00A13B09"/>
    <w:rsid w:val="00A14725"/>
    <w:rsid w:val="00A148EB"/>
    <w:rsid w:val="00A14B79"/>
    <w:rsid w:val="00A15950"/>
    <w:rsid w:val="00A16041"/>
    <w:rsid w:val="00A17F15"/>
    <w:rsid w:val="00A21724"/>
    <w:rsid w:val="00A23447"/>
    <w:rsid w:val="00A235ED"/>
    <w:rsid w:val="00A23ED9"/>
    <w:rsid w:val="00A24519"/>
    <w:rsid w:val="00A26DA7"/>
    <w:rsid w:val="00A27152"/>
    <w:rsid w:val="00A309BC"/>
    <w:rsid w:val="00A322C0"/>
    <w:rsid w:val="00A34E59"/>
    <w:rsid w:val="00A357A5"/>
    <w:rsid w:val="00A37B73"/>
    <w:rsid w:val="00A40DF7"/>
    <w:rsid w:val="00A418BD"/>
    <w:rsid w:val="00A42B1E"/>
    <w:rsid w:val="00A42D59"/>
    <w:rsid w:val="00A4364D"/>
    <w:rsid w:val="00A45694"/>
    <w:rsid w:val="00A46CC9"/>
    <w:rsid w:val="00A543E9"/>
    <w:rsid w:val="00A54B9E"/>
    <w:rsid w:val="00A56045"/>
    <w:rsid w:val="00A61925"/>
    <w:rsid w:val="00A62421"/>
    <w:rsid w:val="00A64265"/>
    <w:rsid w:val="00A64452"/>
    <w:rsid w:val="00A65646"/>
    <w:rsid w:val="00A662B3"/>
    <w:rsid w:val="00A669AD"/>
    <w:rsid w:val="00A72CAA"/>
    <w:rsid w:val="00A73E89"/>
    <w:rsid w:val="00A73EC6"/>
    <w:rsid w:val="00A75133"/>
    <w:rsid w:val="00A764D3"/>
    <w:rsid w:val="00A80B15"/>
    <w:rsid w:val="00A820AD"/>
    <w:rsid w:val="00A82F03"/>
    <w:rsid w:val="00A8323E"/>
    <w:rsid w:val="00A850B4"/>
    <w:rsid w:val="00A86F51"/>
    <w:rsid w:val="00A87663"/>
    <w:rsid w:val="00A9253D"/>
    <w:rsid w:val="00A93827"/>
    <w:rsid w:val="00A944BF"/>
    <w:rsid w:val="00A949D4"/>
    <w:rsid w:val="00A94DC0"/>
    <w:rsid w:val="00A959CC"/>
    <w:rsid w:val="00A95BA6"/>
    <w:rsid w:val="00A97700"/>
    <w:rsid w:val="00A9778D"/>
    <w:rsid w:val="00A97F3E"/>
    <w:rsid w:val="00AA1A07"/>
    <w:rsid w:val="00AA1F7C"/>
    <w:rsid w:val="00AA33F1"/>
    <w:rsid w:val="00AA3AAC"/>
    <w:rsid w:val="00AA4905"/>
    <w:rsid w:val="00AA735C"/>
    <w:rsid w:val="00AA7ABC"/>
    <w:rsid w:val="00AA7B9B"/>
    <w:rsid w:val="00AB07A7"/>
    <w:rsid w:val="00AB1618"/>
    <w:rsid w:val="00AB3CE3"/>
    <w:rsid w:val="00AB4816"/>
    <w:rsid w:val="00AB5901"/>
    <w:rsid w:val="00AB657B"/>
    <w:rsid w:val="00AB7550"/>
    <w:rsid w:val="00AC3B16"/>
    <w:rsid w:val="00AC539E"/>
    <w:rsid w:val="00AC5588"/>
    <w:rsid w:val="00AC58AC"/>
    <w:rsid w:val="00AC76E8"/>
    <w:rsid w:val="00AD0A33"/>
    <w:rsid w:val="00AD0CF0"/>
    <w:rsid w:val="00AD1135"/>
    <w:rsid w:val="00AD23B4"/>
    <w:rsid w:val="00AD4FAE"/>
    <w:rsid w:val="00AD5016"/>
    <w:rsid w:val="00AD62B5"/>
    <w:rsid w:val="00AE0442"/>
    <w:rsid w:val="00AE3E55"/>
    <w:rsid w:val="00AE492A"/>
    <w:rsid w:val="00AE5CCE"/>
    <w:rsid w:val="00AE5DBC"/>
    <w:rsid w:val="00AF0144"/>
    <w:rsid w:val="00AF05D8"/>
    <w:rsid w:val="00AF0947"/>
    <w:rsid w:val="00AF241E"/>
    <w:rsid w:val="00AF2477"/>
    <w:rsid w:val="00AF2E52"/>
    <w:rsid w:val="00AF4459"/>
    <w:rsid w:val="00AF4CF9"/>
    <w:rsid w:val="00AF5ED7"/>
    <w:rsid w:val="00AF7465"/>
    <w:rsid w:val="00AF759C"/>
    <w:rsid w:val="00AF7A1F"/>
    <w:rsid w:val="00B01997"/>
    <w:rsid w:val="00B06C35"/>
    <w:rsid w:val="00B116F1"/>
    <w:rsid w:val="00B12E63"/>
    <w:rsid w:val="00B13366"/>
    <w:rsid w:val="00B13F6D"/>
    <w:rsid w:val="00B147C7"/>
    <w:rsid w:val="00B14E09"/>
    <w:rsid w:val="00B170BA"/>
    <w:rsid w:val="00B173EC"/>
    <w:rsid w:val="00B2134E"/>
    <w:rsid w:val="00B21AFF"/>
    <w:rsid w:val="00B22FD2"/>
    <w:rsid w:val="00B24039"/>
    <w:rsid w:val="00B27980"/>
    <w:rsid w:val="00B30023"/>
    <w:rsid w:val="00B32E66"/>
    <w:rsid w:val="00B3404E"/>
    <w:rsid w:val="00B40D3F"/>
    <w:rsid w:val="00B42C2F"/>
    <w:rsid w:val="00B42F42"/>
    <w:rsid w:val="00B46956"/>
    <w:rsid w:val="00B47112"/>
    <w:rsid w:val="00B51E50"/>
    <w:rsid w:val="00B52697"/>
    <w:rsid w:val="00B53534"/>
    <w:rsid w:val="00B55A19"/>
    <w:rsid w:val="00B60596"/>
    <w:rsid w:val="00B605AB"/>
    <w:rsid w:val="00B60BCC"/>
    <w:rsid w:val="00B60E9E"/>
    <w:rsid w:val="00B612A4"/>
    <w:rsid w:val="00B642D8"/>
    <w:rsid w:val="00B65AF7"/>
    <w:rsid w:val="00B7084C"/>
    <w:rsid w:val="00B70B05"/>
    <w:rsid w:val="00B71031"/>
    <w:rsid w:val="00B73308"/>
    <w:rsid w:val="00B76291"/>
    <w:rsid w:val="00B83542"/>
    <w:rsid w:val="00B91DC2"/>
    <w:rsid w:val="00B9200A"/>
    <w:rsid w:val="00B93B3A"/>
    <w:rsid w:val="00B95150"/>
    <w:rsid w:val="00B95646"/>
    <w:rsid w:val="00B96AE1"/>
    <w:rsid w:val="00B96B22"/>
    <w:rsid w:val="00B96FBD"/>
    <w:rsid w:val="00BA145B"/>
    <w:rsid w:val="00BA1903"/>
    <w:rsid w:val="00BA1ACD"/>
    <w:rsid w:val="00BA2024"/>
    <w:rsid w:val="00BA3D1A"/>
    <w:rsid w:val="00BA5825"/>
    <w:rsid w:val="00BA6581"/>
    <w:rsid w:val="00BA7663"/>
    <w:rsid w:val="00BB0F74"/>
    <w:rsid w:val="00BB2FB8"/>
    <w:rsid w:val="00BB5EEA"/>
    <w:rsid w:val="00BC0DB7"/>
    <w:rsid w:val="00BC263E"/>
    <w:rsid w:val="00BC4E13"/>
    <w:rsid w:val="00BC7783"/>
    <w:rsid w:val="00BD3797"/>
    <w:rsid w:val="00BD3890"/>
    <w:rsid w:val="00BD3BC4"/>
    <w:rsid w:val="00BD423B"/>
    <w:rsid w:val="00BE1CD0"/>
    <w:rsid w:val="00BE1E45"/>
    <w:rsid w:val="00BE2556"/>
    <w:rsid w:val="00BE5320"/>
    <w:rsid w:val="00BE6642"/>
    <w:rsid w:val="00BF088B"/>
    <w:rsid w:val="00BF34CA"/>
    <w:rsid w:val="00BF4FFD"/>
    <w:rsid w:val="00C03866"/>
    <w:rsid w:val="00C04801"/>
    <w:rsid w:val="00C06CC3"/>
    <w:rsid w:val="00C11395"/>
    <w:rsid w:val="00C1255F"/>
    <w:rsid w:val="00C126DF"/>
    <w:rsid w:val="00C159B3"/>
    <w:rsid w:val="00C15D2B"/>
    <w:rsid w:val="00C15F46"/>
    <w:rsid w:val="00C1620A"/>
    <w:rsid w:val="00C17372"/>
    <w:rsid w:val="00C1756A"/>
    <w:rsid w:val="00C20EC0"/>
    <w:rsid w:val="00C21D92"/>
    <w:rsid w:val="00C26623"/>
    <w:rsid w:val="00C2791E"/>
    <w:rsid w:val="00C30370"/>
    <w:rsid w:val="00C3237D"/>
    <w:rsid w:val="00C346A1"/>
    <w:rsid w:val="00C35B5D"/>
    <w:rsid w:val="00C365BA"/>
    <w:rsid w:val="00C369F2"/>
    <w:rsid w:val="00C37E99"/>
    <w:rsid w:val="00C41EFF"/>
    <w:rsid w:val="00C42620"/>
    <w:rsid w:val="00C4292E"/>
    <w:rsid w:val="00C435A7"/>
    <w:rsid w:val="00C438DF"/>
    <w:rsid w:val="00C456FE"/>
    <w:rsid w:val="00C4654B"/>
    <w:rsid w:val="00C47021"/>
    <w:rsid w:val="00C47BED"/>
    <w:rsid w:val="00C5420B"/>
    <w:rsid w:val="00C54BB3"/>
    <w:rsid w:val="00C560D2"/>
    <w:rsid w:val="00C56C89"/>
    <w:rsid w:val="00C57385"/>
    <w:rsid w:val="00C603B7"/>
    <w:rsid w:val="00C626EA"/>
    <w:rsid w:val="00C63793"/>
    <w:rsid w:val="00C63EB3"/>
    <w:rsid w:val="00C64619"/>
    <w:rsid w:val="00C64EA2"/>
    <w:rsid w:val="00C66E3A"/>
    <w:rsid w:val="00C67A7D"/>
    <w:rsid w:val="00C707A0"/>
    <w:rsid w:val="00C70823"/>
    <w:rsid w:val="00C731C4"/>
    <w:rsid w:val="00C76A17"/>
    <w:rsid w:val="00C76D6C"/>
    <w:rsid w:val="00C81068"/>
    <w:rsid w:val="00C81CCA"/>
    <w:rsid w:val="00C82A73"/>
    <w:rsid w:val="00C833CE"/>
    <w:rsid w:val="00C83C6E"/>
    <w:rsid w:val="00C84711"/>
    <w:rsid w:val="00C84E4B"/>
    <w:rsid w:val="00C8707C"/>
    <w:rsid w:val="00C8752F"/>
    <w:rsid w:val="00C90C57"/>
    <w:rsid w:val="00C90E5B"/>
    <w:rsid w:val="00C91FC6"/>
    <w:rsid w:val="00C929D7"/>
    <w:rsid w:val="00C9362C"/>
    <w:rsid w:val="00C9366F"/>
    <w:rsid w:val="00C94824"/>
    <w:rsid w:val="00CA17C0"/>
    <w:rsid w:val="00CA1A15"/>
    <w:rsid w:val="00CA3756"/>
    <w:rsid w:val="00CA3F8D"/>
    <w:rsid w:val="00CA4FCC"/>
    <w:rsid w:val="00CA7229"/>
    <w:rsid w:val="00CA7E59"/>
    <w:rsid w:val="00CB0FE7"/>
    <w:rsid w:val="00CB5356"/>
    <w:rsid w:val="00CB6915"/>
    <w:rsid w:val="00CC03A9"/>
    <w:rsid w:val="00CC38FE"/>
    <w:rsid w:val="00CC45FD"/>
    <w:rsid w:val="00CC4F3C"/>
    <w:rsid w:val="00CC6C78"/>
    <w:rsid w:val="00CC773E"/>
    <w:rsid w:val="00CD0796"/>
    <w:rsid w:val="00CD11B2"/>
    <w:rsid w:val="00CD2F6F"/>
    <w:rsid w:val="00CD7CC1"/>
    <w:rsid w:val="00CE20F7"/>
    <w:rsid w:val="00CE3BBA"/>
    <w:rsid w:val="00CE6078"/>
    <w:rsid w:val="00CE7457"/>
    <w:rsid w:val="00CE7D00"/>
    <w:rsid w:val="00CF1D6E"/>
    <w:rsid w:val="00CF3113"/>
    <w:rsid w:val="00CF4739"/>
    <w:rsid w:val="00CF761D"/>
    <w:rsid w:val="00D008BF"/>
    <w:rsid w:val="00D012B4"/>
    <w:rsid w:val="00D02213"/>
    <w:rsid w:val="00D0261A"/>
    <w:rsid w:val="00D02A9C"/>
    <w:rsid w:val="00D03AAA"/>
    <w:rsid w:val="00D07D76"/>
    <w:rsid w:val="00D137B4"/>
    <w:rsid w:val="00D1569B"/>
    <w:rsid w:val="00D15B9D"/>
    <w:rsid w:val="00D20186"/>
    <w:rsid w:val="00D22BA6"/>
    <w:rsid w:val="00D22DBB"/>
    <w:rsid w:val="00D24AD0"/>
    <w:rsid w:val="00D25040"/>
    <w:rsid w:val="00D27CF7"/>
    <w:rsid w:val="00D3045F"/>
    <w:rsid w:val="00D31AAD"/>
    <w:rsid w:val="00D3284E"/>
    <w:rsid w:val="00D3435C"/>
    <w:rsid w:val="00D34AD5"/>
    <w:rsid w:val="00D34E50"/>
    <w:rsid w:val="00D36116"/>
    <w:rsid w:val="00D362D3"/>
    <w:rsid w:val="00D4023F"/>
    <w:rsid w:val="00D405D0"/>
    <w:rsid w:val="00D4316D"/>
    <w:rsid w:val="00D43408"/>
    <w:rsid w:val="00D461F0"/>
    <w:rsid w:val="00D46E51"/>
    <w:rsid w:val="00D5026F"/>
    <w:rsid w:val="00D524C7"/>
    <w:rsid w:val="00D52773"/>
    <w:rsid w:val="00D54011"/>
    <w:rsid w:val="00D55440"/>
    <w:rsid w:val="00D5623C"/>
    <w:rsid w:val="00D56776"/>
    <w:rsid w:val="00D57E23"/>
    <w:rsid w:val="00D57E8D"/>
    <w:rsid w:val="00D613CF"/>
    <w:rsid w:val="00D63481"/>
    <w:rsid w:val="00D637C3"/>
    <w:rsid w:val="00D6380C"/>
    <w:rsid w:val="00D70397"/>
    <w:rsid w:val="00D704DF"/>
    <w:rsid w:val="00D7175D"/>
    <w:rsid w:val="00D73B31"/>
    <w:rsid w:val="00D7639A"/>
    <w:rsid w:val="00D77E69"/>
    <w:rsid w:val="00D809BA"/>
    <w:rsid w:val="00D85607"/>
    <w:rsid w:val="00D91C4F"/>
    <w:rsid w:val="00D92378"/>
    <w:rsid w:val="00D933D1"/>
    <w:rsid w:val="00D935AF"/>
    <w:rsid w:val="00D93951"/>
    <w:rsid w:val="00D9469C"/>
    <w:rsid w:val="00D95C47"/>
    <w:rsid w:val="00D963A2"/>
    <w:rsid w:val="00D966FC"/>
    <w:rsid w:val="00DA07B9"/>
    <w:rsid w:val="00DA3A9E"/>
    <w:rsid w:val="00DA40E3"/>
    <w:rsid w:val="00DA4656"/>
    <w:rsid w:val="00DA46AD"/>
    <w:rsid w:val="00DA5703"/>
    <w:rsid w:val="00DA57B7"/>
    <w:rsid w:val="00DA61DD"/>
    <w:rsid w:val="00DA6293"/>
    <w:rsid w:val="00DA6437"/>
    <w:rsid w:val="00DA67CA"/>
    <w:rsid w:val="00DA7917"/>
    <w:rsid w:val="00DB1C28"/>
    <w:rsid w:val="00DB1E1E"/>
    <w:rsid w:val="00DB2DD6"/>
    <w:rsid w:val="00DB3FB4"/>
    <w:rsid w:val="00DB4B20"/>
    <w:rsid w:val="00DB4E1E"/>
    <w:rsid w:val="00DB51E5"/>
    <w:rsid w:val="00DC031A"/>
    <w:rsid w:val="00DC39D8"/>
    <w:rsid w:val="00DC3B4A"/>
    <w:rsid w:val="00DC3BE3"/>
    <w:rsid w:val="00DC75B1"/>
    <w:rsid w:val="00DD1F69"/>
    <w:rsid w:val="00DD2C8F"/>
    <w:rsid w:val="00DD4619"/>
    <w:rsid w:val="00DD53D1"/>
    <w:rsid w:val="00DD54F4"/>
    <w:rsid w:val="00DD5A55"/>
    <w:rsid w:val="00DD66E7"/>
    <w:rsid w:val="00DE0299"/>
    <w:rsid w:val="00DE0AD7"/>
    <w:rsid w:val="00DE2191"/>
    <w:rsid w:val="00DE22A5"/>
    <w:rsid w:val="00DE2E76"/>
    <w:rsid w:val="00DE3F4D"/>
    <w:rsid w:val="00DE5EA9"/>
    <w:rsid w:val="00DE7DDB"/>
    <w:rsid w:val="00DF0F30"/>
    <w:rsid w:val="00DF346B"/>
    <w:rsid w:val="00DF36E1"/>
    <w:rsid w:val="00DF3917"/>
    <w:rsid w:val="00DF3A7D"/>
    <w:rsid w:val="00DF45B1"/>
    <w:rsid w:val="00E007FD"/>
    <w:rsid w:val="00E01978"/>
    <w:rsid w:val="00E01E41"/>
    <w:rsid w:val="00E03087"/>
    <w:rsid w:val="00E043CB"/>
    <w:rsid w:val="00E046E9"/>
    <w:rsid w:val="00E056D3"/>
    <w:rsid w:val="00E067AE"/>
    <w:rsid w:val="00E10353"/>
    <w:rsid w:val="00E105D5"/>
    <w:rsid w:val="00E13D84"/>
    <w:rsid w:val="00E14967"/>
    <w:rsid w:val="00E15635"/>
    <w:rsid w:val="00E165AA"/>
    <w:rsid w:val="00E2325C"/>
    <w:rsid w:val="00E24A80"/>
    <w:rsid w:val="00E24C3C"/>
    <w:rsid w:val="00E265BA"/>
    <w:rsid w:val="00E26968"/>
    <w:rsid w:val="00E31330"/>
    <w:rsid w:val="00E33D6E"/>
    <w:rsid w:val="00E343AA"/>
    <w:rsid w:val="00E34921"/>
    <w:rsid w:val="00E36F19"/>
    <w:rsid w:val="00E40A0B"/>
    <w:rsid w:val="00E42365"/>
    <w:rsid w:val="00E45677"/>
    <w:rsid w:val="00E46547"/>
    <w:rsid w:val="00E519E9"/>
    <w:rsid w:val="00E54E7D"/>
    <w:rsid w:val="00E5679C"/>
    <w:rsid w:val="00E60046"/>
    <w:rsid w:val="00E60AE2"/>
    <w:rsid w:val="00E61775"/>
    <w:rsid w:val="00E621D8"/>
    <w:rsid w:val="00E622A7"/>
    <w:rsid w:val="00E626F7"/>
    <w:rsid w:val="00E632A9"/>
    <w:rsid w:val="00E637A3"/>
    <w:rsid w:val="00E64AE5"/>
    <w:rsid w:val="00E64E48"/>
    <w:rsid w:val="00E66F12"/>
    <w:rsid w:val="00E67154"/>
    <w:rsid w:val="00E7031B"/>
    <w:rsid w:val="00E70D75"/>
    <w:rsid w:val="00E720A6"/>
    <w:rsid w:val="00E73319"/>
    <w:rsid w:val="00E7683B"/>
    <w:rsid w:val="00E778B8"/>
    <w:rsid w:val="00E77ACD"/>
    <w:rsid w:val="00E81B47"/>
    <w:rsid w:val="00E84820"/>
    <w:rsid w:val="00E851D6"/>
    <w:rsid w:val="00E9227A"/>
    <w:rsid w:val="00E92D8D"/>
    <w:rsid w:val="00E93687"/>
    <w:rsid w:val="00E937AF"/>
    <w:rsid w:val="00E942D4"/>
    <w:rsid w:val="00E956A4"/>
    <w:rsid w:val="00EA04AF"/>
    <w:rsid w:val="00EA2C17"/>
    <w:rsid w:val="00EA2E3E"/>
    <w:rsid w:val="00EA7968"/>
    <w:rsid w:val="00EB4506"/>
    <w:rsid w:val="00EB4F68"/>
    <w:rsid w:val="00EB54F8"/>
    <w:rsid w:val="00EC1878"/>
    <w:rsid w:val="00EC1F21"/>
    <w:rsid w:val="00EC2D2E"/>
    <w:rsid w:val="00EC2FD4"/>
    <w:rsid w:val="00EC337A"/>
    <w:rsid w:val="00EC4854"/>
    <w:rsid w:val="00EC59A1"/>
    <w:rsid w:val="00EC6FB6"/>
    <w:rsid w:val="00ED1B2B"/>
    <w:rsid w:val="00ED1B31"/>
    <w:rsid w:val="00ED2036"/>
    <w:rsid w:val="00ED311C"/>
    <w:rsid w:val="00ED547F"/>
    <w:rsid w:val="00ED6A34"/>
    <w:rsid w:val="00ED7B7E"/>
    <w:rsid w:val="00EE1343"/>
    <w:rsid w:val="00EE3440"/>
    <w:rsid w:val="00EE371F"/>
    <w:rsid w:val="00EE4E81"/>
    <w:rsid w:val="00EE5AE2"/>
    <w:rsid w:val="00EE5C7D"/>
    <w:rsid w:val="00EE74D6"/>
    <w:rsid w:val="00EF0195"/>
    <w:rsid w:val="00EF0FCA"/>
    <w:rsid w:val="00EF1996"/>
    <w:rsid w:val="00EF1F2E"/>
    <w:rsid w:val="00EF336D"/>
    <w:rsid w:val="00EF3F4C"/>
    <w:rsid w:val="00EF5A31"/>
    <w:rsid w:val="00EF7A26"/>
    <w:rsid w:val="00F02A64"/>
    <w:rsid w:val="00F0326C"/>
    <w:rsid w:val="00F03CE5"/>
    <w:rsid w:val="00F046B5"/>
    <w:rsid w:val="00F05EEA"/>
    <w:rsid w:val="00F0711C"/>
    <w:rsid w:val="00F108EB"/>
    <w:rsid w:val="00F11625"/>
    <w:rsid w:val="00F13FFD"/>
    <w:rsid w:val="00F17377"/>
    <w:rsid w:val="00F20028"/>
    <w:rsid w:val="00F20963"/>
    <w:rsid w:val="00F224CE"/>
    <w:rsid w:val="00F2405B"/>
    <w:rsid w:val="00F25FF0"/>
    <w:rsid w:val="00F26734"/>
    <w:rsid w:val="00F2739D"/>
    <w:rsid w:val="00F27525"/>
    <w:rsid w:val="00F32434"/>
    <w:rsid w:val="00F33EB6"/>
    <w:rsid w:val="00F344A7"/>
    <w:rsid w:val="00F36343"/>
    <w:rsid w:val="00F3789F"/>
    <w:rsid w:val="00F40CA1"/>
    <w:rsid w:val="00F42117"/>
    <w:rsid w:val="00F43122"/>
    <w:rsid w:val="00F456A8"/>
    <w:rsid w:val="00F4772E"/>
    <w:rsid w:val="00F47AEF"/>
    <w:rsid w:val="00F50C19"/>
    <w:rsid w:val="00F51256"/>
    <w:rsid w:val="00F53A10"/>
    <w:rsid w:val="00F53D9F"/>
    <w:rsid w:val="00F54065"/>
    <w:rsid w:val="00F56521"/>
    <w:rsid w:val="00F6023F"/>
    <w:rsid w:val="00F60330"/>
    <w:rsid w:val="00F60FBE"/>
    <w:rsid w:val="00F61A01"/>
    <w:rsid w:val="00F6424B"/>
    <w:rsid w:val="00F644CF"/>
    <w:rsid w:val="00F65560"/>
    <w:rsid w:val="00F670A5"/>
    <w:rsid w:val="00F70F06"/>
    <w:rsid w:val="00F72AB3"/>
    <w:rsid w:val="00F73FF6"/>
    <w:rsid w:val="00F757B4"/>
    <w:rsid w:val="00F800F2"/>
    <w:rsid w:val="00F8205A"/>
    <w:rsid w:val="00F824C1"/>
    <w:rsid w:val="00F83588"/>
    <w:rsid w:val="00F8391F"/>
    <w:rsid w:val="00F8489F"/>
    <w:rsid w:val="00F85721"/>
    <w:rsid w:val="00F862DC"/>
    <w:rsid w:val="00F87BC1"/>
    <w:rsid w:val="00F93CF3"/>
    <w:rsid w:val="00F93DA6"/>
    <w:rsid w:val="00FA07D2"/>
    <w:rsid w:val="00FA2812"/>
    <w:rsid w:val="00FA31E2"/>
    <w:rsid w:val="00FA70BA"/>
    <w:rsid w:val="00FB1A86"/>
    <w:rsid w:val="00FB3882"/>
    <w:rsid w:val="00FB5052"/>
    <w:rsid w:val="00FB7802"/>
    <w:rsid w:val="00FB7D0C"/>
    <w:rsid w:val="00FC5DEA"/>
    <w:rsid w:val="00FC630D"/>
    <w:rsid w:val="00FC7558"/>
    <w:rsid w:val="00FC7D22"/>
    <w:rsid w:val="00FC7F63"/>
    <w:rsid w:val="00FD0F8C"/>
    <w:rsid w:val="00FD10DA"/>
    <w:rsid w:val="00FD2534"/>
    <w:rsid w:val="00FD4386"/>
    <w:rsid w:val="00FD6195"/>
    <w:rsid w:val="00FD62DA"/>
    <w:rsid w:val="00FD6D07"/>
    <w:rsid w:val="00FE0901"/>
    <w:rsid w:val="00FE0C17"/>
    <w:rsid w:val="00FE12E4"/>
    <w:rsid w:val="00FE2882"/>
    <w:rsid w:val="00FE3B55"/>
    <w:rsid w:val="00FE6786"/>
    <w:rsid w:val="00FF08F3"/>
    <w:rsid w:val="00FF1254"/>
    <w:rsid w:val="00FF14F1"/>
    <w:rsid w:val="00FF230B"/>
    <w:rsid w:val="00FF2D68"/>
    <w:rsid w:val="00FF37F5"/>
    <w:rsid w:val="00FF51FB"/>
    <w:rsid w:val="00FF5EEF"/>
    <w:rsid w:val="00FF6078"/>
    <w:rsid w:val="00FF7C6D"/>
    <w:rsid w:val="01134453"/>
    <w:rsid w:val="02412002"/>
    <w:rsid w:val="0479AB76"/>
    <w:rsid w:val="05B683FA"/>
    <w:rsid w:val="072C4387"/>
    <w:rsid w:val="077FDFBC"/>
    <w:rsid w:val="0A8797FF"/>
    <w:rsid w:val="0BEFBCFD"/>
    <w:rsid w:val="0CAC3708"/>
    <w:rsid w:val="0E06563F"/>
    <w:rsid w:val="0EAD49F2"/>
    <w:rsid w:val="109B5AA2"/>
    <w:rsid w:val="11524602"/>
    <w:rsid w:val="12572ABC"/>
    <w:rsid w:val="1408E28B"/>
    <w:rsid w:val="14AF2991"/>
    <w:rsid w:val="1796812D"/>
    <w:rsid w:val="17E8C38C"/>
    <w:rsid w:val="188DDBA2"/>
    <w:rsid w:val="1D9EBBD0"/>
    <w:rsid w:val="1EEE499A"/>
    <w:rsid w:val="1F861C71"/>
    <w:rsid w:val="223C3192"/>
    <w:rsid w:val="28720C95"/>
    <w:rsid w:val="2ABAE0B4"/>
    <w:rsid w:val="2EFC449D"/>
    <w:rsid w:val="2F75C0F2"/>
    <w:rsid w:val="317635FB"/>
    <w:rsid w:val="31FF5FF9"/>
    <w:rsid w:val="330C0343"/>
    <w:rsid w:val="344241A9"/>
    <w:rsid w:val="34A7D3A4"/>
    <w:rsid w:val="35177F6A"/>
    <w:rsid w:val="35DE120A"/>
    <w:rsid w:val="36402C6A"/>
    <w:rsid w:val="37628076"/>
    <w:rsid w:val="37771341"/>
    <w:rsid w:val="37E671AE"/>
    <w:rsid w:val="38937FA3"/>
    <w:rsid w:val="3AA07A2C"/>
    <w:rsid w:val="3CB8914C"/>
    <w:rsid w:val="3DFE45A0"/>
    <w:rsid w:val="3F625ED5"/>
    <w:rsid w:val="4012DD42"/>
    <w:rsid w:val="41EDE316"/>
    <w:rsid w:val="44D53CA8"/>
    <w:rsid w:val="45478CE7"/>
    <w:rsid w:val="45801654"/>
    <w:rsid w:val="46174D92"/>
    <w:rsid w:val="471C9BA9"/>
    <w:rsid w:val="48E4B498"/>
    <w:rsid w:val="494FA368"/>
    <w:rsid w:val="4A3E527B"/>
    <w:rsid w:val="4AA1D093"/>
    <w:rsid w:val="4AEABEB5"/>
    <w:rsid w:val="4F01AEC1"/>
    <w:rsid w:val="5177EDF3"/>
    <w:rsid w:val="5196D7CC"/>
    <w:rsid w:val="534843BA"/>
    <w:rsid w:val="53E0A9E8"/>
    <w:rsid w:val="54C6584A"/>
    <w:rsid w:val="55174BBF"/>
    <w:rsid w:val="5617F36B"/>
    <w:rsid w:val="59EE03DD"/>
    <w:rsid w:val="5B805321"/>
    <w:rsid w:val="5B95CFDC"/>
    <w:rsid w:val="5DF29033"/>
    <w:rsid w:val="62C4D266"/>
    <w:rsid w:val="63C98AA4"/>
    <w:rsid w:val="64707CD8"/>
    <w:rsid w:val="6535722F"/>
    <w:rsid w:val="657D6A7F"/>
    <w:rsid w:val="65B79062"/>
    <w:rsid w:val="66BCDFA5"/>
    <w:rsid w:val="6703CF74"/>
    <w:rsid w:val="67C73A44"/>
    <w:rsid w:val="689DA6F5"/>
    <w:rsid w:val="69152A11"/>
    <w:rsid w:val="69696399"/>
    <w:rsid w:val="6B48D2AE"/>
    <w:rsid w:val="6D0D3750"/>
    <w:rsid w:val="6D9E159A"/>
    <w:rsid w:val="6DB04E28"/>
    <w:rsid w:val="6FB36250"/>
    <w:rsid w:val="70698367"/>
    <w:rsid w:val="716565B6"/>
    <w:rsid w:val="728A7D60"/>
    <w:rsid w:val="732F6289"/>
    <w:rsid w:val="738B23F5"/>
    <w:rsid w:val="74308F66"/>
    <w:rsid w:val="7764E61C"/>
    <w:rsid w:val="79AD4F2E"/>
    <w:rsid w:val="7B4AD3B6"/>
    <w:rsid w:val="7BCC9F44"/>
    <w:rsid w:val="7E3B31EA"/>
    <w:rsid w:val="7E8E09B1"/>
    <w:rsid w:val="7F5A5D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4BCC3"/>
  <w15:docId w15:val="{A0BDB184-C3EE-4AB7-BB1F-4F90D1F0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E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45FD"/>
    <w:pPr>
      <w:keepNext/>
      <w:keepLines/>
      <w:spacing w:before="240"/>
      <w:outlineLvl w:val="0"/>
    </w:pPr>
    <w:rPr>
      <w:rFonts w:ascii="Arial" w:eastAsiaTheme="majorEastAsia" w:hAnsi="Arial" w:cstheme="majorBidi"/>
      <w:b/>
      <w:color w:val="365F91" w:themeColor="accent1" w:themeShade="BF"/>
      <w:sz w:val="36"/>
      <w:szCs w:val="32"/>
    </w:rPr>
  </w:style>
  <w:style w:type="paragraph" w:styleId="Heading2">
    <w:name w:val="heading 2"/>
    <w:basedOn w:val="Normal"/>
    <w:link w:val="Heading2Char"/>
    <w:uiPriority w:val="9"/>
    <w:qFormat/>
    <w:rsid w:val="007A55AD"/>
    <w:pPr>
      <w:spacing w:before="100" w:beforeAutospacing="1" w:after="100" w:afterAutospacing="1"/>
      <w:outlineLvl w:val="1"/>
    </w:pPr>
    <w:rPr>
      <w:rFonts w:ascii="Arial" w:hAnsi="Arial" w:cs="Arial"/>
      <w:b/>
      <w:bCs/>
      <w:sz w:val="28"/>
      <w:szCs w:val="28"/>
      <w:lang w:eastAsia="en-GB"/>
    </w:rPr>
  </w:style>
  <w:style w:type="paragraph" w:styleId="Heading3">
    <w:name w:val="heading 3"/>
    <w:basedOn w:val="Normal"/>
    <w:next w:val="Normal"/>
    <w:link w:val="Heading3Char"/>
    <w:uiPriority w:val="9"/>
    <w:unhideWhenUsed/>
    <w:qFormat/>
    <w:rsid w:val="008E714A"/>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714A"/>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E714A"/>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E714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E714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E714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E714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739"/>
    <w:pPr>
      <w:ind w:left="720"/>
      <w:contextualSpacing/>
    </w:pPr>
  </w:style>
  <w:style w:type="paragraph" w:styleId="BodyText">
    <w:name w:val="Body Text"/>
    <w:basedOn w:val="Normal"/>
    <w:link w:val="BodyTextChar"/>
    <w:uiPriority w:val="99"/>
    <w:semiHidden/>
    <w:unhideWhenUsed/>
    <w:rsid w:val="002E71EE"/>
    <w:pPr>
      <w:spacing w:after="120"/>
    </w:pPr>
    <w:rPr>
      <w:rFonts w:ascii="Calibri" w:eastAsiaTheme="minorHAnsi" w:hAnsi="Calibri" w:cs="Calibri"/>
      <w:sz w:val="22"/>
      <w:szCs w:val="22"/>
    </w:rPr>
  </w:style>
  <w:style w:type="character" w:customStyle="1" w:styleId="BodyTextChar">
    <w:name w:val="Body Text Char"/>
    <w:basedOn w:val="DefaultParagraphFont"/>
    <w:link w:val="BodyText"/>
    <w:uiPriority w:val="99"/>
    <w:semiHidden/>
    <w:rsid w:val="002E71EE"/>
    <w:rPr>
      <w:rFonts w:ascii="Calibri" w:hAnsi="Calibri" w:cs="Calibri"/>
    </w:rPr>
  </w:style>
  <w:style w:type="paragraph" w:styleId="BalloonText">
    <w:name w:val="Balloon Text"/>
    <w:basedOn w:val="Normal"/>
    <w:link w:val="BalloonTextChar"/>
    <w:uiPriority w:val="99"/>
    <w:semiHidden/>
    <w:unhideWhenUsed/>
    <w:rsid w:val="006411F5"/>
    <w:rPr>
      <w:rFonts w:ascii="Tahoma" w:hAnsi="Tahoma" w:cs="Tahoma"/>
      <w:sz w:val="16"/>
      <w:szCs w:val="16"/>
    </w:rPr>
  </w:style>
  <w:style w:type="character" w:customStyle="1" w:styleId="BalloonTextChar">
    <w:name w:val="Balloon Text Char"/>
    <w:basedOn w:val="DefaultParagraphFont"/>
    <w:link w:val="BalloonText"/>
    <w:uiPriority w:val="99"/>
    <w:semiHidden/>
    <w:rsid w:val="006411F5"/>
    <w:rPr>
      <w:rFonts w:ascii="Tahoma" w:eastAsia="Times New Roman" w:hAnsi="Tahoma" w:cs="Tahoma"/>
      <w:sz w:val="16"/>
      <w:szCs w:val="16"/>
    </w:rPr>
  </w:style>
  <w:style w:type="table" w:styleId="TableGrid">
    <w:name w:val="Table Grid"/>
    <w:basedOn w:val="TableNormal"/>
    <w:uiPriority w:val="39"/>
    <w:rsid w:val="00641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0326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326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6A1962"/>
    <w:rPr>
      <w:color w:val="0000FF"/>
      <w:u w:val="single"/>
    </w:rPr>
  </w:style>
  <w:style w:type="character" w:styleId="FollowedHyperlink">
    <w:name w:val="FollowedHyperlink"/>
    <w:basedOn w:val="DefaultParagraphFont"/>
    <w:uiPriority w:val="99"/>
    <w:semiHidden/>
    <w:unhideWhenUsed/>
    <w:rsid w:val="000F3E05"/>
    <w:rPr>
      <w:color w:val="800080" w:themeColor="followedHyperlink"/>
      <w:u w:val="single"/>
    </w:rPr>
  </w:style>
  <w:style w:type="paragraph" w:styleId="PlainText">
    <w:name w:val="Plain Text"/>
    <w:basedOn w:val="Normal"/>
    <w:link w:val="PlainTextChar"/>
    <w:rsid w:val="006B5601"/>
    <w:rPr>
      <w:rFonts w:ascii="Courier New" w:hAnsi="Courier New" w:cs="Courier New"/>
      <w:sz w:val="20"/>
      <w:szCs w:val="20"/>
      <w:lang w:eastAsia="en-GB"/>
    </w:rPr>
  </w:style>
  <w:style w:type="character" w:customStyle="1" w:styleId="PlainTextChar">
    <w:name w:val="Plain Text Char"/>
    <w:basedOn w:val="DefaultParagraphFont"/>
    <w:link w:val="PlainText"/>
    <w:rsid w:val="006B5601"/>
    <w:rPr>
      <w:rFonts w:ascii="Courier New" w:eastAsia="Times New Roman" w:hAnsi="Courier New" w:cs="Courier New"/>
      <w:sz w:val="20"/>
      <w:szCs w:val="20"/>
      <w:lang w:eastAsia="en-GB"/>
    </w:rPr>
  </w:style>
  <w:style w:type="paragraph" w:styleId="Header">
    <w:name w:val="header"/>
    <w:basedOn w:val="Normal"/>
    <w:link w:val="HeaderChar"/>
    <w:uiPriority w:val="99"/>
    <w:unhideWhenUsed/>
    <w:rsid w:val="00CA3F8D"/>
    <w:pPr>
      <w:tabs>
        <w:tab w:val="center" w:pos="4513"/>
        <w:tab w:val="right" w:pos="9026"/>
      </w:tabs>
    </w:pPr>
  </w:style>
  <w:style w:type="character" w:customStyle="1" w:styleId="HeaderChar">
    <w:name w:val="Header Char"/>
    <w:basedOn w:val="DefaultParagraphFont"/>
    <w:link w:val="Header"/>
    <w:uiPriority w:val="99"/>
    <w:rsid w:val="00CA3F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F8D"/>
    <w:pPr>
      <w:tabs>
        <w:tab w:val="center" w:pos="4513"/>
        <w:tab w:val="right" w:pos="9026"/>
      </w:tabs>
    </w:pPr>
  </w:style>
  <w:style w:type="character" w:customStyle="1" w:styleId="FooterChar">
    <w:name w:val="Footer Char"/>
    <w:basedOn w:val="DefaultParagraphFont"/>
    <w:link w:val="Footer"/>
    <w:uiPriority w:val="99"/>
    <w:rsid w:val="00CA3F8D"/>
    <w:rPr>
      <w:rFonts w:ascii="Times New Roman" w:eastAsia="Times New Roman" w:hAnsi="Times New Roman" w:cs="Times New Roman"/>
      <w:sz w:val="24"/>
      <w:szCs w:val="24"/>
    </w:rPr>
  </w:style>
  <w:style w:type="character" w:customStyle="1" w:styleId="bumpedfont20">
    <w:name w:val="bumpedfont20"/>
    <w:basedOn w:val="DefaultParagraphFont"/>
    <w:rsid w:val="00CA3F8D"/>
  </w:style>
  <w:style w:type="paragraph" w:styleId="FootnoteText">
    <w:name w:val="footnote text"/>
    <w:basedOn w:val="Normal"/>
    <w:link w:val="FootnoteTextChar"/>
    <w:uiPriority w:val="99"/>
    <w:semiHidden/>
    <w:unhideWhenUsed/>
    <w:rsid w:val="000908EF"/>
    <w:rPr>
      <w:sz w:val="20"/>
      <w:szCs w:val="20"/>
    </w:rPr>
  </w:style>
  <w:style w:type="character" w:customStyle="1" w:styleId="FootnoteTextChar">
    <w:name w:val="Footnote Text Char"/>
    <w:basedOn w:val="DefaultParagraphFont"/>
    <w:link w:val="FootnoteText"/>
    <w:uiPriority w:val="99"/>
    <w:semiHidden/>
    <w:rsid w:val="000908E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908EF"/>
    <w:rPr>
      <w:vertAlign w:val="superscript"/>
    </w:rPr>
  </w:style>
  <w:style w:type="paragraph" w:styleId="EndnoteText">
    <w:name w:val="endnote text"/>
    <w:basedOn w:val="Normal"/>
    <w:link w:val="EndnoteTextChar"/>
    <w:uiPriority w:val="99"/>
    <w:semiHidden/>
    <w:unhideWhenUsed/>
    <w:rsid w:val="000908EF"/>
    <w:rPr>
      <w:sz w:val="20"/>
      <w:szCs w:val="20"/>
    </w:rPr>
  </w:style>
  <w:style w:type="character" w:customStyle="1" w:styleId="EndnoteTextChar">
    <w:name w:val="Endnote Text Char"/>
    <w:basedOn w:val="DefaultParagraphFont"/>
    <w:link w:val="EndnoteText"/>
    <w:uiPriority w:val="99"/>
    <w:semiHidden/>
    <w:rsid w:val="000908E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908EF"/>
    <w:rPr>
      <w:vertAlign w:val="superscript"/>
    </w:rPr>
  </w:style>
  <w:style w:type="character" w:styleId="Strong">
    <w:name w:val="Strong"/>
    <w:basedOn w:val="DefaultParagraphFont"/>
    <w:uiPriority w:val="22"/>
    <w:qFormat/>
    <w:rsid w:val="0040228E"/>
    <w:rPr>
      <w:b/>
      <w:bCs/>
    </w:rPr>
  </w:style>
  <w:style w:type="paragraph" w:styleId="Revision">
    <w:name w:val="Revision"/>
    <w:hidden/>
    <w:uiPriority w:val="99"/>
    <w:semiHidden/>
    <w:rsid w:val="007C03F5"/>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64452"/>
    <w:rPr>
      <w:sz w:val="16"/>
      <w:szCs w:val="16"/>
    </w:rPr>
  </w:style>
  <w:style w:type="paragraph" w:styleId="CommentText">
    <w:name w:val="annotation text"/>
    <w:basedOn w:val="Normal"/>
    <w:link w:val="CommentTextChar"/>
    <w:uiPriority w:val="99"/>
    <w:unhideWhenUsed/>
    <w:rsid w:val="00A64452"/>
    <w:rPr>
      <w:sz w:val="20"/>
      <w:szCs w:val="20"/>
    </w:rPr>
  </w:style>
  <w:style w:type="character" w:customStyle="1" w:styleId="CommentTextChar">
    <w:name w:val="Comment Text Char"/>
    <w:basedOn w:val="DefaultParagraphFont"/>
    <w:link w:val="CommentText"/>
    <w:uiPriority w:val="99"/>
    <w:rsid w:val="00A644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4452"/>
    <w:rPr>
      <w:b/>
      <w:bCs/>
    </w:rPr>
  </w:style>
  <w:style w:type="character" w:customStyle="1" w:styleId="CommentSubjectChar">
    <w:name w:val="Comment Subject Char"/>
    <w:basedOn w:val="CommentTextChar"/>
    <w:link w:val="CommentSubject"/>
    <w:uiPriority w:val="99"/>
    <w:semiHidden/>
    <w:rsid w:val="00A6445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33D6E"/>
    <w:rPr>
      <w:color w:val="605E5C"/>
      <w:shd w:val="clear" w:color="auto" w:fill="E1DFDD"/>
    </w:rPr>
  </w:style>
  <w:style w:type="paragraph" w:styleId="NormalWeb">
    <w:name w:val="Normal (Web)"/>
    <w:basedOn w:val="Normal"/>
    <w:uiPriority w:val="99"/>
    <w:unhideWhenUsed/>
    <w:rsid w:val="0019676A"/>
    <w:pPr>
      <w:spacing w:before="100" w:beforeAutospacing="1" w:after="100" w:afterAutospacing="1"/>
    </w:pPr>
    <w:rPr>
      <w:lang w:eastAsia="en-GB"/>
    </w:rPr>
  </w:style>
  <w:style w:type="character" w:customStyle="1" w:styleId="normaltextrun">
    <w:name w:val="normaltextrun"/>
    <w:basedOn w:val="DefaultParagraphFont"/>
    <w:rsid w:val="00C94824"/>
  </w:style>
  <w:style w:type="character" w:customStyle="1" w:styleId="eop">
    <w:name w:val="eop"/>
    <w:basedOn w:val="DefaultParagraphFont"/>
    <w:rsid w:val="00C94824"/>
  </w:style>
  <w:style w:type="character" w:customStyle="1" w:styleId="Heading1Char">
    <w:name w:val="Heading 1 Char"/>
    <w:basedOn w:val="DefaultParagraphFont"/>
    <w:link w:val="Heading1"/>
    <w:uiPriority w:val="9"/>
    <w:rsid w:val="00CC45FD"/>
    <w:rPr>
      <w:rFonts w:ascii="Arial" w:eastAsiaTheme="majorEastAsia" w:hAnsi="Arial" w:cstheme="majorBidi"/>
      <w:b/>
      <w:color w:val="365F91" w:themeColor="accent1" w:themeShade="BF"/>
      <w:sz w:val="36"/>
      <w:szCs w:val="32"/>
    </w:rPr>
  </w:style>
  <w:style w:type="paragraph" w:customStyle="1" w:styleId="paragraph">
    <w:name w:val="paragraph"/>
    <w:basedOn w:val="Normal"/>
    <w:rsid w:val="009A10B4"/>
    <w:pPr>
      <w:spacing w:before="100" w:beforeAutospacing="1" w:after="100" w:afterAutospacing="1"/>
    </w:pPr>
    <w:rPr>
      <w:lang w:eastAsia="en-GB"/>
    </w:rPr>
  </w:style>
  <w:style w:type="character" w:customStyle="1" w:styleId="Heading2Char">
    <w:name w:val="Heading 2 Char"/>
    <w:basedOn w:val="DefaultParagraphFont"/>
    <w:link w:val="Heading2"/>
    <w:uiPriority w:val="9"/>
    <w:rsid w:val="007A55AD"/>
    <w:rPr>
      <w:rFonts w:ascii="Arial" w:eastAsia="Times New Roman" w:hAnsi="Arial" w:cs="Arial"/>
      <w:b/>
      <w:bCs/>
      <w:sz w:val="28"/>
      <w:szCs w:val="28"/>
      <w:lang w:eastAsia="en-GB"/>
    </w:rPr>
  </w:style>
  <w:style w:type="paragraph" w:customStyle="1" w:styleId="introparagraph">
    <w:name w:val="introparagraph"/>
    <w:basedOn w:val="Normal"/>
    <w:rsid w:val="008E714A"/>
    <w:pPr>
      <w:spacing w:before="100" w:beforeAutospacing="1" w:after="100" w:afterAutospacing="1"/>
    </w:pPr>
    <w:rPr>
      <w:lang w:eastAsia="en-GB"/>
    </w:rPr>
  </w:style>
  <w:style w:type="character" w:customStyle="1" w:styleId="Heading3Char">
    <w:name w:val="Heading 3 Char"/>
    <w:basedOn w:val="DefaultParagraphFont"/>
    <w:link w:val="Heading3"/>
    <w:uiPriority w:val="9"/>
    <w:rsid w:val="008E714A"/>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8E714A"/>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8E714A"/>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8E714A"/>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8E714A"/>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8E714A"/>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8E714A"/>
    <w:rPr>
      <w:rFonts w:eastAsiaTheme="majorEastAsia" w:cstheme="majorBidi"/>
      <w:color w:val="272727" w:themeColor="text1" w:themeTint="D8"/>
      <w:kern w:val="2"/>
      <w14:ligatures w14:val="standardContextual"/>
    </w:rPr>
  </w:style>
  <w:style w:type="paragraph" w:styleId="Subtitle">
    <w:name w:val="Subtitle"/>
    <w:basedOn w:val="Normal"/>
    <w:next w:val="Normal"/>
    <w:link w:val="SubtitleChar"/>
    <w:uiPriority w:val="11"/>
    <w:qFormat/>
    <w:rsid w:val="008E714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714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E714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E714A"/>
    <w:rPr>
      <w:i/>
      <w:iCs/>
      <w:color w:val="404040" w:themeColor="text1" w:themeTint="BF"/>
      <w:kern w:val="2"/>
      <w14:ligatures w14:val="standardContextual"/>
    </w:rPr>
  </w:style>
  <w:style w:type="character" w:styleId="IntenseEmphasis">
    <w:name w:val="Intense Emphasis"/>
    <w:basedOn w:val="DefaultParagraphFont"/>
    <w:uiPriority w:val="21"/>
    <w:qFormat/>
    <w:rsid w:val="008E714A"/>
    <w:rPr>
      <w:i/>
      <w:iCs/>
      <w:color w:val="365F91" w:themeColor="accent1" w:themeShade="BF"/>
    </w:rPr>
  </w:style>
  <w:style w:type="paragraph" w:styleId="IntenseQuote">
    <w:name w:val="Intense Quote"/>
    <w:basedOn w:val="Normal"/>
    <w:next w:val="Normal"/>
    <w:link w:val="IntenseQuoteChar"/>
    <w:uiPriority w:val="30"/>
    <w:qFormat/>
    <w:rsid w:val="008E714A"/>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E714A"/>
    <w:rPr>
      <w:i/>
      <w:iCs/>
      <w:color w:val="365F91" w:themeColor="accent1" w:themeShade="BF"/>
      <w:kern w:val="2"/>
      <w14:ligatures w14:val="standardContextual"/>
    </w:rPr>
  </w:style>
  <w:style w:type="character" w:styleId="IntenseReference">
    <w:name w:val="Intense Reference"/>
    <w:basedOn w:val="DefaultParagraphFont"/>
    <w:uiPriority w:val="32"/>
    <w:qFormat/>
    <w:rsid w:val="008E714A"/>
    <w:rPr>
      <w:b/>
      <w:bCs/>
      <w:smallCaps/>
      <w:color w:val="365F91" w:themeColor="accent1" w:themeShade="BF"/>
      <w:spacing w:val="5"/>
    </w:rPr>
  </w:style>
  <w:style w:type="character" w:styleId="Mention">
    <w:name w:val="Mention"/>
    <w:basedOn w:val="DefaultParagraphFont"/>
    <w:uiPriority w:val="99"/>
    <w:unhideWhenUsed/>
    <w:rsid w:val="008E714A"/>
    <w:rPr>
      <w:color w:val="2B579A"/>
      <w:shd w:val="clear" w:color="auto" w:fill="E1DFDD"/>
    </w:rPr>
  </w:style>
  <w:style w:type="character" w:customStyle="1" w:styleId="cf01">
    <w:name w:val="cf01"/>
    <w:basedOn w:val="DefaultParagraphFont"/>
    <w:rsid w:val="00C83C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61435">
      <w:bodyDiv w:val="1"/>
      <w:marLeft w:val="0"/>
      <w:marRight w:val="0"/>
      <w:marTop w:val="0"/>
      <w:marBottom w:val="0"/>
      <w:divBdr>
        <w:top w:val="none" w:sz="0" w:space="0" w:color="auto"/>
        <w:left w:val="none" w:sz="0" w:space="0" w:color="auto"/>
        <w:bottom w:val="none" w:sz="0" w:space="0" w:color="auto"/>
        <w:right w:val="none" w:sz="0" w:space="0" w:color="auto"/>
      </w:divBdr>
    </w:div>
    <w:div w:id="285041859">
      <w:bodyDiv w:val="1"/>
      <w:marLeft w:val="0"/>
      <w:marRight w:val="0"/>
      <w:marTop w:val="0"/>
      <w:marBottom w:val="0"/>
      <w:divBdr>
        <w:top w:val="none" w:sz="0" w:space="0" w:color="auto"/>
        <w:left w:val="none" w:sz="0" w:space="0" w:color="auto"/>
        <w:bottom w:val="none" w:sz="0" w:space="0" w:color="auto"/>
        <w:right w:val="none" w:sz="0" w:space="0" w:color="auto"/>
      </w:divBdr>
    </w:div>
    <w:div w:id="568229373">
      <w:bodyDiv w:val="1"/>
      <w:marLeft w:val="0"/>
      <w:marRight w:val="0"/>
      <w:marTop w:val="0"/>
      <w:marBottom w:val="0"/>
      <w:divBdr>
        <w:top w:val="none" w:sz="0" w:space="0" w:color="auto"/>
        <w:left w:val="none" w:sz="0" w:space="0" w:color="auto"/>
        <w:bottom w:val="none" w:sz="0" w:space="0" w:color="auto"/>
        <w:right w:val="none" w:sz="0" w:space="0" w:color="auto"/>
      </w:divBdr>
    </w:div>
    <w:div w:id="576089519">
      <w:bodyDiv w:val="1"/>
      <w:marLeft w:val="0"/>
      <w:marRight w:val="0"/>
      <w:marTop w:val="0"/>
      <w:marBottom w:val="0"/>
      <w:divBdr>
        <w:top w:val="none" w:sz="0" w:space="0" w:color="auto"/>
        <w:left w:val="none" w:sz="0" w:space="0" w:color="auto"/>
        <w:bottom w:val="none" w:sz="0" w:space="0" w:color="auto"/>
        <w:right w:val="none" w:sz="0" w:space="0" w:color="auto"/>
      </w:divBdr>
    </w:div>
    <w:div w:id="581764373">
      <w:bodyDiv w:val="1"/>
      <w:marLeft w:val="0"/>
      <w:marRight w:val="0"/>
      <w:marTop w:val="0"/>
      <w:marBottom w:val="0"/>
      <w:divBdr>
        <w:top w:val="none" w:sz="0" w:space="0" w:color="auto"/>
        <w:left w:val="none" w:sz="0" w:space="0" w:color="auto"/>
        <w:bottom w:val="none" w:sz="0" w:space="0" w:color="auto"/>
        <w:right w:val="none" w:sz="0" w:space="0" w:color="auto"/>
      </w:divBdr>
    </w:div>
    <w:div w:id="598829818">
      <w:bodyDiv w:val="1"/>
      <w:marLeft w:val="0"/>
      <w:marRight w:val="0"/>
      <w:marTop w:val="0"/>
      <w:marBottom w:val="0"/>
      <w:divBdr>
        <w:top w:val="none" w:sz="0" w:space="0" w:color="auto"/>
        <w:left w:val="none" w:sz="0" w:space="0" w:color="auto"/>
        <w:bottom w:val="none" w:sz="0" w:space="0" w:color="auto"/>
        <w:right w:val="none" w:sz="0" w:space="0" w:color="auto"/>
      </w:divBdr>
    </w:div>
    <w:div w:id="691759299">
      <w:bodyDiv w:val="1"/>
      <w:marLeft w:val="0"/>
      <w:marRight w:val="0"/>
      <w:marTop w:val="0"/>
      <w:marBottom w:val="0"/>
      <w:divBdr>
        <w:top w:val="none" w:sz="0" w:space="0" w:color="auto"/>
        <w:left w:val="none" w:sz="0" w:space="0" w:color="auto"/>
        <w:bottom w:val="none" w:sz="0" w:space="0" w:color="auto"/>
        <w:right w:val="none" w:sz="0" w:space="0" w:color="auto"/>
      </w:divBdr>
    </w:div>
    <w:div w:id="954795980">
      <w:bodyDiv w:val="1"/>
      <w:marLeft w:val="0"/>
      <w:marRight w:val="0"/>
      <w:marTop w:val="0"/>
      <w:marBottom w:val="0"/>
      <w:divBdr>
        <w:top w:val="none" w:sz="0" w:space="0" w:color="auto"/>
        <w:left w:val="none" w:sz="0" w:space="0" w:color="auto"/>
        <w:bottom w:val="none" w:sz="0" w:space="0" w:color="auto"/>
        <w:right w:val="none" w:sz="0" w:space="0" w:color="auto"/>
      </w:divBdr>
    </w:div>
    <w:div w:id="1369799752">
      <w:bodyDiv w:val="1"/>
      <w:marLeft w:val="0"/>
      <w:marRight w:val="0"/>
      <w:marTop w:val="0"/>
      <w:marBottom w:val="0"/>
      <w:divBdr>
        <w:top w:val="none" w:sz="0" w:space="0" w:color="auto"/>
        <w:left w:val="none" w:sz="0" w:space="0" w:color="auto"/>
        <w:bottom w:val="none" w:sz="0" w:space="0" w:color="auto"/>
        <w:right w:val="none" w:sz="0" w:space="0" w:color="auto"/>
      </w:divBdr>
    </w:div>
    <w:div w:id="1445660407">
      <w:bodyDiv w:val="1"/>
      <w:marLeft w:val="0"/>
      <w:marRight w:val="0"/>
      <w:marTop w:val="0"/>
      <w:marBottom w:val="0"/>
      <w:divBdr>
        <w:top w:val="none" w:sz="0" w:space="0" w:color="auto"/>
        <w:left w:val="none" w:sz="0" w:space="0" w:color="auto"/>
        <w:bottom w:val="none" w:sz="0" w:space="0" w:color="auto"/>
        <w:right w:val="none" w:sz="0" w:space="0" w:color="auto"/>
      </w:divBdr>
    </w:div>
    <w:div w:id="1529174895">
      <w:bodyDiv w:val="1"/>
      <w:marLeft w:val="0"/>
      <w:marRight w:val="0"/>
      <w:marTop w:val="0"/>
      <w:marBottom w:val="0"/>
      <w:divBdr>
        <w:top w:val="none" w:sz="0" w:space="0" w:color="auto"/>
        <w:left w:val="none" w:sz="0" w:space="0" w:color="auto"/>
        <w:bottom w:val="none" w:sz="0" w:space="0" w:color="auto"/>
        <w:right w:val="none" w:sz="0" w:space="0" w:color="auto"/>
      </w:divBdr>
    </w:div>
    <w:div w:id="1603301227">
      <w:bodyDiv w:val="1"/>
      <w:marLeft w:val="0"/>
      <w:marRight w:val="0"/>
      <w:marTop w:val="0"/>
      <w:marBottom w:val="0"/>
      <w:divBdr>
        <w:top w:val="none" w:sz="0" w:space="0" w:color="auto"/>
        <w:left w:val="none" w:sz="0" w:space="0" w:color="auto"/>
        <w:bottom w:val="none" w:sz="0" w:space="0" w:color="auto"/>
        <w:right w:val="none" w:sz="0" w:space="0" w:color="auto"/>
      </w:divBdr>
    </w:div>
    <w:div w:id="1725791918">
      <w:bodyDiv w:val="1"/>
      <w:marLeft w:val="0"/>
      <w:marRight w:val="0"/>
      <w:marTop w:val="0"/>
      <w:marBottom w:val="0"/>
      <w:divBdr>
        <w:top w:val="none" w:sz="0" w:space="0" w:color="auto"/>
        <w:left w:val="none" w:sz="0" w:space="0" w:color="auto"/>
        <w:bottom w:val="none" w:sz="0" w:space="0" w:color="auto"/>
        <w:right w:val="none" w:sz="0" w:space="0" w:color="auto"/>
      </w:divBdr>
    </w:div>
    <w:div w:id="1998339654">
      <w:bodyDiv w:val="1"/>
      <w:marLeft w:val="0"/>
      <w:marRight w:val="0"/>
      <w:marTop w:val="0"/>
      <w:marBottom w:val="0"/>
      <w:divBdr>
        <w:top w:val="none" w:sz="0" w:space="0" w:color="auto"/>
        <w:left w:val="none" w:sz="0" w:space="0" w:color="auto"/>
        <w:bottom w:val="none" w:sz="0" w:space="0" w:color="auto"/>
        <w:right w:val="none" w:sz="0" w:space="0" w:color="auto"/>
      </w:divBdr>
    </w:div>
    <w:div w:id="204297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78E7D7BDE4B4CB4E9B15006B7465C" ma:contentTypeVersion="39" ma:contentTypeDescription="Create a new document." ma:contentTypeScope="" ma:versionID="91f51eb1943faf7733df73ae4d235228">
  <xsd:schema xmlns:xsd="http://www.w3.org/2001/XMLSchema" xmlns:xs="http://www.w3.org/2001/XMLSchema" xmlns:p="http://schemas.microsoft.com/office/2006/metadata/properties" xmlns:ns2="39d06a62-e99b-49c3-830f-4227cc5f2fb6" xmlns:ns3="a555fdd4-b414-49fa-8344-9645b521ef34" targetNamespace="http://schemas.microsoft.com/office/2006/metadata/properties" ma:root="true" ma:fieldsID="ede65991745984dffd1fa5543e9d8b77" ns2:_="" ns3:_="">
    <xsd:import namespace="39d06a62-e99b-49c3-830f-4227cc5f2fb6"/>
    <xsd:import namespace="a555fdd4-b414-49fa-8344-9645b521ef3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English"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06a62-e99b-49c3-830f-4227cc5f2fb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English" ma:index="40" nillable="true" ma:displayName="School" ma:format="Dropdown" ma:internalName="English">
      <xsd:simpleType>
        <xsd:restriction base="dms:Text">
          <xsd:maxLength value="255"/>
        </xsd:restrictio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5fdd4-b414-49fa-8344-9645b521ef3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61599eaf-b6d1-483b-b2ae-c52c19d3cc00}" ma:internalName="TaxCatchAll" ma:showField="CatchAllData" ma:web="a555fdd4-b414-49fa-8344-9645b521e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555fdd4-b414-49fa-8344-9645b521ef34">
      <UserInfo>
        <DisplayName>Dean Lymath (staff)</DisplayName>
        <AccountId>22</AccountId>
        <AccountType/>
      </UserInfo>
      <UserInfo>
        <DisplayName>Jonathan Tallant (staff)</DisplayName>
        <AccountId>23</AccountId>
        <AccountType/>
      </UserInfo>
    </SharedWithUsers>
    <Invited_Members xmlns="39d06a62-e99b-49c3-830f-4227cc5f2fb6" xsi:nil="true"/>
    <Is_Collaboration_Space_Locked xmlns="39d06a62-e99b-49c3-830f-4227cc5f2fb6" xsi:nil="true"/>
    <Math_Settings xmlns="39d06a62-e99b-49c3-830f-4227cc5f2fb6" xsi:nil="true"/>
    <Self_Registration_Enabled xmlns="39d06a62-e99b-49c3-830f-4227cc5f2fb6" xsi:nil="true"/>
    <Distribution_Groups xmlns="39d06a62-e99b-49c3-830f-4227cc5f2fb6" xsi:nil="true"/>
    <English xmlns="39d06a62-e99b-49c3-830f-4227cc5f2fb6" xsi:nil="true"/>
    <lcf76f155ced4ddcb4097134ff3c332f xmlns="39d06a62-e99b-49c3-830f-4227cc5f2fb6">
      <Terms xmlns="http://schemas.microsoft.com/office/infopath/2007/PartnerControls"/>
    </lcf76f155ced4ddcb4097134ff3c332f>
    <DefaultSectionNames xmlns="39d06a62-e99b-49c3-830f-4227cc5f2fb6" xsi:nil="true"/>
    <Leaders xmlns="39d06a62-e99b-49c3-830f-4227cc5f2fb6">
      <UserInfo>
        <DisplayName/>
        <AccountId xsi:nil="true"/>
        <AccountType/>
      </UserInfo>
    </Leaders>
    <Has_Leaders_Only_SectionGroup xmlns="39d06a62-e99b-49c3-830f-4227cc5f2fb6" xsi:nil="true"/>
    <CultureName xmlns="39d06a62-e99b-49c3-830f-4227cc5f2fb6" xsi:nil="true"/>
    <LMS_Mappings xmlns="39d06a62-e99b-49c3-830f-4227cc5f2fb6" xsi:nil="true"/>
    <IsNotebookLocked xmlns="39d06a62-e99b-49c3-830f-4227cc5f2fb6" xsi:nil="true"/>
    <Owner xmlns="39d06a62-e99b-49c3-830f-4227cc5f2fb6">
      <UserInfo>
        <DisplayName/>
        <AccountId xsi:nil="true"/>
        <AccountType/>
      </UserInfo>
    </Owner>
    <AppVersion xmlns="39d06a62-e99b-49c3-830f-4227cc5f2fb6" xsi:nil="true"/>
    <TeamsChannelId xmlns="39d06a62-e99b-49c3-830f-4227cc5f2fb6" xsi:nil="true"/>
    <Invited_Leaders xmlns="39d06a62-e99b-49c3-830f-4227cc5f2fb6" xsi:nil="true"/>
    <TaxCatchAll xmlns="a555fdd4-b414-49fa-8344-9645b521ef34"/>
    <Templates xmlns="39d06a62-e99b-49c3-830f-4227cc5f2fb6" xsi:nil="true"/>
    <Members xmlns="39d06a62-e99b-49c3-830f-4227cc5f2fb6">
      <UserInfo>
        <DisplayName/>
        <AccountId xsi:nil="true"/>
        <AccountType/>
      </UserInfo>
    </Members>
    <Member_Groups xmlns="39d06a62-e99b-49c3-830f-4227cc5f2fb6">
      <UserInfo>
        <DisplayName/>
        <AccountId xsi:nil="true"/>
        <AccountType/>
      </UserInfo>
    </Member_Groups>
    <NotebookType xmlns="39d06a62-e99b-49c3-830f-4227cc5f2fb6" xsi:nil="true"/>
    <FolderType xmlns="39d06a62-e99b-49c3-830f-4227cc5f2f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500A0-F4AE-4A4D-A2DE-B4A4239EE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06a62-e99b-49c3-830f-4227cc5f2fb6"/>
    <ds:schemaRef ds:uri="a555fdd4-b414-49fa-8344-9645b521e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173CB-0DB7-43A2-A3B4-87819F55B308}">
  <ds:schemaRefs>
    <ds:schemaRef ds:uri="http://schemas.microsoft.com/sharepoint/v3/contenttype/forms"/>
  </ds:schemaRefs>
</ds:datastoreItem>
</file>

<file path=customXml/itemProps3.xml><?xml version="1.0" encoding="utf-8"?>
<ds:datastoreItem xmlns:ds="http://schemas.openxmlformats.org/officeDocument/2006/customXml" ds:itemID="{023EDAF9-478F-4321-914D-477C7A7C8422}">
  <ds:schemaRefs>
    <ds:schemaRef ds:uri="http://schemas.microsoft.com/office/2006/documentManagement/types"/>
    <ds:schemaRef ds:uri="http://schemas.microsoft.com/office/2006/metadata/properties"/>
    <ds:schemaRef ds:uri="http://purl.org/dc/terms/"/>
    <ds:schemaRef ds:uri="a555fdd4-b414-49fa-8344-9645b521ef34"/>
    <ds:schemaRef ds:uri="http://schemas.openxmlformats.org/package/2006/metadata/core-properties"/>
    <ds:schemaRef ds:uri="http://purl.org/dc/dcmitype/"/>
    <ds:schemaRef ds:uri="http://www.w3.org/XML/1998/namespace"/>
    <ds:schemaRef ds:uri="http://schemas.microsoft.com/office/infopath/2007/PartnerControls"/>
    <ds:schemaRef ds:uri="39d06a62-e99b-49c3-830f-4227cc5f2fb6"/>
    <ds:schemaRef ds:uri="http://purl.org/dc/elements/1.1/"/>
  </ds:schemaRefs>
</ds:datastoreItem>
</file>

<file path=customXml/itemProps4.xml><?xml version="1.0" encoding="utf-8"?>
<ds:datastoreItem xmlns:ds="http://schemas.openxmlformats.org/officeDocument/2006/customXml" ds:itemID="{7EEB81D5-6510-46E0-AE69-E85F6DDC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4789</Words>
  <Characters>27298</Characters>
  <Application>Microsoft Office Word</Application>
  <DocSecurity>0</DocSecurity>
  <Lines>227</Lines>
  <Paragraphs>64</Paragraphs>
  <ScaleCrop>false</ScaleCrop>
  <Company>IMS3</Company>
  <LinksUpToDate>false</LinksUpToDate>
  <CharactersWithSpaces>32023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Troy-Brown Sarah</dc:creator>
  <cp:keywords/>
  <cp:lastModifiedBy>Dave Preece (staff)</cp:lastModifiedBy>
  <cp:revision>2</cp:revision>
  <cp:lastPrinted>2017-02-10T19:51:00Z</cp:lastPrinted>
  <dcterms:created xsi:type="dcterms:W3CDTF">2024-07-24T13:07:00Z</dcterms:created>
  <dcterms:modified xsi:type="dcterms:W3CDTF">2024-07-24T13:07:00Z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0x01010024678E7D7BDE4B4CB4E9B15006B7465C</vt:lpwstr>
  </property>
  <property fmtid="{D5CDD505-2E9C-101B-9397-08002B2CF9AE}" pid="3" name="MediaServiceImageTags">
    <vt:lpwstr/>
  </property>
</Properties>
</file>