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B95C" w14:textId="4FF16825" w:rsidR="003E0015" w:rsidRPr="00856CFC" w:rsidRDefault="00DC3750" w:rsidP="00856CFC">
      <w:pPr>
        <w:rPr>
          <w:rFonts w:ascii="Arial" w:hAnsi="Arial" w:cs="Arial"/>
          <w:b/>
          <w:bCs/>
          <w:sz w:val="22"/>
          <w:szCs w:val="22"/>
          <w:u w:val="single"/>
        </w:rPr>
      </w:pPr>
      <w:bookmarkStart w:id="0" w:name="_Hlk134111821"/>
      <w:bookmarkStart w:id="1" w:name="_Hlk140333366"/>
      <w:r w:rsidRPr="00856CFC">
        <w:rPr>
          <w:rFonts w:ascii="Arial" w:hAnsi="Arial" w:cs="Arial"/>
          <w:b/>
          <w:bCs/>
          <w:sz w:val="22"/>
          <w:szCs w:val="22"/>
          <w:u w:val="single"/>
        </w:rPr>
        <w:t>UoNO Guidance on standards for verification</w:t>
      </w:r>
      <w:r w:rsidR="00C85C2E" w:rsidRPr="00856CFC">
        <w:rPr>
          <w:rFonts w:ascii="Arial" w:hAnsi="Arial" w:cs="Arial"/>
          <w:b/>
          <w:bCs/>
          <w:sz w:val="22"/>
          <w:szCs w:val="22"/>
          <w:u w:val="single"/>
        </w:rPr>
        <w:t xml:space="preserve"> </w:t>
      </w:r>
    </w:p>
    <w:bookmarkEnd w:id="0"/>
    <w:p w14:paraId="5FF672BF" w14:textId="0C9CF19E" w:rsidR="00DC3750" w:rsidRPr="00856CFC" w:rsidRDefault="00DC3750" w:rsidP="00856CFC">
      <w:pPr>
        <w:rPr>
          <w:rFonts w:ascii="Arial" w:hAnsi="Arial" w:cs="Arial"/>
          <w:sz w:val="22"/>
          <w:szCs w:val="22"/>
        </w:rPr>
      </w:pPr>
    </w:p>
    <w:p w14:paraId="39411D3F" w14:textId="69125F99" w:rsidR="00D83F5B" w:rsidRPr="00856CFC" w:rsidRDefault="00D83F5B" w:rsidP="00856CFC">
      <w:pPr>
        <w:rPr>
          <w:rFonts w:ascii="Arial" w:hAnsi="Arial" w:cs="Arial"/>
          <w:sz w:val="22"/>
          <w:szCs w:val="22"/>
        </w:rPr>
      </w:pPr>
      <w:r w:rsidRPr="00856CFC">
        <w:rPr>
          <w:rFonts w:ascii="Arial" w:hAnsi="Arial" w:cs="Arial"/>
          <w:sz w:val="22"/>
          <w:szCs w:val="22"/>
        </w:rPr>
        <w:t>This document provides guidance for UoN Academic Experts for completing UoNO verification reports.</w:t>
      </w:r>
    </w:p>
    <w:p w14:paraId="4138C440" w14:textId="77777777" w:rsidR="00D83F5B" w:rsidRPr="00856CFC" w:rsidRDefault="00D83F5B" w:rsidP="00856CFC">
      <w:pPr>
        <w:rPr>
          <w:rFonts w:ascii="Arial" w:hAnsi="Arial" w:cs="Arial"/>
          <w:sz w:val="22"/>
          <w:szCs w:val="22"/>
        </w:rPr>
      </w:pPr>
    </w:p>
    <w:p w14:paraId="62DAA641" w14:textId="7DF50E98" w:rsidR="00604FD9" w:rsidRPr="00856CFC" w:rsidRDefault="00DC3750" w:rsidP="00856CFC">
      <w:pPr>
        <w:rPr>
          <w:rFonts w:ascii="Arial" w:hAnsi="Arial" w:cs="Arial"/>
          <w:sz w:val="22"/>
          <w:szCs w:val="22"/>
        </w:rPr>
      </w:pPr>
      <w:r w:rsidRPr="00856CFC">
        <w:rPr>
          <w:rFonts w:ascii="Arial" w:hAnsi="Arial" w:cs="Arial"/>
          <w:sz w:val="22"/>
          <w:szCs w:val="22"/>
        </w:rPr>
        <w:t>When completing the Verification Templat</w:t>
      </w:r>
      <w:r w:rsidR="00C85C2E" w:rsidRPr="00856CFC">
        <w:rPr>
          <w:rFonts w:ascii="Arial" w:hAnsi="Arial" w:cs="Arial"/>
          <w:sz w:val="22"/>
          <w:szCs w:val="22"/>
        </w:rPr>
        <w:t>es</w:t>
      </w:r>
      <w:r w:rsidRPr="00856CFC">
        <w:rPr>
          <w:rFonts w:ascii="Arial" w:hAnsi="Arial" w:cs="Arial"/>
          <w:sz w:val="22"/>
          <w:szCs w:val="22"/>
        </w:rPr>
        <w:t xml:space="preserve">, </w:t>
      </w:r>
      <w:r w:rsidR="008C03D2" w:rsidRPr="00856CFC">
        <w:rPr>
          <w:rFonts w:ascii="Arial" w:hAnsi="Arial" w:cs="Arial"/>
          <w:sz w:val="22"/>
          <w:szCs w:val="22"/>
        </w:rPr>
        <w:t>academic</w:t>
      </w:r>
      <w:r w:rsidRPr="00856CFC">
        <w:rPr>
          <w:rFonts w:ascii="Arial" w:hAnsi="Arial" w:cs="Arial"/>
          <w:sz w:val="22"/>
          <w:szCs w:val="22"/>
        </w:rPr>
        <w:t xml:space="preserve"> experts are asked to consider the following guidance.</w:t>
      </w:r>
      <w:r w:rsidR="008C03D2" w:rsidRPr="00856CFC">
        <w:rPr>
          <w:rFonts w:ascii="Arial" w:hAnsi="Arial" w:cs="Arial"/>
          <w:sz w:val="22"/>
          <w:szCs w:val="22"/>
        </w:rPr>
        <w:t xml:space="preserve"> Note, Academic experts need permission to act for </w:t>
      </w:r>
      <w:proofErr w:type="spellStart"/>
      <w:r w:rsidR="008C03D2" w:rsidRPr="00856CFC">
        <w:rPr>
          <w:rFonts w:ascii="Arial" w:hAnsi="Arial" w:cs="Arial"/>
          <w:sz w:val="22"/>
          <w:szCs w:val="22"/>
        </w:rPr>
        <w:t>UoNO</w:t>
      </w:r>
      <w:proofErr w:type="spellEnd"/>
      <w:r w:rsidR="008C03D2" w:rsidRPr="00856CFC">
        <w:rPr>
          <w:rFonts w:ascii="Arial" w:hAnsi="Arial" w:cs="Arial"/>
          <w:sz w:val="22"/>
          <w:szCs w:val="22"/>
        </w:rPr>
        <w:t xml:space="preserve"> which should be obtained prior to completing the verification </w:t>
      </w:r>
      <w:r w:rsidR="004A5B0A" w:rsidRPr="00856CFC">
        <w:rPr>
          <w:rFonts w:ascii="Arial" w:hAnsi="Arial" w:cs="Arial"/>
          <w:sz w:val="22"/>
          <w:szCs w:val="22"/>
        </w:rPr>
        <w:t>reports</w:t>
      </w:r>
      <w:r w:rsidR="008C03D2" w:rsidRPr="00856CFC">
        <w:rPr>
          <w:rFonts w:ascii="Arial" w:hAnsi="Arial" w:cs="Arial"/>
          <w:sz w:val="22"/>
          <w:szCs w:val="22"/>
        </w:rPr>
        <w:t>.</w:t>
      </w:r>
    </w:p>
    <w:p w14:paraId="4E3E92A0" w14:textId="034D8B98" w:rsidR="00DC3750" w:rsidRPr="00856CFC" w:rsidRDefault="00DC3750" w:rsidP="00856CFC">
      <w:pPr>
        <w:rPr>
          <w:rFonts w:ascii="Arial" w:hAnsi="Arial" w:cs="Arial"/>
          <w:sz w:val="22"/>
          <w:szCs w:val="22"/>
        </w:rPr>
      </w:pPr>
    </w:p>
    <w:p w14:paraId="50F0F4E6" w14:textId="308A008D" w:rsidR="00DC3750" w:rsidRPr="00856CFC" w:rsidRDefault="008C03D2" w:rsidP="00856CFC">
      <w:pPr>
        <w:rPr>
          <w:rFonts w:ascii="Arial" w:hAnsi="Arial" w:cs="Arial"/>
          <w:sz w:val="22"/>
          <w:szCs w:val="22"/>
        </w:rPr>
      </w:pPr>
      <w:r w:rsidRPr="00856CFC">
        <w:rPr>
          <w:rFonts w:ascii="Arial" w:hAnsi="Arial" w:cs="Arial"/>
          <w:sz w:val="22"/>
          <w:szCs w:val="22"/>
        </w:rPr>
        <w:t>Academic</w:t>
      </w:r>
      <w:r w:rsidR="00DC3750" w:rsidRPr="00856CFC">
        <w:rPr>
          <w:rFonts w:ascii="Arial" w:hAnsi="Arial" w:cs="Arial"/>
          <w:sz w:val="22"/>
          <w:szCs w:val="22"/>
        </w:rPr>
        <w:t xml:space="preserve"> experts are required to answer a range of questions and invited to comment further. Further comment is especially helpful in helping UoNO to reach a decision about </w:t>
      </w:r>
      <w:r w:rsidR="00D83F5B" w:rsidRPr="00856CFC">
        <w:rPr>
          <w:rFonts w:ascii="Arial" w:hAnsi="Arial" w:cs="Arial"/>
          <w:sz w:val="22"/>
          <w:szCs w:val="22"/>
        </w:rPr>
        <w:t xml:space="preserve">whether or not to </w:t>
      </w:r>
      <w:r w:rsidR="00DC3750" w:rsidRPr="00856CFC">
        <w:rPr>
          <w:rFonts w:ascii="Arial" w:hAnsi="Arial" w:cs="Arial"/>
          <w:sz w:val="22"/>
          <w:szCs w:val="22"/>
        </w:rPr>
        <w:t>verif</w:t>
      </w:r>
      <w:r w:rsidR="00D83F5B" w:rsidRPr="00856CFC">
        <w:rPr>
          <w:rFonts w:ascii="Arial" w:hAnsi="Arial" w:cs="Arial"/>
          <w:sz w:val="22"/>
          <w:szCs w:val="22"/>
        </w:rPr>
        <w:t>y that product</w:t>
      </w:r>
      <w:r w:rsidR="00DC3750" w:rsidRPr="00856CFC">
        <w:rPr>
          <w:rFonts w:ascii="Arial" w:hAnsi="Arial" w:cs="Arial"/>
          <w:sz w:val="22"/>
          <w:szCs w:val="22"/>
        </w:rPr>
        <w:t>.</w:t>
      </w:r>
    </w:p>
    <w:p w14:paraId="635A9E6F" w14:textId="267CEF21" w:rsidR="00DC3750" w:rsidRPr="00856CFC" w:rsidRDefault="00DC3750" w:rsidP="00856CFC">
      <w:pPr>
        <w:rPr>
          <w:rFonts w:ascii="Arial" w:hAnsi="Arial" w:cs="Arial"/>
          <w:sz w:val="22"/>
          <w:szCs w:val="22"/>
        </w:rPr>
      </w:pPr>
    </w:p>
    <w:p w14:paraId="21EE808F" w14:textId="4C0D70E5" w:rsidR="00DC3750" w:rsidRPr="00856CFC" w:rsidRDefault="00DC3750" w:rsidP="00856CFC">
      <w:pPr>
        <w:rPr>
          <w:rFonts w:ascii="Arial" w:hAnsi="Arial" w:cs="Arial"/>
          <w:sz w:val="22"/>
          <w:szCs w:val="22"/>
        </w:rPr>
      </w:pPr>
      <w:r w:rsidRPr="00856CFC">
        <w:rPr>
          <w:rFonts w:ascii="Arial" w:hAnsi="Arial" w:cs="Arial"/>
          <w:sz w:val="22"/>
          <w:szCs w:val="22"/>
        </w:rPr>
        <w:t>The following</w:t>
      </w:r>
      <w:r w:rsidR="00D83F5B" w:rsidRPr="00856CFC">
        <w:rPr>
          <w:rFonts w:ascii="Arial" w:hAnsi="Arial" w:cs="Arial"/>
          <w:sz w:val="22"/>
          <w:szCs w:val="22"/>
        </w:rPr>
        <w:t xml:space="preserve"> list of questions and guidance are</w:t>
      </w:r>
      <w:r w:rsidRPr="00856CFC">
        <w:rPr>
          <w:rFonts w:ascii="Arial" w:hAnsi="Arial" w:cs="Arial"/>
          <w:sz w:val="22"/>
          <w:szCs w:val="22"/>
        </w:rPr>
        <w:t xml:space="preserve"> intended to highlight various issues on which we would welcome comment and which should guide your recommendation. The guidance provides a non-exhaustive set of questions that you are asked to consider when completing the templates. </w:t>
      </w:r>
    </w:p>
    <w:p w14:paraId="7B2E6474" w14:textId="3DD0B478" w:rsidR="00DC3750" w:rsidRPr="00856CFC" w:rsidRDefault="00DC3750" w:rsidP="00856CFC">
      <w:pPr>
        <w:rPr>
          <w:rFonts w:ascii="Arial" w:hAnsi="Arial" w:cs="Arial"/>
          <w:sz w:val="22"/>
          <w:szCs w:val="22"/>
        </w:rPr>
      </w:pPr>
    </w:p>
    <w:p w14:paraId="0AA84307" w14:textId="3AB0DBC8" w:rsidR="00DC3750" w:rsidRPr="00856CFC" w:rsidRDefault="00DC3750" w:rsidP="00856CFC">
      <w:pPr>
        <w:rPr>
          <w:rFonts w:ascii="Arial" w:hAnsi="Arial" w:cs="Arial"/>
          <w:sz w:val="22"/>
          <w:szCs w:val="22"/>
        </w:rPr>
      </w:pPr>
      <w:r w:rsidRPr="00856CFC">
        <w:rPr>
          <w:rFonts w:ascii="Arial" w:hAnsi="Arial" w:cs="Arial"/>
          <w:sz w:val="22"/>
          <w:szCs w:val="22"/>
        </w:rPr>
        <w:t>In all cases, if you may give conditional answers</w:t>
      </w:r>
      <w:r w:rsidR="00D83F5B" w:rsidRPr="00856CFC">
        <w:rPr>
          <w:rFonts w:ascii="Arial" w:hAnsi="Arial" w:cs="Arial"/>
          <w:sz w:val="22"/>
          <w:szCs w:val="22"/>
        </w:rPr>
        <w:t>, for example</w:t>
      </w:r>
      <w:r w:rsidRPr="00856CFC">
        <w:rPr>
          <w:rFonts w:ascii="Arial" w:hAnsi="Arial" w:cs="Arial"/>
          <w:sz w:val="22"/>
          <w:szCs w:val="22"/>
        </w:rPr>
        <w:t xml:space="preserve"> of the form ‘yes, if x can be confirmed’. You may also indicate that you require further information in order to reach a view. </w:t>
      </w:r>
      <w:r w:rsidR="00D83F5B" w:rsidRPr="00856CFC">
        <w:rPr>
          <w:rFonts w:ascii="Arial" w:hAnsi="Arial" w:cs="Arial"/>
          <w:sz w:val="22"/>
          <w:szCs w:val="22"/>
        </w:rPr>
        <w:t>If so, p</w:t>
      </w:r>
      <w:r w:rsidRPr="00856CFC">
        <w:rPr>
          <w:rFonts w:ascii="Arial" w:hAnsi="Arial" w:cs="Arial"/>
          <w:sz w:val="22"/>
          <w:szCs w:val="22"/>
        </w:rPr>
        <w:t>lease indicate what further information would be required.</w:t>
      </w:r>
    </w:p>
    <w:p w14:paraId="3D22F265" w14:textId="77777777" w:rsidR="00970879" w:rsidRPr="00856CFC" w:rsidRDefault="00970879" w:rsidP="00856CFC">
      <w:pPr>
        <w:rPr>
          <w:rFonts w:ascii="Arial" w:hAnsi="Arial" w:cs="Arial"/>
          <w:sz w:val="22"/>
          <w:szCs w:val="22"/>
        </w:rPr>
      </w:pPr>
    </w:p>
    <w:p w14:paraId="4EFD03DD" w14:textId="4F6149E7" w:rsidR="00970879" w:rsidRDefault="00970879" w:rsidP="00856CFC">
      <w:pPr>
        <w:rPr>
          <w:rFonts w:ascii="Arial" w:hAnsi="Arial" w:cs="Arial"/>
          <w:b/>
          <w:bCs/>
          <w:sz w:val="22"/>
          <w:szCs w:val="22"/>
        </w:rPr>
      </w:pPr>
      <w:r w:rsidRPr="00856CFC">
        <w:rPr>
          <w:rFonts w:ascii="Arial" w:hAnsi="Arial" w:cs="Arial"/>
          <w:b/>
          <w:bCs/>
          <w:sz w:val="22"/>
          <w:szCs w:val="22"/>
        </w:rPr>
        <w:t>For Phases 1 &amp; 2</w:t>
      </w:r>
      <w:r w:rsidR="00605ABA">
        <w:rPr>
          <w:rFonts w:ascii="Arial" w:hAnsi="Arial" w:cs="Arial"/>
          <w:b/>
          <w:bCs/>
          <w:sz w:val="22"/>
          <w:szCs w:val="22"/>
        </w:rPr>
        <w:t xml:space="preserve"> – Review and Re-review of platform and materials</w:t>
      </w:r>
      <w:r w:rsidRPr="00856CFC">
        <w:rPr>
          <w:rFonts w:ascii="Arial" w:hAnsi="Arial" w:cs="Arial"/>
          <w:b/>
          <w:bCs/>
          <w:sz w:val="22"/>
          <w:szCs w:val="22"/>
        </w:rPr>
        <w:t>:</w:t>
      </w:r>
    </w:p>
    <w:p w14:paraId="0B73A431" w14:textId="77777777" w:rsidR="00856CFC" w:rsidRDefault="00856CFC" w:rsidP="00856CFC">
      <w:pPr>
        <w:rPr>
          <w:rFonts w:ascii="Arial" w:hAnsi="Arial" w:cs="Arial"/>
          <w:b/>
          <w:bCs/>
          <w:sz w:val="22"/>
          <w:szCs w:val="22"/>
        </w:rPr>
      </w:pPr>
    </w:p>
    <w:tbl>
      <w:tblPr>
        <w:tblStyle w:val="TableGrid"/>
        <w:tblW w:w="9318" w:type="dxa"/>
        <w:tblLook w:val="04A0" w:firstRow="1" w:lastRow="0" w:firstColumn="1" w:lastColumn="0" w:noHBand="0" w:noVBand="1"/>
      </w:tblPr>
      <w:tblGrid>
        <w:gridCol w:w="4505"/>
        <w:gridCol w:w="774"/>
        <w:gridCol w:w="3967"/>
        <w:gridCol w:w="72"/>
      </w:tblGrid>
      <w:tr w:rsidR="00856CFC" w14:paraId="0C6724CC" w14:textId="77777777" w:rsidTr="00953C94">
        <w:trPr>
          <w:gridAfter w:val="1"/>
          <w:wAfter w:w="72" w:type="dxa"/>
        </w:trPr>
        <w:tc>
          <w:tcPr>
            <w:tcW w:w="4505" w:type="dxa"/>
          </w:tcPr>
          <w:p w14:paraId="24E8F2A6" w14:textId="77777777"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t>Question</w:t>
            </w:r>
          </w:p>
          <w:p w14:paraId="504FBE5A" w14:textId="77777777" w:rsidR="00856CFC" w:rsidRDefault="00856CFC" w:rsidP="00856CFC">
            <w:pPr>
              <w:rPr>
                <w:rFonts w:ascii="Arial" w:hAnsi="Arial" w:cs="Arial"/>
                <w:b/>
                <w:bCs/>
                <w:sz w:val="22"/>
                <w:szCs w:val="22"/>
              </w:rPr>
            </w:pPr>
          </w:p>
        </w:tc>
        <w:tc>
          <w:tcPr>
            <w:tcW w:w="4741" w:type="dxa"/>
            <w:gridSpan w:val="2"/>
          </w:tcPr>
          <w:p w14:paraId="1E465CE9" w14:textId="17B1A0B4" w:rsidR="00856CFC" w:rsidRDefault="00856CFC" w:rsidP="00856CFC">
            <w:pPr>
              <w:rPr>
                <w:rFonts w:ascii="Arial" w:hAnsi="Arial" w:cs="Arial"/>
                <w:b/>
                <w:bCs/>
                <w:sz w:val="22"/>
                <w:szCs w:val="22"/>
              </w:rPr>
            </w:pPr>
            <w:r w:rsidRPr="00856CFC">
              <w:rPr>
                <w:rFonts w:ascii="Arial" w:hAnsi="Arial" w:cs="Arial"/>
                <w:sz w:val="22"/>
                <w:szCs w:val="22"/>
                <w:lang w:val="en-US"/>
              </w:rPr>
              <w:t>Guidance</w:t>
            </w:r>
          </w:p>
        </w:tc>
      </w:tr>
      <w:tr w:rsidR="00856CFC" w14:paraId="75C52E76" w14:textId="77777777" w:rsidTr="00953C94">
        <w:trPr>
          <w:gridAfter w:val="1"/>
          <w:wAfter w:w="72" w:type="dxa"/>
        </w:trPr>
        <w:tc>
          <w:tcPr>
            <w:tcW w:w="4505" w:type="dxa"/>
          </w:tcPr>
          <w:p w14:paraId="6BFB6AE4" w14:textId="3C24155E" w:rsidR="00856CFC" w:rsidRDefault="00856CFC" w:rsidP="00856CFC">
            <w:pPr>
              <w:rPr>
                <w:rFonts w:ascii="Arial" w:hAnsi="Arial" w:cs="Arial"/>
                <w:b/>
                <w:bCs/>
                <w:sz w:val="22"/>
                <w:szCs w:val="22"/>
              </w:rPr>
            </w:pPr>
            <w:r w:rsidRPr="00856CFC">
              <w:rPr>
                <w:rFonts w:ascii="Arial" w:hAnsi="Arial" w:cs="Arial"/>
                <w:sz w:val="22"/>
                <w:szCs w:val="22"/>
                <w:lang w:val="en-US"/>
              </w:rPr>
              <w:t>Is the scope and breadth of the learning appropriate for the stated aims and learning outcomes?</w:t>
            </w:r>
          </w:p>
        </w:tc>
        <w:tc>
          <w:tcPr>
            <w:tcW w:w="4741" w:type="dxa"/>
            <w:gridSpan w:val="2"/>
          </w:tcPr>
          <w:p w14:paraId="1D471A43" w14:textId="77777777" w:rsid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Does the level of the learning detailed in the learning product’s outcomes align with the FQHE level descriptors at level 4 or above?</w:t>
            </w:r>
          </w:p>
          <w:p w14:paraId="2740A34B" w14:textId="0E8EF484" w:rsidR="00856CFC" w:rsidRP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Are the learning outcomes clearly stated and learning activities clearly mapped against the learning outcomes so as to ensure coverage?</w:t>
            </w:r>
          </w:p>
        </w:tc>
      </w:tr>
      <w:tr w:rsidR="00856CFC" w14:paraId="3C5EBC77" w14:textId="77777777" w:rsidTr="00953C94">
        <w:trPr>
          <w:gridAfter w:val="1"/>
          <w:wAfter w:w="72" w:type="dxa"/>
        </w:trPr>
        <w:tc>
          <w:tcPr>
            <w:tcW w:w="4505" w:type="dxa"/>
          </w:tcPr>
          <w:p w14:paraId="28946A3E" w14:textId="492CBCC8" w:rsidR="00856CFC" w:rsidRDefault="00856CFC" w:rsidP="00856CFC">
            <w:pPr>
              <w:rPr>
                <w:rFonts w:ascii="Arial" w:hAnsi="Arial" w:cs="Arial"/>
                <w:b/>
                <w:bCs/>
                <w:sz w:val="22"/>
                <w:szCs w:val="22"/>
              </w:rPr>
            </w:pPr>
            <w:r w:rsidRPr="00856CFC">
              <w:rPr>
                <w:rFonts w:ascii="Arial" w:hAnsi="Arial" w:cs="Arial"/>
                <w:sz w:val="22"/>
                <w:szCs w:val="22"/>
                <w:lang w:val="en-US"/>
              </w:rPr>
              <w:t>Do the learning activities provide sufficient opportunities for learners to develop the knowledge skills and behaviours required to achieve the stated aims and outcomes?</w:t>
            </w:r>
          </w:p>
        </w:tc>
        <w:tc>
          <w:tcPr>
            <w:tcW w:w="4741" w:type="dxa"/>
            <w:gridSpan w:val="2"/>
          </w:tcPr>
          <w:p w14:paraId="545325C3" w14:textId="77777777" w:rsidR="00856CFC" w:rsidRP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The learning product should have multiple learning outcomes that address a combination of knowledge, skills and behaviours. Do activities scaffold this learning sufficiently?</w:t>
            </w:r>
          </w:p>
          <w:p w14:paraId="14DC9344" w14:textId="77777777" w:rsidR="00856CFC" w:rsidRP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The learning product should provide opportunities for learners to demonstrate what they have learnt through concrete outputs that they generate. Are such opportunities present to a sufficient degree?</w:t>
            </w:r>
          </w:p>
          <w:p w14:paraId="60BC8C49" w14:textId="77777777" w:rsidR="00856CFC" w:rsidRDefault="00856CFC" w:rsidP="00856CFC">
            <w:pPr>
              <w:rPr>
                <w:rFonts w:ascii="Arial" w:hAnsi="Arial" w:cs="Arial"/>
                <w:b/>
                <w:bCs/>
                <w:sz w:val="22"/>
                <w:szCs w:val="22"/>
              </w:rPr>
            </w:pPr>
          </w:p>
        </w:tc>
      </w:tr>
      <w:tr w:rsidR="00856CFC" w14:paraId="30C2C737" w14:textId="77777777" w:rsidTr="00953C94">
        <w:trPr>
          <w:gridAfter w:val="1"/>
          <w:wAfter w:w="72" w:type="dxa"/>
        </w:trPr>
        <w:tc>
          <w:tcPr>
            <w:tcW w:w="4505" w:type="dxa"/>
          </w:tcPr>
          <w:p w14:paraId="1970E2F2" w14:textId="7A31BBEB" w:rsidR="00856CFC" w:rsidRDefault="00856CFC" w:rsidP="00856CFC">
            <w:pPr>
              <w:rPr>
                <w:rFonts w:ascii="Arial" w:hAnsi="Arial" w:cs="Arial"/>
                <w:b/>
                <w:bCs/>
                <w:sz w:val="22"/>
                <w:szCs w:val="22"/>
              </w:rPr>
            </w:pPr>
            <w:r w:rsidRPr="00856CFC">
              <w:rPr>
                <w:rFonts w:ascii="Arial" w:hAnsi="Arial" w:cs="Arial"/>
                <w:sz w:val="22"/>
                <w:szCs w:val="22"/>
                <w:lang w:val="en-US"/>
              </w:rPr>
              <w:t>Does the amount of time and/or level of commitment that the learner must invest to complete the programme reflect the scale and scope of the learning outcomes?</w:t>
            </w:r>
          </w:p>
        </w:tc>
        <w:tc>
          <w:tcPr>
            <w:tcW w:w="4741" w:type="dxa"/>
            <w:gridSpan w:val="2"/>
          </w:tcPr>
          <w:p w14:paraId="61031F9A" w14:textId="77777777" w:rsidR="00856CFC" w:rsidRP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Learning product will normally require more than 20 hours of study time to complete</w:t>
            </w:r>
          </w:p>
          <w:p w14:paraId="4FE05340" w14:textId="77777777" w:rsidR="00856CFC" w:rsidRP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Is there a clear statement of the number of hours of learning/assessment activity that learners are expected to undertake?</w:t>
            </w:r>
          </w:p>
          <w:p w14:paraId="6BE6A533" w14:textId="77777777" w:rsidR="00856CFC" w:rsidRPr="00856CFC" w:rsidRDefault="00856CFC" w:rsidP="00856CFC">
            <w:pPr>
              <w:pStyle w:val="ListParagraph"/>
              <w:numPr>
                <w:ilvl w:val="0"/>
                <w:numId w:val="1"/>
              </w:numPr>
              <w:spacing w:after="0" w:line="240" w:lineRule="auto"/>
              <w:rPr>
                <w:rFonts w:ascii="Arial" w:hAnsi="Arial" w:cs="Arial"/>
              </w:rPr>
            </w:pPr>
            <w:r w:rsidRPr="00856CFC">
              <w:rPr>
                <w:rFonts w:ascii="Arial" w:hAnsi="Arial" w:cs="Arial"/>
              </w:rPr>
              <w:t>Is the number of hours specified commensurate with the overall volume of work?</w:t>
            </w:r>
          </w:p>
          <w:p w14:paraId="1ABF1CDB" w14:textId="77777777" w:rsidR="00856CFC" w:rsidRDefault="00856CFC" w:rsidP="00856CFC">
            <w:pPr>
              <w:rPr>
                <w:rFonts w:ascii="Arial" w:hAnsi="Arial" w:cs="Arial"/>
                <w:b/>
                <w:bCs/>
                <w:sz w:val="22"/>
                <w:szCs w:val="22"/>
              </w:rPr>
            </w:pPr>
          </w:p>
        </w:tc>
      </w:tr>
      <w:tr w:rsidR="00856CFC" w14:paraId="0AF174CC" w14:textId="77777777" w:rsidTr="00953C94">
        <w:trPr>
          <w:gridAfter w:val="1"/>
          <w:wAfter w:w="72" w:type="dxa"/>
        </w:trPr>
        <w:tc>
          <w:tcPr>
            <w:tcW w:w="4505" w:type="dxa"/>
          </w:tcPr>
          <w:p w14:paraId="6A4A3318" w14:textId="77777777"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lastRenderedPageBreak/>
              <w:t>Is the learning platform set up in such a way that makes clear to learners what they need to do, when?</w:t>
            </w:r>
          </w:p>
          <w:p w14:paraId="3B6151A9" w14:textId="77777777" w:rsidR="00856CFC" w:rsidRDefault="00856CFC" w:rsidP="00856CFC">
            <w:pPr>
              <w:rPr>
                <w:rFonts w:ascii="Arial" w:hAnsi="Arial" w:cs="Arial"/>
                <w:b/>
                <w:bCs/>
                <w:sz w:val="22"/>
                <w:szCs w:val="22"/>
              </w:rPr>
            </w:pPr>
          </w:p>
        </w:tc>
        <w:tc>
          <w:tcPr>
            <w:tcW w:w="4741" w:type="dxa"/>
            <w:gridSpan w:val="2"/>
          </w:tcPr>
          <w:p w14:paraId="1F86A194" w14:textId="3B96FEA7" w:rsidR="00856CFC" w:rsidRPr="00605ABA" w:rsidRDefault="00856CFC" w:rsidP="00605ABA">
            <w:pPr>
              <w:pStyle w:val="ListParagraph"/>
              <w:numPr>
                <w:ilvl w:val="0"/>
                <w:numId w:val="7"/>
              </w:numPr>
              <w:ind w:left="343" w:hanging="284"/>
              <w:rPr>
                <w:rFonts w:ascii="Arial" w:hAnsi="Arial" w:cs="Arial"/>
              </w:rPr>
            </w:pPr>
            <w:r w:rsidRPr="00605ABA">
              <w:rPr>
                <w:rFonts w:ascii="Arial" w:hAnsi="Arial" w:cs="Arial"/>
              </w:rPr>
              <w:t xml:space="preserve">Different providers will arrange their online platforms in different ways. Nonetheless, the platform should be clear, well signposted and with a structure that learners should be able to navigate. It should also give learners clear guidance as to what they need to do, with all deadlines also made clear. </w:t>
            </w:r>
          </w:p>
        </w:tc>
      </w:tr>
      <w:tr w:rsidR="00856CFC" w14:paraId="1458CFFF" w14:textId="77777777" w:rsidTr="00953C94">
        <w:trPr>
          <w:gridAfter w:val="1"/>
          <w:wAfter w:w="72" w:type="dxa"/>
        </w:trPr>
        <w:tc>
          <w:tcPr>
            <w:tcW w:w="4505" w:type="dxa"/>
          </w:tcPr>
          <w:p w14:paraId="4F3794D6" w14:textId="77777777"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t>Is all relevant information around process clearly presented and made available in a suitable range of formats?</w:t>
            </w:r>
          </w:p>
          <w:p w14:paraId="6C1A7B44" w14:textId="77777777" w:rsidR="00856CFC" w:rsidRDefault="00856CFC" w:rsidP="00856CFC">
            <w:pPr>
              <w:rPr>
                <w:rFonts w:ascii="Arial" w:hAnsi="Arial" w:cs="Arial"/>
                <w:b/>
                <w:bCs/>
                <w:sz w:val="22"/>
                <w:szCs w:val="22"/>
              </w:rPr>
            </w:pPr>
          </w:p>
        </w:tc>
        <w:tc>
          <w:tcPr>
            <w:tcW w:w="4741" w:type="dxa"/>
            <w:gridSpan w:val="2"/>
          </w:tcPr>
          <w:p w14:paraId="4EF7D2A4" w14:textId="2255B6DA" w:rsidR="00856CFC" w:rsidRPr="00605ABA" w:rsidRDefault="00856CFC" w:rsidP="00605ABA">
            <w:pPr>
              <w:pStyle w:val="ListParagraph"/>
              <w:numPr>
                <w:ilvl w:val="0"/>
                <w:numId w:val="6"/>
              </w:numPr>
              <w:ind w:left="343" w:hanging="284"/>
              <w:rPr>
                <w:rFonts w:ascii="Arial" w:hAnsi="Arial" w:cs="Arial"/>
              </w:rPr>
            </w:pPr>
            <w:r w:rsidRPr="00605ABA">
              <w:rPr>
                <w:rFonts w:ascii="Arial" w:hAnsi="Arial" w:cs="Arial"/>
              </w:rPr>
              <w:t>Different providers will arrange their online platforms in different ways. Nonetheless, the platform should be clear, well signposted and with a structure that learners should be able to navigate. Different learners will have different needs and so it is appropriate to consider whether learners with a range of different needs will be able to access the material required.</w:t>
            </w:r>
          </w:p>
        </w:tc>
      </w:tr>
      <w:tr w:rsidR="00856CFC" w14:paraId="762C2B32" w14:textId="77777777" w:rsidTr="00953C94">
        <w:trPr>
          <w:gridAfter w:val="1"/>
          <w:wAfter w:w="72" w:type="dxa"/>
        </w:trPr>
        <w:tc>
          <w:tcPr>
            <w:tcW w:w="4505" w:type="dxa"/>
          </w:tcPr>
          <w:p w14:paraId="4D548C41" w14:textId="77777777"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t>Is there a suitable process in place to ensure that learners who might be struggling can access support? (This might include ECs, Appeals, complaints, etc.)</w:t>
            </w:r>
          </w:p>
          <w:p w14:paraId="2E302B20" w14:textId="77777777" w:rsidR="00856CFC" w:rsidRDefault="00856CFC" w:rsidP="00856CFC">
            <w:pPr>
              <w:rPr>
                <w:rFonts w:ascii="Arial" w:hAnsi="Arial" w:cs="Arial"/>
                <w:b/>
                <w:bCs/>
                <w:sz w:val="22"/>
                <w:szCs w:val="22"/>
              </w:rPr>
            </w:pPr>
          </w:p>
        </w:tc>
        <w:tc>
          <w:tcPr>
            <w:tcW w:w="4741" w:type="dxa"/>
            <w:gridSpan w:val="2"/>
          </w:tcPr>
          <w:p w14:paraId="08F33B07" w14:textId="3F958942" w:rsidR="00856CFC" w:rsidRPr="00605ABA" w:rsidRDefault="00856CFC" w:rsidP="00605ABA">
            <w:pPr>
              <w:pStyle w:val="ListParagraph"/>
              <w:numPr>
                <w:ilvl w:val="0"/>
                <w:numId w:val="6"/>
              </w:numPr>
              <w:ind w:left="343" w:hanging="284"/>
              <w:rPr>
                <w:rFonts w:ascii="Arial" w:hAnsi="Arial" w:cs="Arial"/>
              </w:rPr>
            </w:pPr>
            <w:r w:rsidRPr="00605ABA">
              <w:rPr>
                <w:rFonts w:ascii="Arial" w:hAnsi="Arial" w:cs="Arial"/>
              </w:rPr>
              <w:t xml:space="preserve">It is not expected that providers have in place exact analogues of the UoN processes for complaints, appeals, or ECs. Nonetheless, it should be clear to learners what they should do if they are struggling, how this course of action will support them, and give them a clear roadmap to the completion of the process. </w:t>
            </w:r>
          </w:p>
        </w:tc>
      </w:tr>
      <w:tr w:rsidR="00605ABA" w14:paraId="7EB3F439" w14:textId="77777777" w:rsidTr="00953C94">
        <w:trPr>
          <w:gridAfter w:val="1"/>
          <w:wAfter w:w="72" w:type="dxa"/>
        </w:trPr>
        <w:tc>
          <w:tcPr>
            <w:tcW w:w="4505" w:type="dxa"/>
          </w:tcPr>
          <w:p w14:paraId="17820B16" w14:textId="47D282C4" w:rsidR="00605ABA" w:rsidRDefault="00605ABA" w:rsidP="00605ABA">
            <w:pPr>
              <w:rPr>
                <w:rFonts w:ascii="Arial" w:hAnsi="Arial" w:cs="Arial"/>
                <w:b/>
                <w:bCs/>
                <w:sz w:val="22"/>
                <w:szCs w:val="22"/>
              </w:rPr>
            </w:pPr>
            <w:r w:rsidRPr="00856CFC">
              <w:rPr>
                <w:rFonts w:ascii="Arial" w:hAnsi="Arial" w:cs="Arial"/>
                <w:sz w:val="22"/>
                <w:szCs w:val="22"/>
                <w:lang w:val="en-US"/>
              </w:rPr>
              <w:t>Are there any other areas of concern that you have about the programme that might prevent renewed verification?</w:t>
            </w:r>
          </w:p>
        </w:tc>
        <w:tc>
          <w:tcPr>
            <w:tcW w:w="4741" w:type="dxa"/>
            <w:gridSpan w:val="2"/>
          </w:tcPr>
          <w:p w14:paraId="529DB16A" w14:textId="77777777" w:rsidR="00605ABA" w:rsidRPr="00605ABA" w:rsidRDefault="00605ABA" w:rsidP="00605ABA">
            <w:pPr>
              <w:pStyle w:val="ListParagraph"/>
              <w:numPr>
                <w:ilvl w:val="0"/>
                <w:numId w:val="3"/>
              </w:numPr>
              <w:spacing w:after="0" w:line="240" w:lineRule="auto"/>
              <w:ind w:left="343" w:hanging="284"/>
              <w:rPr>
                <w:rFonts w:ascii="Arial" w:hAnsi="Arial" w:cs="Arial"/>
                <w:lang w:val="en-US"/>
              </w:rPr>
            </w:pPr>
            <w:r w:rsidRPr="00856CFC">
              <w:rPr>
                <w:rFonts w:ascii="Arial" w:hAnsi="Arial" w:cs="Arial"/>
              </w:rPr>
              <w:t>Please consider anything that may impact the overall quality profile of the learning product (e.g. start / end dates, number of learners, cohort distribution of attainment measures / marks).</w:t>
            </w:r>
          </w:p>
          <w:p w14:paraId="72F01073" w14:textId="0F83E966" w:rsidR="00605ABA" w:rsidRPr="00605ABA" w:rsidRDefault="00605ABA" w:rsidP="00605ABA">
            <w:pPr>
              <w:pStyle w:val="ListParagraph"/>
              <w:numPr>
                <w:ilvl w:val="0"/>
                <w:numId w:val="3"/>
              </w:numPr>
              <w:spacing w:after="0" w:line="240" w:lineRule="auto"/>
              <w:ind w:left="343" w:hanging="284"/>
              <w:rPr>
                <w:rFonts w:ascii="Arial" w:hAnsi="Arial" w:cs="Arial"/>
                <w:lang w:val="en-US"/>
              </w:rPr>
            </w:pPr>
            <w:r w:rsidRPr="00605ABA">
              <w:rPr>
                <w:rFonts w:ascii="Arial" w:hAnsi="Arial" w:cs="Arial"/>
                <w:lang w:val="en-US"/>
              </w:rPr>
              <w:t>Do you have any recommendations as to how the product might be improved in future?</w:t>
            </w:r>
          </w:p>
        </w:tc>
      </w:tr>
      <w:tr w:rsidR="00605ABA" w14:paraId="6346AD8D" w14:textId="77777777" w:rsidTr="00953C94">
        <w:trPr>
          <w:gridAfter w:val="1"/>
          <w:wAfter w:w="72" w:type="dxa"/>
        </w:trPr>
        <w:tc>
          <w:tcPr>
            <w:tcW w:w="4505" w:type="dxa"/>
          </w:tcPr>
          <w:p w14:paraId="6950C8D4" w14:textId="77777777" w:rsidR="00605ABA" w:rsidRPr="00856CFC" w:rsidRDefault="00605ABA" w:rsidP="00605ABA">
            <w:pPr>
              <w:rPr>
                <w:rFonts w:ascii="Arial" w:hAnsi="Arial" w:cs="Arial"/>
                <w:sz w:val="22"/>
                <w:szCs w:val="22"/>
                <w:lang w:val="en-US"/>
              </w:rPr>
            </w:pPr>
            <w:r w:rsidRPr="00856CFC">
              <w:rPr>
                <w:rFonts w:ascii="Arial" w:hAnsi="Arial" w:cs="Arial"/>
                <w:sz w:val="22"/>
                <w:szCs w:val="22"/>
                <w:lang w:val="en-US"/>
              </w:rPr>
              <w:t>Do you believe that the programme should be verified?</w:t>
            </w:r>
          </w:p>
          <w:p w14:paraId="7BB04750" w14:textId="77777777" w:rsidR="00605ABA" w:rsidRDefault="00605ABA" w:rsidP="00605ABA">
            <w:pPr>
              <w:rPr>
                <w:rFonts w:ascii="Arial" w:hAnsi="Arial" w:cs="Arial"/>
                <w:b/>
                <w:bCs/>
                <w:sz w:val="22"/>
                <w:szCs w:val="22"/>
              </w:rPr>
            </w:pPr>
          </w:p>
        </w:tc>
        <w:tc>
          <w:tcPr>
            <w:tcW w:w="4741" w:type="dxa"/>
            <w:gridSpan w:val="2"/>
          </w:tcPr>
          <w:p w14:paraId="34ACC678" w14:textId="5B355803" w:rsidR="00605ABA" w:rsidRDefault="00605ABA" w:rsidP="00605ABA">
            <w:pPr>
              <w:rPr>
                <w:rFonts w:ascii="Arial" w:hAnsi="Arial" w:cs="Arial"/>
                <w:b/>
                <w:bCs/>
                <w:sz w:val="22"/>
                <w:szCs w:val="22"/>
              </w:rPr>
            </w:pPr>
            <w:r w:rsidRPr="00856CFC">
              <w:rPr>
                <w:rFonts w:ascii="Arial" w:hAnsi="Arial" w:cs="Arial"/>
                <w:sz w:val="22"/>
                <w:szCs w:val="22"/>
                <w:lang w:val="en-US"/>
              </w:rPr>
              <w:t>Reflecting on your responses to the above, do you consider it appropriate for the UoN to endorse this product?</w:t>
            </w:r>
          </w:p>
        </w:tc>
      </w:tr>
      <w:tr w:rsidR="00605ABA" w:rsidRPr="00856CFC" w14:paraId="05D41644" w14:textId="77777777" w:rsidTr="00953C94">
        <w:tc>
          <w:tcPr>
            <w:tcW w:w="5279" w:type="dxa"/>
            <w:gridSpan w:val="2"/>
          </w:tcPr>
          <w:p w14:paraId="3DBFD1D5" w14:textId="09B1DC83" w:rsidR="00970879" w:rsidRPr="00856CFC" w:rsidRDefault="00856CFC" w:rsidP="00856CFC">
            <w:pPr>
              <w:rPr>
                <w:rFonts w:ascii="Arial" w:hAnsi="Arial" w:cs="Arial"/>
                <w:sz w:val="22"/>
                <w:szCs w:val="22"/>
              </w:rPr>
            </w:pPr>
            <w:r w:rsidRPr="00856CFC">
              <w:rPr>
                <w:rFonts w:ascii="Arial" w:hAnsi="Arial" w:cs="Arial"/>
                <w:sz w:val="22"/>
                <w:szCs w:val="22"/>
              </w:rPr>
              <w:t>This document</w:t>
            </w:r>
            <w:r w:rsidR="00970879" w:rsidRPr="00856CFC">
              <w:rPr>
                <w:rFonts w:ascii="Arial" w:hAnsi="Arial" w:cs="Arial"/>
                <w:sz w:val="22"/>
                <w:szCs w:val="22"/>
              </w:rPr>
              <w:t>, especially section 2</w:t>
            </w:r>
            <w:r w:rsidRPr="00856CFC">
              <w:rPr>
                <w:rFonts w:ascii="Arial" w:hAnsi="Arial" w:cs="Arial"/>
                <w:sz w:val="22"/>
                <w:szCs w:val="22"/>
              </w:rPr>
              <w:t>, may be helpful reading for reviewers</w:t>
            </w:r>
            <w:r w:rsidR="00970879" w:rsidRPr="00856CFC">
              <w:rPr>
                <w:rFonts w:ascii="Arial" w:hAnsi="Arial" w:cs="Arial"/>
                <w:sz w:val="22"/>
                <w:szCs w:val="22"/>
              </w:rPr>
              <w:t>: https://www.gov.uk/government/publications/school-inspection-handbook-eif/school-inspection-handbook</w:t>
            </w:r>
          </w:p>
          <w:p w14:paraId="036E00C0" w14:textId="77777777" w:rsidR="00970879" w:rsidRPr="00856CFC" w:rsidRDefault="00970879" w:rsidP="00856CFC">
            <w:pPr>
              <w:rPr>
                <w:rFonts w:ascii="Arial" w:hAnsi="Arial" w:cs="Arial"/>
                <w:sz w:val="22"/>
                <w:szCs w:val="22"/>
                <w:lang w:val="en-US"/>
              </w:rPr>
            </w:pPr>
          </w:p>
        </w:tc>
        <w:tc>
          <w:tcPr>
            <w:tcW w:w="4039" w:type="dxa"/>
            <w:gridSpan w:val="2"/>
          </w:tcPr>
          <w:p w14:paraId="2E1F678B" w14:textId="2EA7E578" w:rsidR="00970879" w:rsidRPr="00856CFC" w:rsidRDefault="00856CFC" w:rsidP="00856CFC">
            <w:pPr>
              <w:rPr>
                <w:rFonts w:ascii="Arial" w:hAnsi="Arial" w:cs="Arial"/>
                <w:sz w:val="22"/>
                <w:szCs w:val="22"/>
                <w:lang w:val="en-US"/>
              </w:rPr>
            </w:pPr>
            <w:r w:rsidRPr="00856CFC">
              <w:rPr>
                <w:rFonts w:ascii="Arial" w:hAnsi="Arial" w:cs="Arial"/>
                <w:sz w:val="22"/>
                <w:szCs w:val="22"/>
                <w:lang w:val="en-US"/>
              </w:rPr>
              <w:t>For avoidance of doubt, none of the courses evaluated should fall under OFSTED or OFS regulations.</w:t>
            </w:r>
          </w:p>
        </w:tc>
      </w:tr>
      <w:tr w:rsidR="00856CFC" w:rsidRPr="00856CFC" w14:paraId="7DAC91B5" w14:textId="77777777" w:rsidTr="00953C94">
        <w:tc>
          <w:tcPr>
            <w:tcW w:w="5279" w:type="dxa"/>
            <w:gridSpan w:val="2"/>
          </w:tcPr>
          <w:p w14:paraId="0FD50842" w14:textId="7B378153"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t>For UoNO Academic Director: Are all aspects of the programme and its quality assurance that are mentioned in the contract between UoN and the provider dealt with in the platform and resource available to learners?</w:t>
            </w:r>
          </w:p>
          <w:p w14:paraId="338431CB" w14:textId="77777777" w:rsidR="00856CFC" w:rsidRPr="00856CFC" w:rsidRDefault="00856CFC" w:rsidP="00856CFC">
            <w:pPr>
              <w:rPr>
                <w:rFonts w:ascii="Arial" w:hAnsi="Arial" w:cs="Arial"/>
                <w:sz w:val="22"/>
                <w:szCs w:val="22"/>
              </w:rPr>
            </w:pPr>
          </w:p>
        </w:tc>
        <w:tc>
          <w:tcPr>
            <w:tcW w:w="4039" w:type="dxa"/>
            <w:gridSpan w:val="2"/>
          </w:tcPr>
          <w:p w14:paraId="7177029F" w14:textId="7927D67A"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t>This will require careful cross checking of the contract with the platform and materials. You should confirm that you have sight of the contract.</w:t>
            </w:r>
          </w:p>
        </w:tc>
      </w:tr>
    </w:tbl>
    <w:p w14:paraId="43937096" w14:textId="68EC3A5F" w:rsidR="00970879" w:rsidRPr="00856CFC" w:rsidRDefault="00970879" w:rsidP="00856CFC">
      <w:pPr>
        <w:rPr>
          <w:rFonts w:ascii="Arial" w:hAnsi="Arial" w:cs="Arial"/>
          <w:sz w:val="22"/>
          <w:szCs w:val="22"/>
        </w:rPr>
      </w:pPr>
    </w:p>
    <w:bookmarkEnd w:id="1"/>
    <w:p w14:paraId="2188F68B" w14:textId="77777777" w:rsidR="00970879" w:rsidRPr="00856CFC" w:rsidRDefault="00970879" w:rsidP="00856CFC">
      <w:pPr>
        <w:rPr>
          <w:rFonts w:ascii="Arial" w:hAnsi="Arial" w:cs="Arial"/>
          <w:sz w:val="22"/>
          <w:szCs w:val="22"/>
        </w:rPr>
      </w:pPr>
    </w:p>
    <w:p w14:paraId="75A13868" w14:textId="487CEA9F" w:rsidR="00970879" w:rsidRPr="00605ABA" w:rsidRDefault="00970879" w:rsidP="00856CFC">
      <w:pPr>
        <w:rPr>
          <w:rFonts w:ascii="Arial" w:hAnsi="Arial" w:cs="Arial"/>
          <w:b/>
          <w:bCs/>
          <w:sz w:val="22"/>
          <w:szCs w:val="22"/>
        </w:rPr>
      </w:pPr>
      <w:r w:rsidRPr="00605ABA">
        <w:rPr>
          <w:rFonts w:ascii="Arial" w:hAnsi="Arial" w:cs="Arial"/>
          <w:b/>
          <w:bCs/>
          <w:sz w:val="22"/>
          <w:szCs w:val="22"/>
        </w:rPr>
        <w:t>For Phase 3</w:t>
      </w:r>
      <w:r w:rsidR="00605ABA">
        <w:rPr>
          <w:rFonts w:ascii="Arial" w:hAnsi="Arial" w:cs="Arial"/>
          <w:b/>
          <w:bCs/>
          <w:sz w:val="22"/>
          <w:szCs w:val="22"/>
        </w:rPr>
        <w:t xml:space="preserve"> – Monitoring of Standards</w:t>
      </w:r>
      <w:r w:rsidRPr="00605ABA">
        <w:rPr>
          <w:rFonts w:ascii="Arial" w:hAnsi="Arial" w:cs="Arial"/>
          <w:b/>
          <w:bCs/>
          <w:sz w:val="22"/>
          <w:szCs w:val="22"/>
        </w:rPr>
        <w:t>:</w:t>
      </w:r>
    </w:p>
    <w:p w14:paraId="6EBCF599" w14:textId="77777777" w:rsidR="00970879" w:rsidRPr="00856CFC" w:rsidRDefault="00970879" w:rsidP="00856CFC">
      <w:pPr>
        <w:rPr>
          <w:rFonts w:ascii="Arial" w:hAnsi="Arial" w:cs="Arial"/>
          <w:sz w:val="22"/>
          <w:szCs w:val="22"/>
        </w:rPr>
      </w:pPr>
    </w:p>
    <w:tbl>
      <w:tblPr>
        <w:tblStyle w:val="TableGrid"/>
        <w:tblW w:w="0" w:type="auto"/>
        <w:tblLook w:val="04A0" w:firstRow="1" w:lastRow="0" w:firstColumn="1" w:lastColumn="0" w:noHBand="0" w:noVBand="1"/>
      </w:tblPr>
      <w:tblGrid>
        <w:gridCol w:w="5279"/>
        <w:gridCol w:w="3731"/>
      </w:tblGrid>
      <w:tr w:rsidR="00970879" w:rsidRPr="00856CFC" w14:paraId="353023E1" w14:textId="77777777" w:rsidTr="00605ABA">
        <w:tc>
          <w:tcPr>
            <w:tcW w:w="4673" w:type="dxa"/>
          </w:tcPr>
          <w:p w14:paraId="20DA9AEB" w14:textId="1A1FC1EC" w:rsidR="00970879" w:rsidRPr="00856CFC" w:rsidRDefault="00970879" w:rsidP="00856CFC">
            <w:pPr>
              <w:rPr>
                <w:rFonts w:ascii="Arial" w:hAnsi="Arial" w:cs="Arial"/>
                <w:sz w:val="22"/>
                <w:szCs w:val="22"/>
                <w:lang w:val="en-US"/>
              </w:rPr>
            </w:pPr>
            <w:r w:rsidRPr="00856CFC">
              <w:rPr>
                <w:rFonts w:ascii="Arial" w:hAnsi="Arial" w:cs="Arial"/>
                <w:sz w:val="22"/>
                <w:szCs w:val="22"/>
                <w:lang w:val="en-US"/>
              </w:rPr>
              <w:t>Question</w:t>
            </w:r>
          </w:p>
          <w:p w14:paraId="0D190033" w14:textId="5C721D4B" w:rsidR="00970879" w:rsidRPr="00856CFC" w:rsidRDefault="00970879" w:rsidP="00856CFC">
            <w:pPr>
              <w:rPr>
                <w:rFonts w:ascii="Arial" w:hAnsi="Arial" w:cs="Arial"/>
                <w:sz w:val="22"/>
                <w:szCs w:val="22"/>
                <w:lang w:val="en-US"/>
              </w:rPr>
            </w:pPr>
          </w:p>
        </w:tc>
        <w:tc>
          <w:tcPr>
            <w:tcW w:w="4337" w:type="dxa"/>
          </w:tcPr>
          <w:p w14:paraId="13295F0D" w14:textId="095250B9" w:rsidR="00970879" w:rsidRPr="00856CFC" w:rsidRDefault="00970879" w:rsidP="00856CFC">
            <w:pPr>
              <w:rPr>
                <w:rFonts w:ascii="Arial" w:hAnsi="Arial" w:cs="Arial"/>
                <w:sz w:val="22"/>
                <w:szCs w:val="22"/>
                <w:lang w:val="en-US"/>
              </w:rPr>
            </w:pPr>
            <w:r w:rsidRPr="00856CFC">
              <w:rPr>
                <w:rFonts w:ascii="Arial" w:hAnsi="Arial" w:cs="Arial"/>
                <w:sz w:val="22"/>
                <w:szCs w:val="22"/>
                <w:lang w:val="en-US"/>
              </w:rPr>
              <w:t>Guidance</w:t>
            </w:r>
          </w:p>
        </w:tc>
      </w:tr>
      <w:tr w:rsidR="00DC3750" w:rsidRPr="00856CFC" w14:paraId="1E8A3AE6" w14:textId="77777777" w:rsidTr="00605ABA">
        <w:tc>
          <w:tcPr>
            <w:tcW w:w="4673" w:type="dxa"/>
          </w:tcPr>
          <w:p w14:paraId="335532A7" w14:textId="77777777" w:rsidR="00DC3750" w:rsidRPr="00856CFC" w:rsidRDefault="00DC3750" w:rsidP="00856CFC">
            <w:pPr>
              <w:rPr>
                <w:rFonts w:ascii="Arial" w:hAnsi="Arial" w:cs="Arial"/>
                <w:sz w:val="22"/>
                <w:szCs w:val="22"/>
                <w:lang w:val="en-US"/>
              </w:rPr>
            </w:pPr>
            <w:r w:rsidRPr="00856CFC">
              <w:rPr>
                <w:rFonts w:ascii="Arial" w:hAnsi="Arial" w:cs="Arial"/>
                <w:sz w:val="22"/>
                <w:szCs w:val="22"/>
                <w:lang w:val="en-US"/>
              </w:rPr>
              <w:t>How much work did you review?/What was the cohort size?</w:t>
            </w:r>
          </w:p>
        </w:tc>
        <w:tc>
          <w:tcPr>
            <w:tcW w:w="4337" w:type="dxa"/>
          </w:tcPr>
          <w:p w14:paraId="6684F826" w14:textId="41A1A9B4" w:rsidR="00DC3750" w:rsidRPr="00856CFC" w:rsidRDefault="00DC3750" w:rsidP="00856CFC">
            <w:pPr>
              <w:rPr>
                <w:rFonts w:ascii="Arial" w:hAnsi="Arial" w:cs="Arial"/>
                <w:sz w:val="22"/>
                <w:szCs w:val="22"/>
                <w:lang w:val="en-US"/>
              </w:rPr>
            </w:pPr>
            <w:r w:rsidRPr="00856CFC">
              <w:rPr>
                <w:rFonts w:ascii="Arial" w:hAnsi="Arial" w:cs="Arial"/>
                <w:sz w:val="22"/>
                <w:szCs w:val="22"/>
                <w:lang w:val="en-US"/>
              </w:rPr>
              <w:t xml:space="preserve">We are looking to ensure that a review considers 50% of completed assessment outputs, up to a total of </w:t>
            </w:r>
            <w:r w:rsidR="00C85C2E" w:rsidRPr="00856CFC">
              <w:rPr>
                <w:rFonts w:ascii="Arial" w:hAnsi="Arial" w:cs="Arial"/>
                <w:sz w:val="22"/>
                <w:szCs w:val="22"/>
                <w:lang w:val="en-US"/>
              </w:rPr>
              <w:t>4</w:t>
            </w:r>
            <w:r w:rsidRPr="00856CFC">
              <w:rPr>
                <w:rFonts w:ascii="Arial" w:hAnsi="Arial" w:cs="Arial"/>
                <w:sz w:val="22"/>
                <w:szCs w:val="22"/>
                <w:lang w:val="en-US"/>
              </w:rPr>
              <w:t xml:space="preserve">0 </w:t>
            </w:r>
            <w:r w:rsidR="00BD43CB" w:rsidRPr="00856CFC">
              <w:rPr>
                <w:rFonts w:ascii="Arial" w:hAnsi="Arial" w:cs="Arial"/>
                <w:sz w:val="22"/>
                <w:szCs w:val="22"/>
                <w:lang w:val="en-US"/>
              </w:rPr>
              <w:t>learners</w:t>
            </w:r>
            <w:r w:rsidRPr="00856CFC">
              <w:rPr>
                <w:rFonts w:ascii="Arial" w:hAnsi="Arial" w:cs="Arial"/>
                <w:sz w:val="22"/>
                <w:szCs w:val="22"/>
                <w:lang w:val="en-US"/>
              </w:rPr>
              <w:t>. Please give the total cohort size and the number of items of assessment that you reviewed.</w:t>
            </w:r>
          </w:p>
        </w:tc>
      </w:tr>
      <w:tr w:rsidR="00DC3750" w:rsidRPr="00856CFC" w14:paraId="40AA831B" w14:textId="77777777" w:rsidTr="00605ABA">
        <w:tc>
          <w:tcPr>
            <w:tcW w:w="4673" w:type="dxa"/>
          </w:tcPr>
          <w:p w14:paraId="380241AD" w14:textId="77777777" w:rsidR="00DC3750" w:rsidRPr="00856CFC" w:rsidRDefault="00DC3750" w:rsidP="00856CFC">
            <w:pPr>
              <w:rPr>
                <w:rFonts w:ascii="Arial" w:hAnsi="Arial" w:cs="Arial"/>
                <w:color w:val="000000" w:themeColor="text1"/>
                <w:sz w:val="22"/>
                <w:szCs w:val="22"/>
                <w:lang w:val="en-US"/>
              </w:rPr>
            </w:pPr>
            <w:r w:rsidRPr="00856CFC">
              <w:rPr>
                <w:rFonts w:ascii="Arial" w:hAnsi="Arial" w:cs="Arial"/>
                <w:color w:val="000000" w:themeColor="text1"/>
                <w:sz w:val="22"/>
                <w:szCs w:val="22"/>
                <w:lang w:val="en-US"/>
              </w:rPr>
              <w:t>Do you confirm that the work reviewed provides robust evidence showing that learners who have completed the learning product can demonstrate the knowledge / skills / behaviours specified in the learning outcomes?</w:t>
            </w:r>
          </w:p>
        </w:tc>
        <w:tc>
          <w:tcPr>
            <w:tcW w:w="4337" w:type="dxa"/>
          </w:tcPr>
          <w:p w14:paraId="50A27C43" w14:textId="03FDE6E4" w:rsidR="00DC3750" w:rsidRPr="00856CFC" w:rsidRDefault="00DC3750" w:rsidP="00605ABA">
            <w:pPr>
              <w:pStyle w:val="ListParagraph"/>
              <w:numPr>
                <w:ilvl w:val="0"/>
                <w:numId w:val="4"/>
              </w:numPr>
              <w:spacing w:after="0" w:line="240" w:lineRule="auto"/>
              <w:ind w:left="286" w:hanging="283"/>
              <w:rPr>
                <w:rFonts w:ascii="Arial" w:hAnsi="Arial" w:cs="Arial"/>
              </w:rPr>
            </w:pPr>
            <w:r w:rsidRPr="00856CFC">
              <w:rPr>
                <w:rFonts w:ascii="Arial" w:hAnsi="Arial" w:cs="Arial"/>
                <w:lang w:val="en-US"/>
              </w:rPr>
              <w:t xml:space="preserve">What is the </w:t>
            </w:r>
            <w:r w:rsidRPr="00856CFC">
              <w:rPr>
                <w:rFonts w:ascii="Arial" w:hAnsi="Arial" w:cs="Arial"/>
              </w:rPr>
              <w:t xml:space="preserve">distribution of marks and/or the nature of the feedback that has been provided for each element of assessment?. </w:t>
            </w:r>
          </w:p>
          <w:p w14:paraId="2E3E6517" w14:textId="77777777" w:rsidR="00DC3750" w:rsidRPr="00856CFC" w:rsidRDefault="00DC3750" w:rsidP="00605ABA">
            <w:pPr>
              <w:pStyle w:val="ListParagraph"/>
              <w:numPr>
                <w:ilvl w:val="0"/>
                <w:numId w:val="4"/>
              </w:numPr>
              <w:spacing w:after="0" w:line="240" w:lineRule="auto"/>
              <w:ind w:left="286" w:hanging="283"/>
              <w:rPr>
                <w:rFonts w:ascii="Arial" w:hAnsi="Arial" w:cs="Arial"/>
                <w:lang w:val="en-US"/>
              </w:rPr>
            </w:pPr>
            <w:r w:rsidRPr="00856CFC">
              <w:rPr>
                <w:rFonts w:ascii="Arial" w:hAnsi="Arial" w:cs="Arial"/>
                <w:lang w:val="en-US"/>
              </w:rPr>
              <w:t>Has all promised feedback been provided? Is it of a suitable standard to help the learner?</w:t>
            </w:r>
          </w:p>
          <w:p w14:paraId="499E658F" w14:textId="2E6B1D07" w:rsidR="00DC3750" w:rsidRPr="00856CFC" w:rsidRDefault="00DC3750" w:rsidP="00605ABA">
            <w:pPr>
              <w:pStyle w:val="ListParagraph"/>
              <w:numPr>
                <w:ilvl w:val="0"/>
                <w:numId w:val="4"/>
              </w:numPr>
              <w:spacing w:after="0" w:line="240" w:lineRule="auto"/>
              <w:ind w:left="286" w:hanging="283"/>
              <w:rPr>
                <w:rFonts w:ascii="Arial" w:hAnsi="Arial" w:cs="Arial"/>
                <w:lang w:val="en-US"/>
              </w:rPr>
            </w:pPr>
            <w:r w:rsidRPr="00856CFC">
              <w:rPr>
                <w:rFonts w:ascii="Arial" w:hAnsi="Arial" w:cs="Arial"/>
                <w:lang w:val="en-US"/>
              </w:rPr>
              <w:t xml:space="preserve">Do you think that </w:t>
            </w:r>
            <w:r w:rsidRPr="00856CFC">
              <w:rPr>
                <w:rFonts w:ascii="Arial" w:hAnsi="Arial" w:cs="Arial"/>
              </w:rPr>
              <w:t>there is sufficient evidence that learners who have completed the learning product can demonstrate the knowledge / skills / behaviours specified in the learning outcomes?</w:t>
            </w:r>
          </w:p>
        </w:tc>
      </w:tr>
      <w:tr w:rsidR="00970879" w:rsidRPr="00856CFC" w14:paraId="227C64A6" w14:textId="77777777" w:rsidTr="00605ABA">
        <w:tc>
          <w:tcPr>
            <w:tcW w:w="4673" w:type="dxa"/>
          </w:tcPr>
          <w:p w14:paraId="056A7334" w14:textId="68DA1974" w:rsidR="00970879" w:rsidRPr="00856CFC" w:rsidRDefault="00970879" w:rsidP="00856CFC">
            <w:pPr>
              <w:rPr>
                <w:rFonts w:ascii="Arial" w:hAnsi="Arial" w:cs="Arial"/>
                <w:color w:val="000000" w:themeColor="text1"/>
                <w:sz w:val="22"/>
                <w:szCs w:val="22"/>
                <w:lang w:val="en-US"/>
              </w:rPr>
            </w:pPr>
            <w:r w:rsidRPr="00856CFC">
              <w:rPr>
                <w:rFonts w:ascii="Arial" w:hAnsi="Arial" w:cs="Arial"/>
                <w:sz w:val="22"/>
                <w:szCs w:val="22"/>
                <w:lang w:val="en-US"/>
              </w:rPr>
              <w:t>Were you able to select work a</w:t>
            </w:r>
            <w:r w:rsidR="00856CFC" w:rsidRPr="00856CFC">
              <w:rPr>
                <w:rFonts w:ascii="Arial" w:hAnsi="Arial" w:cs="Arial"/>
                <w:sz w:val="22"/>
                <w:szCs w:val="22"/>
                <w:lang w:val="en-US"/>
              </w:rPr>
              <w:t>to</w:t>
            </w:r>
            <w:r w:rsidRPr="00856CFC">
              <w:rPr>
                <w:rFonts w:ascii="Arial" w:hAnsi="Arial" w:cs="Arial"/>
                <w:sz w:val="22"/>
                <w:szCs w:val="22"/>
                <w:lang w:val="en-US"/>
              </w:rPr>
              <w:t xml:space="preserve"> </w:t>
            </w:r>
            <w:r w:rsidR="00856CFC" w:rsidRPr="00856CFC">
              <w:rPr>
                <w:rFonts w:ascii="Arial" w:hAnsi="Arial" w:cs="Arial"/>
                <w:sz w:val="22"/>
                <w:szCs w:val="22"/>
                <w:lang w:val="en-US"/>
              </w:rPr>
              <w:t>be reviewed or was it provided for you?</w:t>
            </w:r>
            <w:r w:rsidRPr="00856CFC">
              <w:rPr>
                <w:rFonts w:ascii="Arial" w:hAnsi="Arial" w:cs="Arial"/>
                <w:sz w:val="22"/>
                <w:szCs w:val="22"/>
                <w:lang w:val="en-US"/>
              </w:rPr>
              <w:t>?</w:t>
            </w:r>
          </w:p>
        </w:tc>
        <w:tc>
          <w:tcPr>
            <w:tcW w:w="4337" w:type="dxa"/>
          </w:tcPr>
          <w:p w14:paraId="5FD2510E" w14:textId="389602FB" w:rsidR="00970879" w:rsidRPr="00856CFC" w:rsidRDefault="00970879" w:rsidP="00605ABA">
            <w:pPr>
              <w:pStyle w:val="ListParagraph"/>
              <w:numPr>
                <w:ilvl w:val="0"/>
                <w:numId w:val="4"/>
              </w:numPr>
              <w:spacing w:after="0" w:line="240" w:lineRule="auto"/>
              <w:ind w:left="286" w:hanging="283"/>
              <w:rPr>
                <w:rFonts w:ascii="Arial" w:hAnsi="Arial" w:cs="Arial"/>
                <w:lang w:val="en-US"/>
              </w:rPr>
            </w:pPr>
            <w:r w:rsidRPr="00856CFC">
              <w:rPr>
                <w:rFonts w:ascii="Arial" w:hAnsi="Arial" w:cs="Arial"/>
                <w:lang w:val="en-US"/>
              </w:rPr>
              <w:t>The intention is that you should be able to select a sample of work for review, rather than having it selected for you. Was this the case?</w:t>
            </w:r>
          </w:p>
        </w:tc>
      </w:tr>
      <w:tr w:rsidR="00DC3750" w:rsidRPr="00856CFC" w14:paraId="3806670F" w14:textId="77777777" w:rsidTr="00605ABA">
        <w:tc>
          <w:tcPr>
            <w:tcW w:w="4673" w:type="dxa"/>
          </w:tcPr>
          <w:p w14:paraId="6874899C" w14:textId="77777777" w:rsidR="00DC3750" w:rsidRPr="00856CFC" w:rsidRDefault="00DC3750" w:rsidP="00856CFC">
            <w:pPr>
              <w:rPr>
                <w:rFonts w:ascii="Arial" w:hAnsi="Arial" w:cs="Arial"/>
                <w:sz w:val="22"/>
                <w:szCs w:val="22"/>
                <w:lang w:val="en-US"/>
              </w:rPr>
            </w:pPr>
            <w:r w:rsidRPr="00856CFC">
              <w:rPr>
                <w:rFonts w:ascii="Arial" w:hAnsi="Arial" w:cs="Arial"/>
                <w:sz w:val="22"/>
                <w:szCs w:val="22"/>
                <w:lang w:val="en-US"/>
              </w:rPr>
              <w:t>Are there any other areas of concern that you have about the programme that might prevent renewed verification?</w:t>
            </w:r>
          </w:p>
        </w:tc>
        <w:tc>
          <w:tcPr>
            <w:tcW w:w="4337" w:type="dxa"/>
          </w:tcPr>
          <w:p w14:paraId="25877A0A" w14:textId="77777777" w:rsidR="00DC3750" w:rsidRPr="00856CFC" w:rsidRDefault="00DC3750" w:rsidP="00605ABA">
            <w:pPr>
              <w:pStyle w:val="ListParagraph"/>
              <w:numPr>
                <w:ilvl w:val="0"/>
                <w:numId w:val="3"/>
              </w:numPr>
              <w:spacing w:after="0" w:line="240" w:lineRule="auto"/>
              <w:ind w:left="286" w:hanging="283"/>
              <w:rPr>
                <w:rFonts w:ascii="Arial" w:hAnsi="Arial" w:cs="Arial"/>
                <w:lang w:val="en-US"/>
              </w:rPr>
            </w:pPr>
            <w:r w:rsidRPr="00856CFC">
              <w:rPr>
                <w:rFonts w:ascii="Arial" w:hAnsi="Arial" w:cs="Arial"/>
              </w:rPr>
              <w:t>Please consider anything that may impact the overall quality profile of the learning product (e.g. start / end dates, number of learners, cohort distribution of attainment measures / marks).</w:t>
            </w:r>
          </w:p>
          <w:p w14:paraId="59D0079A" w14:textId="06EEBEAE" w:rsidR="00DC3750" w:rsidRPr="00856CFC" w:rsidRDefault="00DC3750" w:rsidP="00605ABA">
            <w:pPr>
              <w:pStyle w:val="ListParagraph"/>
              <w:numPr>
                <w:ilvl w:val="0"/>
                <w:numId w:val="3"/>
              </w:numPr>
              <w:spacing w:after="0" w:line="240" w:lineRule="auto"/>
              <w:ind w:left="286" w:hanging="283"/>
              <w:rPr>
                <w:rFonts w:ascii="Arial" w:hAnsi="Arial" w:cs="Arial"/>
                <w:lang w:val="en-US"/>
              </w:rPr>
            </w:pPr>
            <w:r w:rsidRPr="00856CFC">
              <w:rPr>
                <w:rFonts w:ascii="Arial" w:hAnsi="Arial" w:cs="Arial"/>
                <w:lang w:val="en-US"/>
              </w:rPr>
              <w:t>Do you have any recommendations as to how the product might be improved in future?</w:t>
            </w:r>
          </w:p>
        </w:tc>
      </w:tr>
      <w:tr w:rsidR="00DC3750" w:rsidRPr="00856CFC" w14:paraId="70FF2E72" w14:textId="77777777" w:rsidTr="00605ABA">
        <w:tc>
          <w:tcPr>
            <w:tcW w:w="4673" w:type="dxa"/>
          </w:tcPr>
          <w:p w14:paraId="68AC797F" w14:textId="77777777" w:rsidR="00DC3750" w:rsidRPr="00856CFC" w:rsidRDefault="00DC3750" w:rsidP="00856CFC">
            <w:pPr>
              <w:rPr>
                <w:rFonts w:ascii="Arial" w:hAnsi="Arial" w:cs="Arial"/>
                <w:sz w:val="22"/>
                <w:szCs w:val="22"/>
                <w:lang w:val="en-US"/>
              </w:rPr>
            </w:pPr>
            <w:r w:rsidRPr="00856CFC">
              <w:rPr>
                <w:rFonts w:ascii="Arial" w:hAnsi="Arial" w:cs="Arial"/>
                <w:sz w:val="22"/>
                <w:szCs w:val="22"/>
                <w:lang w:val="en-US"/>
              </w:rPr>
              <w:t>Do you believe that the programme should be verified?</w:t>
            </w:r>
          </w:p>
          <w:p w14:paraId="3BBDEF2E" w14:textId="77777777" w:rsidR="00DC3750" w:rsidRPr="00856CFC" w:rsidRDefault="00DC3750" w:rsidP="00856CFC">
            <w:pPr>
              <w:rPr>
                <w:rFonts w:ascii="Arial" w:hAnsi="Arial" w:cs="Arial"/>
                <w:sz w:val="22"/>
                <w:szCs w:val="22"/>
                <w:lang w:val="en-US"/>
              </w:rPr>
            </w:pPr>
          </w:p>
        </w:tc>
        <w:tc>
          <w:tcPr>
            <w:tcW w:w="4337" w:type="dxa"/>
          </w:tcPr>
          <w:p w14:paraId="008D7CB9" w14:textId="2E4B745B" w:rsidR="00DC3750" w:rsidRPr="00856CFC" w:rsidRDefault="00DC3750" w:rsidP="00856CFC">
            <w:pPr>
              <w:rPr>
                <w:rFonts w:ascii="Arial" w:hAnsi="Arial" w:cs="Arial"/>
                <w:sz w:val="22"/>
                <w:szCs w:val="22"/>
                <w:lang w:val="en-US"/>
              </w:rPr>
            </w:pPr>
            <w:r w:rsidRPr="00856CFC">
              <w:rPr>
                <w:rFonts w:ascii="Arial" w:hAnsi="Arial" w:cs="Arial"/>
                <w:sz w:val="22"/>
                <w:szCs w:val="22"/>
                <w:lang w:val="en-US"/>
              </w:rPr>
              <w:t>Reflecting on your responses to the above, do you consider it appropriate for the UoN to endorse this product?</w:t>
            </w:r>
          </w:p>
        </w:tc>
      </w:tr>
      <w:tr w:rsidR="00856CFC" w:rsidRPr="00856CFC" w14:paraId="501ED828" w14:textId="77777777" w:rsidTr="00605ABA">
        <w:tc>
          <w:tcPr>
            <w:tcW w:w="4673" w:type="dxa"/>
          </w:tcPr>
          <w:p w14:paraId="6E76D6BC" w14:textId="77777777" w:rsidR="00856CFC" w:rsidRPr="00856CFC" w:rsidRDefault="00856CFC" w:rsidP="00856CFC">
            <w:pPr>
              <w:rPr>
                <w:rFonts w:ascii="Arial" w:hAnsi="Arial" w:cs="Arial"/>
                <w:sz w:val="22"/>
                <w:szCs w:val="22"/>
              </w:rPr>
            </w:pPr>
            <w:r w:rsidRPr="00856CFC">
              <w:rPr>
                <w:rFonts w:ascii="Arial" w:hAnsi="Arial" w:cs="Arial"/>
                <w:sz w:val="22"/>
                <w:szCs w:val="22"/>
              </w:rPr>
              <w:t>This document, especially section 2, may be helpful reading for reviewers: https://www.gov.uk/government/publications/school-inspection-handbook-eif/school-inspection-handbook</w:t>
            </w:r>
          </w:p>
          <w:p w14:paraId="20A88D09" w14:textId="77777777" w:rsidR="00856CFC" w:rsidRPr="00856CFC" w:rsidRDefault="00856CFC" w:rsidP="00856CFC">
            <w:pPr>
              <w:rPr>
                <w:rFonts w:ascii="Arial" w:hAnsi="Arial" w:cs="Arial"/>
                <w:sz w:val="22"/>
                <w:szCs w:val="22"/>
                <w:lang w:val="en-US"/>
              </w:rPr>
            </w:pPr>
          </w:p>
        </w:tc>
        <w:tc>
          <w:tcPr>
            <w:tcW w:w="4337" w:type="dxa"/>
          </w:tcPr>
          <w:p w14:paraId="7D375E05" w14:textId="6018CDA6" w:rsidR="00856CFC" w:rsidRPr="00856CFC" w:rsidRDefault="00856CFC" w:rsidP="00856CFC">
            <w:pPr>
              <w:rPr>
                <w:rFonts w:ascii="Arial" w:hAnsi="Arial" w:cs="Arial"/>
                <w:sz w:val="22"/>
                <w:szCs w:val="22"/>
                <w:lang w:val="en-US"/>
              </w:rPr>
            </w:pPr>
            <w:r w:rsidRPr="00856CFC">
              <w:rPr>
                <w:rFonts w:ascii="Arial" w:hAnsi="Arial" w:cs="Arial"/>
                <w:sz w:val="22"/>
                <w:szCs w:val="22"/>
                <w:lang w:val="en-US"/>
              </w:rPr>
              <w:t>For avoidance of doubt, none of the courses evaluated should fall under OFSTED or OFS regulations.</w:t>
            </w:r>
          </w:p>
        </w:tc>
      </w:tr>
    </w:tbl>
    <w:p w14:paraId="0210041C" w14:textId="6D54EFE1" w:rsidR="00DC3750" w:rsidRPr="00856CFC" w:rsidRDefault="00DC3750" w:rsidP="00856CFC">
      <w:pPr>
        <w:rPr>
          <w:rFonts w:ascii="Arial" w:hAnsi="Arial" w:cs="Arial"/>
          <w:sz w:val="22"/>
          <w:szCs w:val="22"/>
        </w:rPr>
      </w:pPr>
    </w:p>
    <w:p w14:paraId="3D128F18" w14:textId="1CFBF19E" w:rsidR="00C85C2E" w:rsidRPr="00856CFC" w:rsidRDefault="00C85C2E" w:rsidP="00856CFC">
      <w:pPr>
        <w:rPr>
          <w:rFonts w:ascii="Arial" w:hAnsi="Arial" w:cs="Arial"/>
          <w:sz w:val="22"/>
          <w:szCs w:val="22"/>
        </w:rPr>
      </w:pPr>
    </w:p>
    <w:p w14:paraId="0870EDA7" w14:textId="656A7413" w:rsidR="00C85C2E" w:rsidRDefault="00C85C2E"/>
    <w:sectPr w:rsidR="00C85C2E" w:rsidSect="002872A9">
      <w:pgSz w:w="11900" w:h="16840"/>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56E8"/>
    <w:multiLevelType w:val="hybridMultilevel"/>
    <w:tmpl w:val="AA96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14CBA"/>
    <w:multiLevelType w:val="hybridMultilevel"/>
    <w:tmpl w:val="61904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871F41"/>
    <w:multiLevelType w:val="hybridMultilevel"/>
    <w:tmpl w:val="547EFB28"/>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FA0DB8"/>
    <w:multiLevelType w:val="hybridMultilevel"/>
    <w:tmpl w:val="FE66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D5E68"/>
    <w:multiLevelType w:val="hybridMultilevel"/>
    <w:tmpl w:val="1776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C1C26"/>
    <w:multiLevelType w:val="hybridMultilevel"/>
    <w:tmpl w:val="363E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A26F7"/>
    <w:multiLevelType w:val="hybridMultilevel"/>
    <w:tmpl w:val="97E8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83680">
    <w:abstractNumId w:val="1"/>
  </w:num>
  <w:num w:numId="2" w16cid:durableId="563224490">
    <w:abstractNumId w:val="4"/>
  </w:num>
  <w:num w:numId="3" w16cid:durableId="236329995">
    <w:abstractNumId w:val="5"/>
  </w:num>
  <w:num w:numId="4" w16cid:durableId="1685589027">
    <w:abstractNumId w:val="6"/>
  </w:num>
  <w:num w:numId="5" w16cid:durableId="990408548">
    <w:abstractNumId w:val="2"/>
  </w:num>
  <w:num w:numId="6" w16cid:durableId="256839412">
    <w:abstractNumId w:val="3"/>
  </w:num>
  <w:num w:numId="7" w16cid:durableId="181961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50"/>
    <w:rsid w:val="00037D90"/>
    <w:rsid w:val="00100742"/>
    <w:rsid w:val="0014110D"/>
    <w:rsid w:val="001D571F"/>
    <w:rsid w:val="002872A9"/>
    <w:rsid w:val="003035F7"/>
    <w:rsid w:val="003E0015"/>
    <w:rsid w:val="004014DA"/>
    <w:rsid w:val="004237C9"/>
    <w:rsid w:val="004A5B0A"/>
    <w:rsid w:val="00542F2D"/>
    <w:rsid w:val="005A294E"/>
    <w:rsid w:val="00604FD9"/>
    <w:rsid w:val="00605ABA"/>
    <w:rsid w:val="00630246"/>
    <w:rsid w:val="00684C39"/>
    <w:rsid w:val="006B3086"/>
    <w:rsid w:val="006D2BBB"/>
    <w:rsid w:val="007251A8"/>
    <w:rsid w:val="007418D5"/>
    <w:rsid w:val="00751B9E"/>
    <w:rsid w:val="007F6334"/>
    <w:rsid w:val="00856CFC"/>
    <w:rsid w:val="008C03D2"/>
    <w:rsid w:val="008E3000"/>
    <w:rsid w:val="00953C94"/>
    <w:rsid w:val="00970879"/>
    <w:rsid w:val="00BC2F97"/>
    <w:rsid w:val="00BD43CB"/>
    <w:rsid w:val="00C05051"/>
    <w:rsid w:val="00C2492F"/>
    <w:rsid w:val="00C85C2E"/>
    <w:rsid w:val="00D83F5B"/>
    <w:rsid w:val="00DC3750"/>
    <w:rsid w:val="00E2259C"/>
    <w:rsid w:val="00E46600"/>
    <w:rsid w:val="00E71C32"/>
    <w:rsid w:val="00FB5864"/>
    <w:rsid w:val="00FF6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36EF"/>
  <w15:chartTrackingRefBased/>
  <w15:docId w15:val="{5E4A7DA7-F537-4E41-9C21-D15A38C6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750"/>
    <w:pPr>
      <w:spacing w:after="160" w:line="259" w:lineRule="auto"/>
      <w:ind w:left="720"/>
      <w:contextualSpacing/>
    </w:pPr>
    <w:rPr>
      <w:sz w:val="22"/>
      <w:szCs w:val="22"/>
    </w:rPr>
  </w:style>
  <w:style w:type="character" w:styleId="Hyperlink">
    <w:name w:val="Hyperlink"/>
    <w:basedOn w:val="DefaultParagraphFont"/>
    <w:uiPriority w:val="99"/>
    <w:unhideWhenUsed/>
    <w:rsid w:val="00C85C2E"/>
    <w:rPr>
      <w:color w:val="0563C1" w:themeColor="hyperlink"/>
      <w:u w:val="single"/>
    </w:rPr>
  </w:style>
  <w:style w:type="character" w:customStyle="1" w:styleId="UnresolvedMention1">
    <w:name w:val="Unresolved Mention1"/>
    <w:basedOn w:val="DefaultParagraphFont"/>
    <w:uiPriority w:val="99"/>
    <w:semiHidden/>
    <w:unhideWhenUsed/>
    <w:rsid w:val="00C85C2E"/>
    <w:rPr>
      <w:color w:val="605E5C"/>
      <w:shd w:val="clear" w:color="auto" w:fill="E1DFDD"/>
    </w:rPr>
  </w:style>
  <w:style w:type="character" w:styleId="CommentReference">
    <w:name w:val="annotation reference"/>
    <w:basedOn w:val="DefaultParagraphFont"/>
    <w:uiPriority w:val="99"/>
    <w:semiHidden/>
    <w:unhideWhenUsed/>
    <w:rsid w:val="00630246"/>
    <w:rPr>
      <w:sz w:val="16"/>
      <w:szCs w:val="16"/>
    </w:rPr>
  </w:style>
  <w:style w:type="paragraph" w:styleId="CommentText">
    <w:name w:val="annotation text"/>
    <w:basedOn w:val="Normal"/>
    <w:link w:val="CommentTextChar"/>
    <w:uiPriority w:val="99"/>
    <w:unhideWhenUsed/>
    <w:rsid w:val="00630246"/>
    <w:rPr>
      <w:sz w:val="20"/>
      <w:szCs w:val="20"/>
    </w:rPr>
  </w:style>
  <w:style w:type="character" w:customStyle="1" w:styleId="CommentTextChar">
    <w:name w:val="Comment Text Char"/>
    <w:basedOn w:val="DefaultParagraphFont"/>
    <w:link w:val="CommentText"/>
    <w:uiPriority w:val="99"/>
    <w:rsid w:val="00630246"/>
    <w:rPr>
      <w:sz w:val="20"/>
      <w:szCs w:val="20"/>
    </w:rPr>
  </w:style>
  <w:style w:type="paragraph" w:styleId="CommentSubject">
    <w:name w:val="annotation subject"/>
    <w:basedOn w:val="CommentText"/>
    <w:next w:val="CommentText"/>
    <w:link w:val="CommentSubjectChar"/>
    <w:uiPriority w:val="99"/>
    <w:semiHidden/>
    <w:unhideWhenUsed/>
    <w:rsid w:val="00630246"/>
    <w:rPr>
      <w:b/>
      <w:bCs/>
    </w:rPr>
  </w:style>
  <w:style w:type="character" w:customStyle="1" w:styleId="CommentSubjectChar">
    <w:name w:val="Comment Subject Char"/>
    <w:basedOn w:val="CommentTextChar"/>
    <w:link w:val="CommentSubject"/>
    <w:uiPriority w:val="99"/>
    <w:semiHidden/>
    <w:rsid w:val="00630246"/>
    <w:rPr>
      <w:b/>
      <w:bCs/>
      <w:sz w:val="20"/>
      <w:szCs w:val="20"/>
    </w:rPr>
  </w:style>
  <w:style w:type="paragraph" w:styleId="Revision">
    <w:name w:val="Revision"/>
    <w:hidden/>
    <w:uiPriority w:val="99"/>
    <w:semiHidden/>
    <w:rsid w:val="00E2259C"/>
  </w:style>
  <w:style w:type="paragraph" w:styleId="BalloonText">
    <w:name w:val="Balloon Text"/>
    <w:basedOn w:val="Normal"/>
    <w:link w:val="BalloonTextChar"/>
    <w:uiPriority w:val="99"/>
    <w:semiHidden/>
    <w:unhideWhenUsed/>
    <w:rsid w:val="00C24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7EF8650D49D24C938657F99477E87D" ma:contentTypeVersion="16" ma:contentTypeDescription="Create a new document." ma:contentTypeScope="" ma:versionID="695993eaee584df3679e6f6ba069dff1">
  <xsd:schema xmlns:xsd="http://www.w3.org/2001/XMLSchema" xmlns:xs="http://www.w3.org/2001/XMLSchema" xmlns:p="http://schemas.microsoft.com/office/2006/metadata/properties" xmlns:ns3="9e62e2c5-3732-4b09-9426-b03e08c9397d" xmlns:ns4="d1dd1329-482c-4034-b317-c41f3cbb73a7" targetNamespace="http://schemas.microsoft.com/office/2006/metadata/properties" ma:root="true" ma:fieldsID="8ff9732529b3892dad74d8e00fe1fbb5" ns3:_="" ns4:_="">
    <xsd:import namespace="9e62e2c5-3732-4b09-9426-b03e08c9397d"/>
    <xsd:import namespace="d1dd1329-482c-4034-b317-c41f3cbb73a7"/>
    <xsd:element name="properties">
      <xsd:complexType>
        <xsd:sequence>
          <xsd:element name="documentManagement">
            <xsd:complexType>
              <xsd:all>
                <xsd:element ref="ns3:SharedWithUsers" minOccurs="0"/>
                <xsd:element ref="ns3:SharedWithDetails" minOccurs="0"/>
                <xsd:element ref="ns3:SharingHintHash" minOccurs="0"/>
                <xsd:element ref="ns4:UniqueSourceRef" minOccurs="0"/>
                <xsd:element ref="ns4:File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2c5-3732-4b09-9426-b03e08c939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1329-482c-4034-b317-c41f3cbb73a7" elementFormDefault="qualified">
    <xsd:import namespace="http://schemas.microsoft.com/office/2006/documentManagement/types"/>
    <xsd:import namespace="http://schemas.microsoft.com/office/infopath/2007/PartnerControls"/>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queSourceRef xmlns="d1dd1329-482c-4034-b317-c41f3cbb73a7" xsi:nil="true"/>
    <_activity xmlns="d1dd1329-482c-4034-b317-c41f3cbb73a7" xsi:nil="true"/>
    <FileHash xmlns="d1dd1329-482c-4034-b317-c41f3cbb73a7" xsi:nil="true"/>
  </documentManagement>
</p:properties>
</file>

<file path=customXml/itemProps1.xml><?xml version="1.0" encoding="utf-8"?>
<ds:datastoreItem xmlns:ds="http://schemas.openxmlformats.org/officeDocument/2006/customXml" ds:itemID="{DDBFC7C3-A39B-46F7-B158-0C9252357539}">
  <ds:schemaRefs>
    <ds:schemaRef ds:uri="http://schemas.microsoft.com/sharepoint/v3/contenttype/forms"/>
  </ds:schemaRefs>
</ds:datastoreItem>
</file>

<file path=customXml/itemProps2.xml><?xml version="1.0" encoding="utf-8"?>
<ds:datastoreItem xmlns:ds="http://schemas.openxmlformats.org/officeDocument/2006/customXml" ds:itemID="{015F9B88-21D4-406B-9DF7-1CA30C00B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2c5-3732-4b09-9426-b03e08c9397d"/>
    <ds:schemaRef ds:uri="d1dd1329-482c-4034-b317-c41f3cbb7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1A64B-933F-4C7F-B6CC-D15C9C68D61C}">
  <ds:schemaRefs>
    <ds:schemaRef ds:uri="http://schemas.microsoft.com/office/2006/metadata/properties"/>
    <ds:schemaRef ds:uri="http://schemas.microsoft.com/office/infopath/2007/PartnerControls"/>
    <ds:schemaRef ds:uri="d1dd1329-482c-4034-b317-c41f3cbb73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Seeley (staff)</cp:lastModifiedBy>
  <cp:revision>2</cp:revision>
  <dcterms:created xsi:type="dcterms:W3CDTF">2024-01-23T09:28:00Z</dcterms:created>
  <dcterms:modified xsi:type="dcterms:W3CDTF">2024-01-23T09:28:00Z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0x010100067EF8650D49D24C938657F99477E87D</vt:lpwstr>
  </property>
</Properties>
</file>