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5C" w:rsidRDefault="004E435C" w:rsidP="004E435C">
      <w:pPr>
        <w:jc w:val="center"/>
        <w:rPr>
          <w:rFonts w:asciiTheme="majorHAnsi" w:hAnsiTheme="majorHAnsi" w:cstheme="majorHAnsi"/>
          <w:b/>
          <w:color w:val="1F4E79" w:themeColor="accent1" w:themeShade="80"/>
          <w:sz w:val="24"/>
          <w:szCs w:val="24"/>
          <w:u w:val="single"/>
        </w:rPr>
      </w:pPr>
      <w:r w:rsidRPr="004E435C">
        <w:rPr>
          <w:rFonts w:asciiTheme="majorHAnsi" w:hAnsiTheme="majorHAnsi" w:cstheme="majorHAnsi"/>
          <w:b/>
          <w:color w:val="1F4E79" w:themeColor="accent1" w:themeShade="80"/>
          <w:sz w:val="24"/>
          <w:szCs w:val="24"/>
          <w:u w:val="single"/>
        </w:rPr>
        <w:t xml:space="preserve">Studentship </w:t>
      </w:r>
      <w:r>
        <w:rPr>
          <w:rFonts w:asciiTheme="majorHAnsi" w:hAnsiTheme="majorHAnsi" w:cstheme="majorHAnsi"/>
          <w:b/>
          <w:color w:val="1F4E79" w:themeColor="accent1" w:themeShade="80"/>
          <w:sz w:val="24"/>
          <w:szCs w:val="24"/>
          <w:u w:val="single"/>
        </w:rPr>
        <w:t>Form</w:t>
      </w:r>
    </w:p>
    <w:p w:rsidR="00D37CCB" w:rsidRPr="00D37CCB" w:rsidRDefault="00D37CCB" w:rsidP="00D37CCB">
      <w:pPr>
        <w:rPr>
          <w:rFonts w:asciiTheme="majorHAnsi" w:hAnsiTheme="majorHAnsi" w:cstheme="majorHAnsi"/>
          <w:color w:val="1F4E79" w:themeColor="accent1" w:themeShade="80"/>
          <w:sz w:val="22"/>
        </w:rPr>
      </w:pPr>
      <w:r w:rsidRPr="00D37CCB">
        <w:rPr>
          <w:rFonts w:asciiTheme="majorHAnsi" w:hAnsiTheme="majorHAnsi" w:cstheme="majorHAnsi"/>
          <w:color w:val="1F4E79" w:themeColor="accent1" w:themeShade="80"/>
          <w:sz w:val="22"/>
        </w:rPr>
        <w:t xml:space="preserve">The Precision Imaging Beacon wishes to promote cross-disciplinary interaction between Schools, with an expectation of at least two supervisors.  </w:t>
      </w:r>
    </w:p>
    <w:tbl>
      <w:tblPr>
        <w:tblStyle w:val="TableGrid"/>
        <w:tblW w:w="0" w:type="auto"/>
        <w:tblLook w:val="04A0" w:firstRow="1" w:lastRow="0" w:firstColumn="1" w:lastColumn="0" w:noHBand="0" w:noVBand="1"/>
      </w:tblPr>
      <w:tblGrid>
        <w:gridCol w:w="1630"/>
        <w:gridCol w:w="2300"/>
        <w:gridCol w:w="2457"/>
        <w:gridCol w:w="2629"/>
      </w:tblGrid>
      <w:tr w:rsidR="00134779" w:rsidTr="004E435C">
        <w:tc>
          <w:tcPr>
            <w:tcW w:w="2503" w:type="dxa"/>
          </w:tcPr>
          <w:p w:rsidR="004E435C" w:rsidRPr="004E435C" w:rsidRDefault="00C70C15"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First </w:t>
            </w:r>
            <w:r w:rsidR="004E435C" w:rsidRPr="004E435C">
              <w:rPr>
                <w:rFonts w:asciiTheme="minorHAnsi" w:hAnsiTheme="minorHAnsi" w:cstheme="minorHAnsi"/>
                <w:color w:val="1F4E79" w:themeColor="accent1" w:themeShade="80"/>
                <w:sz w:val="22"/>
              </w:rPr>
              <w:t>Supervisors name</w:t>
            </w:r>
          </w:p>
        </w:tc>
        <w:tc>
          <w:tcPr>
            <w:tcW w:w="2171" w:type="dxa"/>
          </w:tcPr>
          <w:p w:rsidR="004E435C" w:rsidRPr="004E435C" w:rsidRDefault="00E568C6" w:rsidP="00BB58AF">
            <w:pPr>
              <w:rPr>
                <w:rFonts w:asciiTheme="minorHAnsi" w:hAnsiTheme="minorHAnsi" w:cstheme="minorHAnsi"/>
                <w:sz w:val="22"/>
              </w:rPr>
            </w:pPr>
            <w:r>
              <w:rPr>
                <w:rFonts w:asciiTheme="minorHAnsi" w:hAnsiTheme="minorHAnsi" w:cstheme="minorHAnsi"/>
                <w:sz w:val="22"/>
              </w:rPr>
              <w:t>Dr Rob Dineen</w:t>
            </w:r>
          </w:p>
        </w:tc>
        <w:tc>
          <w:tcPr>
            <w:tcW w:w="2171" w:type="dxa"/>
          </w:tcPr>
          <w:p w:rsidR="004E435C" w:rsidRP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t>School Addresses</w:t>
            </w:r>
          </w:p>
        </w:tc>
        <w:tc>
          <w:tcPr>
            <w:tcW w:w="2171" w:type="dxa"/>
          </w:tcPr>
          <w:p w:rsidR="004E435C" w:rsidRPr="004E435C" w:rsidRDefault="00E568C6" w:rsidP="004E435C">
            <w:pPr>
              <w:rPr>
                <w:rFonts w:asciiTheme="minorHAnsi" w:hAnsiTheme="minorHAnsi" w:cstheme="minorHAnsi"/>
                <w:sz w:val="22"/>
              </w:rPr>
            </w:pPr>
            <w:proofErr w:type="spellStart"/>
            <w:r>
              <w:rPr>
                <w:rFonts w:asciiTheme="minorHAnsi" w:hAnsiTheme="minorHAnsi" w:cstheme="minorHAnsi"/>
                <w:sz w:val="22"/>
              </w:rPr>
              <w:t>SoM</w:t>
            </w:r>
            <w:proofErr w:type="spellEnd"/>
            <w:r w:rsidR="00A368CB">
              <w:rPr>
                <w:rFonts w:asciiTheme="minorHAnsi" w:hAnsiTheme="minorHAnsi" w:cstheme="minorHAnsi"/>
                <w:sz w:val="22"/>
              </w:rPr>
              <w:t xml:space="preserve"> (Radiological Sciences)</w:t>
            </w:r>
          </w:p>
        </w:tc>
      </w:tr>
      <w:tr w:rsidR="00134779" w:rsidTr="004E435C">
        <w:tc>
          <w:tcPr>
            <w:tcW w:w="2503" w:type="dxa"/>
          </w:tcPr>
          <w:p w:rsidR="004E435C" w:rsidRPr="004E435C" w:rsidRDefault="00C70C15"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Co </w:t>
            </w:r>
            <w:r w:rsidR="004E435C" w:rsidRPr="004E435C">
              <w:rPr>
                <w:rFonts w:asciiTheme="minorHAnsi" w:hAnsiTheme="minorHAnsi" w:cstheme="minorHAnsi"/>
                <w:color w:val="1F4E79" w:themeColor="accent1" w:themeShade="80"/>
                <w:sz w:val="22"/>
              </w:rPr>
              <w:t>Supervisors name</w:t>
            </w:r>
          </w:p>
        </w:tc>
        <w:tc>
          <w:tcPr>
            <w:tcW w:w="2171" w:type="dxa"/>
          </w:tcPr>
          <w:p w:rsidR="004E435C" w:rsidRPr="004E435C" w:rsidRDefault="00E568C6" w:rsidP="004E435C">
            <w:pPr>
              <w:rPr>
                <w:rFonts w:asciiTheme="minorHAnsi" w:hAnsiTheme="minorHAnsi" w:cstheme="minorHAnsi"/>
                <w:sz w:val="22"/>
              </w:rPr>
            </w:pPr>
            <w:r>
              <w:rPr>
                <w:rFonts w:asciiTheme="minorHAnsi" w:hAnsiTheme="minorHAnsi" w:cstheme="minorHAnsi"/>
                <w:sz w:val="22"/>
              </w:rPr>
              <w:t>Dr Andrew French</w:t>
            </w:r>
          </w:p>
        </w:tc>
        <w:tc>
          <w:tcPr>
            <w:tcW w:w="2171" w:type="dxa"/>
          </w:tcPr>
          <w:p w:rsidR="004E435C" w:rsidRP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t>School Addresses</w:t>
            </w:r>
          </w:p>
        </w:tc>
        <w:tc>
          <w:tcPr>
            <w:tcW w:w="2171" w:type="dxa"/>
          </w:tcPr>
          <w:p w:rsidR="004E435C" w:rsidRPr="004E435C" w:rsidRDefault="00E568C6" w:rsidP="004E435C">
            <w:pPr>
              <w:rPr>
                <w:rFonts w:asciiTheme="minorHAnsi" w:hAnsiTheme="minorHAnsi" w:cstheme="minorHAnsi"/>
                <w:sz w:val="22"/>
              </w:rPr>
            </w:pPr>
            <w:proofErr w:type="spellStart"/>
            <w:r>
              <w:rPr>
                <w:rFonts w:asciiTheme="minorHAnsi" w:hAnsiTheme="minorHAnsi" w:cstheme="minorHAnsi"/>
                <w:sz w:val="22"/>
              </w:rPr>
              <w:t>SoCS</w:t>
            </w:r>
            <w:proofErr w:type="spellEnd"/>
            <w:r w:rsidR="00A368CB">
              <w:rPr>
                <w:rFonts w:asciiTheme="minorHAnsi" w:hAnsiTheme="minorHAnsi" w:cstheme="minorHAnsi"/>
                <w:sz w:val="22"/>
              </w:rPr>
              <w:t xml:space="preserve"> </w:t>
            </w:r>
          </w:p>
        </w:tc>
      </w:tr>
      <w:tr w:rsidR="00134779" w:rsidTr="004E435C">
        <w:tc>
          <w:tcPr>
            <w:tcW w:w="2503" w:type="dxa"/>
          </w:tcPr>
          <w:p w:rsidR="00D37CCB" w:rsidRDefault="00D37CCB" w:rsidP="004E435C">
            <w:pPr>
              <w:jc w:val="center"/>
              <w:rPr>
                <w:rFonts w:asciiTheme="minorHAnsi" w:hAnsiTheme="minorHAnsi" w:cstheme="minorHAnsi"/>
                <w:color w:val="1F4E79" w:themeColor="accent1" w:themeShade="80"/>
                <w:sz w:val="22"/>
              </w:rPr>
            </w:pPr>
            <w:r w:rsidRPr="00D37CCB">
              <w:rPr>
                <w:rFonts w:asciiTheme="minorHAnsi" w:hAnsiTheme="minorHAnsi" w:cstheme="minorHAnsi"/>
                <w:color w:val="1F4E79" w:themeColor="accent1" w:themeShade="80"/>
                <w:sz w:val="22"/>
              </w:rPr>
              <w:t>Co Supervisors name</w:t>
            </w:r>
          </w:p>
        </w:tc>
        <w:tc>
          <w:tcPr>
            <w:tcW w:w="2171" w:type="dxa"/>
          </w:tcPr>
          <w:p w:rsidR="00D37CCB" w:rsidRPr="004E435C" w:rsidRDefault="00E568C6" w:rsidP="004E435C">
            <w:pPr>
              <w:rPr>
                <w:rFonts w:asciiTheme="minorHAnsi" w:hAnsiTheme="minorHAnsi" w:cstheme="minorHAnsi"/>
                <w:sz w:val="22"/>
              </w:rPr>
            </w:pPr>
            <w:r>
              <w:rPr>
                <w:rFonts w:asciiTheme="minorHAnsi" w:hAnsiTheme="minorHAnsi" w:cstheme="minorHAnsi"/>
                <w:sz w:val="22"/>
              </w:rPr>
              <w:t xml:space="preserve">Prof Niki </w:t>
            </w:r>
            <w:proofErr w:type="spellStart"/>
            <w:r>
              <w:rPr>
                <w:rFonts w:asciiTheme="minorHAnsi" w:hAnsiTheme="minorHAnsi" w:cstheme="minorHAnsi"/>
                <w:sz w:val="22"/>
              </w:rPr>
              <w:t>Sprigg</w:t>
            </w:r>
            <w:proofErr w:type="spellEnd"/>
          </w:p>
        </w:tc>
        <w:tc>
          <w:tcPr>
            <w:tcW w:w="2171" w:type="dxa"/>
          </w:tcPr>
          <w:p w:rsidR="00D37CCB" w:rsidRPr="004E435C" w:rsidRDefault="00D37CCB" w:rsidP="004E435C">
            <w:pPr>
              <w:jc w:val="center"/>
              <w:rPr>
                <w:rFonts w:asciiTheme="minorHAnsi" w:hAnsiTheme="minorHAnsi" w:cstheme="minorHAnsi"/>
                <w:color w:val="1F4E79" w:themeColor="accent1" w:themeShade="80"/>
                <w:sz w:val="22"/>
              </w:rPr>
            </w:pPr>
            <w:r w:rsidRPr="00D37CCB">
              <w:rPr>
                <w:rFonts w:asciiTheme="minorHAnsi" w:hAnsiTheme="minorHAnsi" w:cstheme="minorHAnsi"/>
                <w:color w:val="1F4E79" w:themeColor="accent1" w:themeShade="80"/>
                <w:sz w:val="22"/>
              </w:rPr>
              <w:t>School Addresses</w:t>
            </w:r>
          </w:p>
        </w:tc>
        <w:tc>
          <w:tcPr>
            <w:tcW w:w="2171" w:type="dxa"/>
          </w:tcPr>
          <w:p w:rsidR="00D37CCB" w:rsidRPr="004E435C" w:rsidRDefault="00E568C6" w:rsidP="004E435C">
            <w:pPr>
              <w:rPr>
                <w:rFonts w:asciiTheme="minorHAnsi" w:hAnsiTheme="minorHAnsi" w:cstheme="minorHAnsi"/>
                <w:sz w:val="22"/>
              </w:rPr>
            </w:pPr>
            <w:proofErr w:type="spellStart"/>
            <w:r>
              <w:rPr>
                <w:rFonts w:asciiTheme="minorHAnsi" w:hAnsiTheme="minorHAnsi" w:cstheme="minorHAnsi"/>
                <w:sz w:val="22"/>
              </w:rPr>
              <w:t>SoM</w:t>
            </w:r>
            <w:proofErr w:type="spellEnd"/>
            <w:r w:rsidR="00A368CB">
              <w:rPr>
                <w:rFonts w:asciiTheme="minorHAnsi" w:hAnsiTheme="minorHAnsi" w:cstheme="minorHAnsi"/>
                <w:sz w:val="22"/>
              </w:rPr>
              <w:t xml:space="preserve"> (Stroke Medicine)</w:t>
            </w:r>
            <w:bookmarkStart w:id="0" w:name="_GoBack"/>
            <w:bookmarkEnd w:id="0"/>
          </w:p>
        </w:tc>
      </w:tr>
      <w:tr w:rsidR="00134779" w:rsidTr="004E435C">
        <w:tc>
          <w:tcPr>
            <w:tcW w:w="2503" w:type="dxa"/>
          </w:tcPr>
          <w:p w:rsidR="00237252" w:rsidRPr="004E435C" w:rsidRDefault="00237252"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Start date </w:t>
            </w:r>
          </w:p>
        </w:tc>
        <w:tc>
          <w:tcPr>
            <w:tcW w:w="2171" w:type="dxa"/>
          </w:tcPr>
          <w:p w:rsidR="00237252" w:rsidRPr="004E435C" w:rsidRDefault="00D37CCB" w:rsidP="004E435C">
            <w:pPr>
              <w:rPr>
                <w:rFonts w:asciiTheme="minorHAnsi" w:hAnsiTheme="minorHAnsi" w:cstheme="minorHAnsi"/>
                <w:sz w:val="22"/>
              </w:rPr>
            </w:pPr>
            <w:r>
              <w:rPr>
                <w:rFonts w:asciiTheme="minorHAnsi" w:hAnsiTheme="minorHAnsi" w:cstheme="minorHAnsi"/>
                <w:sz w:val="22"/>
              </w:rPr>
              <w:t>Sept 2019</w:t>
            </w:r>
          </w:p>
        </w:tc>
        <w:tc>
          <w:tcPr>
            <w:tcW w:w="2171" w:type="dxa"/>
          </w:tcPr>
          <w:p w:rsidR="00237252" w:rsidRPr="004E435C" w:rsidRDefault="00237252"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Duration  </w:t>
            </w:r>
          </w:p>
        </w:tc>
        <w:tc>
          <w:tcPr>
            <w:tcW w:w="2171" w:type="dxa"/>
          </w:tcPr>
          <w:p w:rsidR="00237252" w:rsidRPr="004E435C" w:rsidRDefault="00237252" w:rsidP="004E435C">
            <w:pPr>
              <w:rPr>
                <w:rFonts w:asciiTheme="minorHAnsi" w:hAnsiTheme="minorHAnsi" w:cstheme="minorHAnsi"/>
                <w:sz w:val="22"/>
              </w:rPr>
            </w:pPr>
            <w:r>
              <w:rPr>
                <w:rFonts w:asciiTheme="minorHAnsi" w:hAnsiTheme="minorHAnsi" w:cstheme="minorHAnsi"/>
                <w:sz w:val="22"/>
              </w:rPr>
              <w:t>3</w:t>
            </w:r>
            <w:r w:rsidR="00D37CCB">
              <w:rPr>
                <w:rFonts w:asciiTheme="minorHAnsi" w:hAnsiTheme="minorHAnsi" w:cstheme="minorHAnsi"/>
                <w:sz w:val="22"/>
              </w:rPr>
              <w:t>.5</w:t>
            </w:r>
            <w:r>
              <w:rPr>
                <w:rFonts w:asciiTheme="minorHAnsi" w:hAnsiTheme="minorHAnsi" w:cstheme="minorHAnsi"/>
                <w:sz w:val="22"/>
              </w:rPr>
              <w:t xml:space="preserve"> years</w:t>
            </w:r>
          </w:p>
        </w:tc>
      </w:tr>
      <w:tr w:rsidR="00134779" w:rsidTr="00AB50DE">
        <w:tc>
          <w:tcPr>
            <w:tcW w:w="2503" w:type="dxa"/>
          </w:tcPr>
          <w:p w:rsidR="00237252" w:rsidRPr="004E435C" w:rsidRDefault="00237252"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Student </w:t>
            </w:r>
          </w:p>
        </w:tc>
        <w:tc>
          <w:tcPr>
            <w:tcW w:w="6513" w:type="dxa"/>
            <w:gridSpan w:val="3"/>
          </w:tcPr>
          <w:p w:rsidR="00237252" w:rsidRPr="004E435C" w:rsidRDefault="00237252" w:rsidP="004E435C">
            <w:pPr>
              <w:rPr>
                <w:rFonts w:asciiTheme="minorHAnsi" w:hAnsiTheme="minorHAnsi" w:cstheme="minorHAnsi"/>
                <w:bCs/>
                <w:sz w:val="22"/>
              </w:rPr>
            </w:pPr>
            <w:r>
              <w:rPr>
                <w:rFonts w:asciiTheme="minorHAnsi" w:hAnsiTheme="minorHAnsi" w:cstheme="minorHAnsi"/>
                <w:bCs/>
                <w:sz w:val="22"/>
              </w:rPr>
              <w:t>TBC</w:t>
            </w:r>
            <w:r w:rsidR="00D37CCB">
              <w:rPr>
                <w:rFonts w:asciiTheme="minorHAnsi" w:hAnsiTheme="minorHAnsi" w:cstheme="minorHAnsi"/>
                <w:bCs/>
                <w:sz w:val="22"/>
              </w:rPr>
              <w:t xml:space="preserve"> following selection process</w:t>
            </w:r>
          </w:p>
        </w:tc>
      </w:tr>
      <w:tr w:rsidR="00134779" w:rsidTr="00AB50DE">
        <w:tc>
          <w:tcPr>
            <w:tcW w:w="2503" w:type="dxa"/>
          </w:tcPr>
          <w:p w:rsidR="004E435C" w:rsidRP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t>Project Title</w:t>
            </w:r>
          </w:p>
        </w:tc>
        <w:tc>
          <w:tcPr>
            <w:tcW w:w="6513" w:type="dxa"/>
            <w:gridSpan w:val="3"/>
          </w:tcPr>
          <w:p w:rsidR="004E435C" w:rsidRPr="004E435C" w:rsidRDefault="00E568C6" w:rsidP="004E435C">
            <w:pPr>
              <w:rPr>
                <w:rFonts w:asciiTheme="minorHAnsi" w:hAnsiTheme="minorHAnsi" w:cstheme="minorHAnsi"/>
                <w:sz w:val="22"/>
              </w:rPr>
            </w:pPr>
            <w:r>
              <w:rPr>
                <w:rFonts w:asciiTheme="minorHAnsi" w:hAnsiTheme="minorHAnsi" w:cstheme="minorHAnsi"/>
                <w:sz w:val="22"/>
              </w:rPr>
              <w:t>Development of i</w:t>
            </w:r>
            <w:r w:rsidRPr="00A50385">
              <w:rPr>
                <w:rFonts w:asciiTheme="minorHAnsi" w:hAnsiTheme="minorHAnsi" w:cstheme="minorHAnsi"/>
                <w:sz w:val="22"/>
              </w:rPr>
              <w:t xml:space="preserve">maging-based stratification </w:t>
            </w:r>
            <w:r>
              <w:rPr>
                <w:rFonts w:asciiTheme="minorHAnsi" w:hAnsiTheme="minorHAnsi" w:cstheme="minorHAnsi"/>
                <w:sz w:val="22"/>
              </w:rPr>
              <w:t>for</w:t>
            </w:r>
            <w:r w:rsidRPr="00A50385">
              <w:rPr>
                <w:rFonts w:asciiTheme="minorHAnsi" w:hAnsiTheme="minorHAnsi" w:cstheme="minorHAnsi"/>
                <w:sz w:val="22"/>
              </w:rPr>
              <w:t xml:space="preserve"> haemorrhagic stroke trials</w:t>
            </w:r>
          </w:p>
        </w:tc>
      </w:tr>
      <w:tr w:rsidR="00134779" w:rsidTr="00395C51">
        <w:tc>
          <w:tcPr>
            <w:tcW w:w="2503" w:type="dxa"/>
          </w:tcPr>
          <w:p w:rsid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t>Project Abstract</w:t>
            </w:r>
          </w:p>
          <w:p w:rsidR="006F12FE" w:rsidRPr="004E435C" w:rsidRDefault="006F12FE" w:rsidP="00CC2547">
            <w:pPr>
              <w:pStyle w:val="ListParagraph"/>
              <w:rPr>
                <w:rFonts w:asciiTheme="minorHAnsi" w:hAnsiTheme="minorHAnsi" w:cstheme="minorHAnsi"/>
                <w:color w:val="1F4E79" w:themeColor="accent1" w:themeShade="80"/>
                <w:sz w:val="22"/>
              </w:rPr>
            </w:pPr>
          </w:p>
        </w:tc>
        <w:tc>
          <w:tcPr>
            <w:tcW w:w="6513" w:type="dxa"/>
            <w:gridSpan w:val="3"/>
          </w:tcPr>
          <w:p w:rsidR="00E568C6" w:rsidRPr="00E075BF" w:rsidRDefault="00E568C6" w:rsidP="00E568C6">
            <w:pPr>
              <w:rPr>
                <w:rFonts w:asciiTheme="minorHAnsi" w:hAnsiTheme="minorHAnsi" w:cstheme="minorHAnsi"/>
              </w:rPr>
            </w:pPr>
            <w:r w:rsidRPr="00E075BF">
              <w:rPr>
                <w:rFonts w:asciiTheme="minorHAnsi" w:hAnsiTheme="minorHAnsi" w:cstheme="minorHAnsi"/>
              </w:rPr>
              <w:t xml:space="preserve">Spontaneous intracerebral haemorrhage (SICH) accounts for up to 20% of strokes </w:t>
            </w:r>
            <w:r w:rsidR="00E075BF">
              <w:rPr>
                <w:rFonts w:asciiTheme="minorHAnsi" w:hAnsiTheme="minorHAnsi" w:cstheme="minorHAnsi"/>
              </w:rPr>
              <w:t>and</w:t>
            </w:r>
            <w:r w:rsidRPr="00E075BF">
              <w:rPr>
                <w:rFonts w:asciiTheme="minorHAnsi" w:hAnsiTheme="minorHAnsi" w:cstheme="minorHAnsi"/>
              </w:rPr>
              <w:t xml:space="preserve"> has higher mortality and worse outcomes than ischaemic stroke. Survival after SICH has not changed for several decades and the only intervention that improves functional outcome is early intensive blood pressure lowering.</w:t>
            </w:r>
            <w:r w:rsidR="00E075BF">
              <w:rPr>
                <w:rFonts w:asciiTheme="minorHAnsi" w:hAnsiTheme="minorHAnsi" w:cstheme="minorHAnsi"/>
              </w:rPr>
              <w:t xml:space="preserve">  </w:t>
            </w:r>
            <w:r w:rsidRPr="00E075BF">
              <w:rPr>
                <w:rFonts w:asciiTheme="minorHAnsi" w:hAnsiTheme="minorHAnsi" w:cstheme="minorHAnsi"/>
              </w:rPr>
              <w:t xml:space="preserve">The </w:t>
            </w:r>
            <w:r w:rsidR="00E075BF">
              <w:rPr>
                <w:rFonts w:asciiTheme="minorHAnsi" w:hAnsiTheme="minorHAnsi" w:cstheme="minorHAnsi"/>
              </w:rPr>
              <w:t xml:space="preserve">Nottingham-led </w:t>
            </w:r>
            <w:r w:rsidRPr="00E075BF">
              <w:rPr>
                <w:rFonts w:asciiTheme="minorHAnsi" w:hAnsiTheme="minorHAnsi" w:cstheme="minorHAnsi"/>
              </w:rPr>
              <w:t xml:space="preserve">TICH-2 trial was an international randomised controlled trial (n=2325) that was neutral for primary outcome (functional status day 90, </w:t>
            </w:r>
            <w:proofErr w:type="spellStart"/>
            <w:r w:rsidRPr="00E075BF">
              <w:rPr>
                <w:rFonts w:asciiTheme="minorHAnsi" w:hAnsiTheme="minorHAnsi" w:cstheme="minorHAnsi"/>
              </w:rPr>
              <w:t>aOR</w:t>
            </w:r>
            <w:proofErr w:type="spellEnd"/>
            <w:r w:rsidRPr="00E075BF">
              <w:rPr>
                <w:rFonts w:asciiTheme="minorHAnsi" w:hAnsiTheme="minorHAnsi" w:cstheme="minorHAnsi"/>
              </w:rPr>
              <w:t xml:space="preserve"> 0·88, 95% CI 0·76–1·03)</w:t>
            </w:r>
            <w:r w:rsidR="00E075BF">
              <w:rPr>
                <w:rFonts w:asciiTheme="minorHAnsi" w:hAnsiTheme="minorHAnsi" w:cstheme="minorHAnsi"/>
              </w:rPr>
              <w:t xml:space="preserve"> but </w:t>
            </w:r>
            <w:r w:rsidRPr="00E075BF">
              <w:rPr>
                <w:rFonts w:asciiTheme="minorHAnsi" w:hAnsiTheme="minorHAnsi" w:cstheme="minorHAnsi"/>
              </w:rPr>
              <w:t>demonstrated evidence of biological effect in the tranexamic acid-treated group with fewer deaths by day 7 and lower rate of haematoma expansion.</w:t>
            </w:r>
            <w:r w:rsidR="006F12FE">
              <w:rPr>
                <w:rFonts w:asciiTheme="minorHAnsi" w:hAnsiTheme="minorHAnsi" w:cstheme="minorHAnsi"/>
              </w:rPr>
              <w:t xml:space="preserve">  </w:t>
            </w:r>
            <w:r w:rsidRPr="00E075BF">
              <w:rPr>
                <w:rFonts w:asciiTheme="minorHAnsi" w:hAnsiTheme="minorHAnsi" w:cstheme="minorHAnsi"/>
              </w:rPr>
              <w:t xml:space="preserve">It has been suggested that a larger trial </w:t>
            </w:r>
            <w:r w:rsidR="00E075BF">
              <w:rPr>
                <w:rFonts w:asciiTheme="minorHAnsi" w:hAnsiTheme="minorHAnsi" w:cstheme="minorHAnsi"/>
              </w:rPr>
              <w:t>is</w:t>
            </w:r>
            <w:r w:rsidRPr="00E075BF">
              <w:rPr>
                <w:rFonts w:asciiTheme="minorHAnsi" w:hAnsiTheme="minorHAnsi" w:cstheme="minorHAnsi"/>
              </w:rPr>
              <w:t xml:space="preserve"> needed to demonstrate efficacy.  However, an alternative approach </w:t>
            </w:r>
            <w:r w:rsidR="006F12FE">
              <w:rPr>
                <w:rFonts w:asciiTheme="minorHAnsi" w:hAnsiTheme="minorHAnsi" w:cstheme="minorHAnsi"/>
              </w:rPr>
              <w:t xml:space="preserve">is </w:t>
            </w:r>
            <w:r w:rsidRPr="00E075BF">
              <w:rPr>
                <w:rFonts w:asciiTheme="minorHAnsi" w:hAnsiTheme="minorHAnsi" w:cstheme="minorHAnsi"/>
              </w:rPr>
              <w:t xml:space="preserve">to utilise existing imaging and clinical data from the TICH-2 trial to develop a </w:t>
            </w:r>
            <w:r w:rsidRPr="00134779">
              <w:rPr>
                <w:rFonts w:asciiTheme="minorHAnsi" w:hAnsiTheme="minorHAnsi" w:cstheme="minorHAnsi"/>
                <w:b/>
              </w:rPr>
              <w:t>stratification model for prediction of likely positive response</w:t>
            </w:r>
            <w:r w:rsidRPr="00E075BF">
              <w:rPr>
                <w:rFonts w:asciiTheme="minorHAnsi" w:hAnsiTheme="minorHAnsi" w:cstheme="minorHAnsi"/>
              </w:rPr>
              <w:t xml:space="preserve"> to the trial intervention</w:t>
            </w:r>
            <w:r w:rsidR="002712B4">
              <w:rPr>
                <w:rFonts w:asciiTheme="minorHAnsi" w:hAnsiTheme="minorHAnsi" w:cstheme="minorHAnsi"/>
              </w:rPr>
              <w:t xml:space="preserve"> that can be used to design a trial with stratified recruitment</w:t>
            </w:r>
            <w:r w:rsidRPr="00E075BF">
              <w:rPr>
                <w:rFonts w:asciiTheme="minorHAnsi" w:hAnsiTheme="minorHAnsi" w:cstheme="minorHAnsi"/>
              </w:rPr>
              <w:t xml:space="preserve">.  </w:t>
            </w:r>
          </w:p>
          <w:p w:rsidR="00E568C6" w:rsidRPr="00E075BF" w:rsidRDefault="00E568C6" w:rsidP="00E568C6">
            <w:pPr>
              <w:rPr>
                <w:rFonts w:asciiTheme="minorHAnsi" w:hAnsiTheme="minorHAnsi" w:cstheme="minorHAnsi"/>
              </w:rPr>
            </w:pPr>
          </w:p>
          <w:p w:rsidR="00705BA5" w:rsidRDefault="00705BA5" w:rsidP="00E568C6">
            <w:pPr>
              <w:rPr>
                <w:rFonts w:asciiTheme="minorHAnsi" w:hAnsiTheme="minorHAnsi" w:cstheme="minorHAnsi"/>
              </w:rPr>
            </w:pPr>
            <w:r>
              <w:rPr>
                <w:rFonts w:asciiTheme="minorHAnsi" w:hAnsiTheme="minorHAnsi" w:cstheme="minorHAnsi"/>
              </w:rPr>
              <w:t>In this PhD project the student</w:t>
            </w:r>
            <w:r w:rsidR="00E568C6" w:rsidRPr="00E075BF">
              <w:rPr>
                <w:rFonts w:asciiTheme="minorHAnsi" w:hAnsiTheme="minorHAnsi" w:cstheme="minorHAnsi"/>
              </w:rPr>
              <w:t xml:space="preserve"> will perform modelling of the quantitative imaging features and baseline clinical characteristics from the </w:t>
            </w:r>
            <w:r w:rsidR="006E6CF5">
              <w:rPr>
                <w:rFonts w:asciiTheme="minorHAnsi" w:hAnsiTheme="minorHAnsi" w:cstheme="minorHAnsi"/>
              </w:rPr>
              <w:t xml:space="preserve">TICH-2 </w:t>
            </w:r>
            <w:r w:rsidR="00E568C6" w:rsidRPr="00E075BF">
              <w:rPr>
                <w:rFonts w:asciiTheme="minorHAnsi" w:hAnsiTheme="minorHAnsi" w:cstheme="minorHAnsi"/>
              </w:rPr>
              <w:t xml:space="preserve">placebo group to produce </w:t>
            </w:r>
            <w:r w:rsidR="00AF2487">
              <w:rPr>
                <w:rFonts w:asciiTheme="minorHAnsi" w:hAnsiTheme="minorHAnsi" w:cstheme="minorHAnsi"/>
              </w:rPr>
              <w:t>an outcome prediction model;</w:t>
            </w:r>
            <w:r w:rsidR="00E568C6" w:rsidRPr="00E075BF">
              <w:rPr>
                <w:rFonts w:asciiTheme="minorHAnsi" w:hAnsiTheme="minorHAnsi" w:cstheme="minorHAnsi"/>
              </w:rPr>
              <w:t xml:space="preserve"> use this model to predict the </w:t>
            </w:r>
            <w:r w:rsidR="00E568C6" w:rsidRPr="00E075BF">
              <w:rPr>
                <w:rFonts w:asciiTheme="minorHAnsi" w:hAnsiTheme="minorHAnsi" w:cstheme="minorHAnsi"/>
                <w:i/>
              </w:rPr>
              <w:t>expected</w:t>
            </w:r>
            <w:r w:rsidR="00E568C6" w:rsidRPr="00E075BF">
              <w:rPr>
                <w:rFonts w:asciiTheme="minorHAnsi" w:hAnsiTheme="minorHAnsi" w:cstheme="minorHAnsi"/>
              </w:rPr>
              <w:t xml:space="preserve"> outcome based on baseline features in the </w:t>
            </w:r>
            <w:r w:rsidR="006E6CF5">
              <w:rPr>
                <w:rFonts w:asciiTheme="minorHAnsi" w:hAnsiTheme="minorHAnsi" w:cstheme="minorHAnsi"/>
              </w:rPr>
              <w:t xml:space="preserve">TICH-2 </w:t>
            </w:r>
            <w:r w:rsidR="00E568C6" w:rsidRPr="00E075BF">
              <w:rPr>
                <w:rFonts w:asciiTheme="minorHAnsi" w:hAnsiTheme="minorHAnsi" w:cstheme="minorHAnsi"/>
              </w:rPr>
              <w:t xml:space="preserve">tranexamic acid-treated group (i.e. to predict the outcome </w:t>
            </w:r>
            <w:r w:rsidR="00E568C6" w:rsidRPr="00E075BF">
              <w:rPr>
                <w:rFonts w:asciiTheme="minorHAnsi" w:hAnsiTheme="minorHAnsi" w:cstheme="minorHAnsi"/>
                <w:i/>
              </w:rPr>
              <w:t>if</w:t>
            </w:r>
            <w:r w:rsidR="00E568C6" w:rsidRPr="00E075BF">
              <w:rPr>
                <w:rFonts w:asciiTheme="minorHAnsi" w:hAnsiTheme="minorHAnsi" w:cstheme="minorHAnsi"/>
              </w:rPr>
              <w:t xml:space="preserve"> these patients had b</w:t>
            </w:r>
            <w:r w:rsidR="00AF2487">
              <w:rPr>
                <w:rFonts w:asciiTheme="minorHAnsi" w:hAnsiTheme="minorHAnsi" w:cstheme="minorHAnsi"/>
              </w:rPr>
              <w:t>een given placebo); and then</w:t>
            </w:r>
            <w:r w:rsidR="00E568C6" w:rsidRPr="00E075BF">
              <w:rPr>
                <w:rFonts w:asciiTheme="minorHAnsi" w:hAnsiTheme="minorHAnsi" w:cstheme="minorHAnsi"/>
              </w:rPr>
              <w:t xml:space="preserve"> to compare the predicted and actual outcome in the tranexamic acid-treated group to identify the characteristics of responders.</w:t>
            </w:r>
            <w:r>
              <w:rPr>
                <w:rFonts w:asciiTheme="minorHAnsi" w:hAnsiTheme="minorHAnsi" w:cstheme="minorHAnsi"/>
              </w:rPr>
              <w:t xml:space="preserve">  </w:t>
            </w:r>
            <w:r w:rsidR="00E568C6" w:rsidRPr="00E075BF">
              <w:rPr>
                <w:rFonts w:asciiTheme="minorHAnsi" w:hAnsiTheme="minorHAnsi" w:cstheme="minorHAnsi"/>
              </w:rPr>
              <w:t xml:space="preserve">The identification of </w:t>
            </w:r>
            <w:r w:rsidR="00E568C6" w:rsidRPr="00705BA5">
              <w:rPr>
                <w:rFonts w:asciiTheme="minorHAnsi" w:hAnsiTheme="minorHAnsi" w:cstheme="minorHAnsi"/>
                <w:b/>
              </w:rPr>
              <w:t>response predictors</w:t>
            </w:r>
            <w:r w:rsidR="00E568C6" w:rsidRPr="00E075BF">
              <w:rPr>
                <w:rFonts w:asciiTheme="minorHAnsi" w:hAnsiTheme="minorHAnsi" w:cstheme="minorHAnsi"/>
              </w:rPr>
              <w:t xml:space="preserve"> (rather than just outcome predictors) will allow a stratification model to be produced, with predefined response groups (i.e. high likelihood of response, intermediate likelihood of response, low or no likelihood of response).  </w:t>
            </w:r>
          </w:p>
          <w:p w:rsidR="00705BA5" w:rsidRDefault="00705BA5" w:rsidP="00E568C6">
            <w:pPr>
              <w:rPr>
                <w:rFonts w:asciiTheme="minorHAnsi" w:hAnsiTheme="minorHAnsi" w:cstheme="minorHAnsi"/>
              </w:rPr>
            </w:pPr>
          </w:p>
          <w:p w:rsidR="00E568C6" w:rsidRPr="00E075BF" w:rsidRDefault="006F12FE" w:rsidP="00E568C6">
            <w:pPr>
              <w:rPr>
                <w:rFonts w:asciiTheme="minorHAnsi" w:hAnsiTheme="minorHAnsi" w:cstheme="minorHAnsi"/>
              </w:rPr>
            </w:pPr>
            <w:r>
              <w:rPr>
                <w:rFonts w:asciiTheme="minorHAnsi" w:hAnsiTheme="minorHAnsi" w:cstheme="minorHAnsi"/>
              </w:rPr>
              <w:t>T</w:t>
            </w:r>
            <w:r w:rsidR="00705BA5">
              <w:rPr>
                <w:rFonts w:asciiTheme="minorHAnsi" w:hAnsiTheme="minorHAnsi" w:cstheme="minorHAnsi"/>
              </w:rPr>
              <w:t xml:space="preserve">his </w:t>
            </w:r>
            <w:r>
              <w:rPr>
                <w:rFonts w:asciiTheme="minorHAnsi" w:hAnsiTheme="minorHAnsi" w:cstheme="minorHAnsi"/>
              </w:rPr>
              <w:t xml:space="preserve">project </w:t>
            </w:r>
            <w:r w:rsidR="006E6CF5">
              <w:rPr>
                <w:rFonts w:asciiTheme="minorHAnsi" w:hAnsiTheme="minorHAnsi" w:cstheme="minorHAnsi"/>
              </w:rPr>
              <w:t>supports</w:t>
            </w:r>
            <w:r>
              <w:rPr>
                <w:rFonts w:asciiTheme="minorHAnsi" w:hAnsiTheme="minorHAnsi" w:cstheme="minorHAnsi"/>
              </w:rPr>
              <w:t xml:space="preserve"> a new cross-disciplinary collaboration between the School</w:t>
            </w:r>
            <w:r w:rsidR="006E6CF5">
              <w:rPr>
                <w:rFonts w:asciiTheme="minorHAnsi" w:hAnsiTheme="minorHAnsi" w:cstheme="minorHAnsi"/>
              </w:rPr>
              <w:t>s</w:t>
            </w:r>
            <w:r>
              <w:rPr>
                <w:rFonts w:asciiTheme="minorHAnsi" w:hAnsiTheme="minorHAnsi" w:cstheme="minorHAnsi"/>
              </w:rPr>
              <w:t xml:space="preserve"> of Medicine and Computer Science.  </w:t>
            </w:r>
            <w:r w:rsidR="006E6CF5">
              <w:rPr>
                <w:rFonts w:asciiTheme="minorHAnsi" w:hAnsiTheme="minorHAnsi" w:cstheme="minorHAnsi"/>
              </w:rPr>
              <w:t xml:space="preserve">The student will be supported to implement </w:t>
            </w:r>
            <w:r w:rsidR="006E6CF5" w:rsidRPr="006E6CF5">
              <w:rPr>
                <w:rFonts w:asciiTheme="minorHAnsi" w:hAnsiTheme="minorHAnsi" w:cstheme="minorHAnsi"/>
                <w:b/>
              </w:rPr>
              <w:t>Artificial Intelligence-based approaches</w:t>
            </w:r>
            <w:r w:rsidR="006E6CF5">
              <w:rPr>
                <w:rFonts w:asciiTheme="minorHAnsi" w:hAnsiTheme="minorHAnsi" w:cstheme="minorHAnsi"/>
              </w:rPr>
              <w:t xml:space="preserve"> to image analysis and classification of both outcome and response predictors.  The student will also receive </w:t>
            </w:r>
            <w:r w:rsidR="00AF2487">
              <w:rPr>
                <w:rFonts w:asciiTheme="minorHAnsi" w:hAnsiTheme="minorHAnsi" w:cstheme="minorHAnsi"/>
              </w:rPr>
              <w:t>background</w:t>
            </w:r>
            <w:r w:rsidR="006E6CF5">
              <w:rPr>
                <w:rFonts w:asciiTheme="minorHAnsi" w:hAnsiTheme="minorHAnsi" w:cstheme="minorHAnsi"/>
              </w:rPr>
              <w:t xml:space="preserve"> training in stroke imaging and trials methodology. </w:t>
            </w:r>
            <w:r>
              <w:rPr>
                <w:rFonts w:asciiTheme="minorHAnsi" w:hAnsiTheme="minorHAnsi" w:cstheme="minorHAnsi"/>
              </w:rPr>
              <w:t>The research</w:t>
            </w:r>
            <w:r w:rsidR="00705BA5">
              <w:rPr>
                <w:rFonts w:asciiTheme="minorHAnsi" w:hAnsiTheme="minorHAnsi" w:cstheme="minorHAnsi"/>
              </w:rPr>
              <w:t xml:space="preserve"> </w:t>
            </w:r>
            <w:r w:rsidR="006E6CF5">
              <w:rPr>
                <w:rFonts w:asciiTheme="minorHAnsi" w:hAnsiTheme="minorHAnsi" w:cstheme="minorHAnsi"/>
              </w:rPr>
              <w:t xml:space="preserve">output </w:t>
            </w:r>
            <w:r w:rsidR="00705BA5">
              <w:rPr>
                <w:rFonts w:asciiTheme="minorHAnsi" w:hAnsiTheme="minorHAnsi" w:cstheme="minorHAnsi"/>
              </w:rPr>
              <w:t>will</w:t>
            </w:r>
            <w:r w:rsidR="00E568C6" w:rsidRPr="00E075BF">
              <w:rPr>
                <w:rFonts w:asciiTheme="minorHAnsi" w:hAnsiTheme="minorHAnsi" w:cstheme="minorHAnsi"/>
              </w:rPr>
              <w:t xml:space="preserve"> </w:t>
            </w:r>
            <w:r w:rsidR="00705BA5">
              <w:rPr>
                <w:rFonts w:asciiTheme="minorHAnsi" w:hAnsiTheme="minorHAnsi" w:cstheme="minorHAnsi"/>
              </w:rPr>
              <w:t>facilitate</w:t>
            </w:r>
            <w:r w:rsidR="00E568C6" w:rsidRPr="00E075BF">
              <w:rPr>
                <w:rFonts w:asciiTheme="minorHAnsi" w:hAnsiTheme="minorHAnsi" w:cstheme="minorHAnsi"/>
              </w:rPr>
              <w:t xml:space="preserve"> develop</w:t>
            </w:r>
            <w:r w:rsidR="00705BA5">
              <w:rPr>
                <w:rFonts w:asciiTheme="minorHAnsi" w:hAnsiTheme="minorHAnsi" w:cstheme="minorHAnsi"/>
              </w:rPr>
              <w:t>ment of</w:t>
            </w:r>
            <w:r w:rsidR="00E568C6" w:rsidRPr="00E075BF">
              <w:rPr>
                <w:rFonts w:asciiTheme="minorHAnsi" w:hAnsiTheme="minorHAnsi" w:cstheme="minorHAnsi"/>
              </w:rPr>
              <w:t xml:space="preserve"> a prospective targeted trial by providing a stratification tool, expected effect siz</w:t>
            </w:r>
            <w:r>
              <w:rPr>
                <w:rFonts w:asciiTheme="minorHAnsi" w:hAnsiTheme="minorHAnsi" w:cstheme="minorHAnsi"/>
              </w:rPr>
              <w:t xml:space="preserve">es and sample size requirements, and will allow an evaluation of </w:t>
            </w:r>
            <w:r w:rsidR="00E568C6" w:rsidRPr="00E075BF">
              <w:rPr>
                <w:rFonts w:asciiTheme="minorHAnsi" w:hAnsiTheme="minorHAnsi" w:cstheme="minorHAnsi"/>
              </w:rPr>
              <w:t xml:space="preserve">feasibility of recruitment into the stratification arms based on the recruitment to the previous TICH-2 trial.  </w:t>
            </w:r>
            <w:r>
              <w:rPr>
                <w:rFonts w:asciiTheme="minorHAnsi" w:hAnsiTheme="minorHAnsi" w:cstheme="minorHAnsi"/>
              </w:rPr>
              <w:t>Methodology developed in this PhD may be applicable to other clinical trial situations, and will build local capacity and expertise in imaging-guided trial recruitment.</w:t>
            </w:r>
          </w:p>
          <w:p w:rsidR="00E568C6" w:rsidRPr="004E435C" w:rsidRDefault="00E568C6" w:rsidP="004E435C">
            <w:pPr>
              <w:rPr>
                <w:rFonts w:asciiTheme="minorHAnsi" w:hAnsiTheme="minorHAnsi" w:cstheme="minorHAnsi"/>
                <w:sz w:val="22"/>
              </w:rPr>
            </w:pPr>
          </w:p>
        </w:tc>
      </w:tr>
      <w:tr w:rsidR="00134779" w:rsidTr="00D20CBE">
        <w:tc>
          <w:tcPr>
            <w:tcW w:w="2503" w:type="dxa"/>
          </w:tcPr>
          <w:p w:rsid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lastRenderedPageBreak/>
              <w:t>Graphic for Advertising</w:t>
            </w:r>
          </w:p>
          <w:p w:rsidR="00D37CCB" w:rsidRPr="004E435C" w:rsidRDefault="00D37CCB"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(Must be high resolution)</w:t>
            </w:r>
          </w:p>
        </w:tc>
        <w:tc>
          <w:tcPr>
            <w:tcW w:w="6513" w:type="dxa"/>
            <w:gridSpan w:val="3"/>
          </w:tcPr>
          <w:p w:rsidR="004E435C" w:rsidRDefault="004E435C" w:rsidP="004E435C">
            <w:pPr>
              <w:jc w:val="center"/>
              <w:rPr>
                <w:rFonts w:asciiTheme="minorHAnsi" w:hAnsiTheme="minorHAnsi" w:cstheme="minorHAnsi"/>
                <w:sz w:val="22"/>
              </w:rPr>
            </w:pPr>
          </w:p>
          <w:p w:rsidR="004E435C" w:rsidRDefault="00134779" w:rsidP="004E435C">
            <w:pPr>
              <w:jc w:val="center"/>
              <w:rPr>
                <w:rFonts w:asciiTheme="minorHAnsi" w:hAnsiTheme="minorHAnsi" w:cstheme="minorHAnsi"/>
                <w:sz w:val="22"/>
              </w:rPr>
            </w:pPr>
            <w:r>
              <w:rPr>
                <w:rFonts w:asciiTheme="minorHAnsi" w:hAnsiTheme="minorHAnsi" w:cstheme="minorHAnsi"/>
                <w:noProof/>
                <w:sz w:val="22"/>
                <w:lang w:eastAsia="en-GB"/>
              </w:rPr>
              <w:drawing>
                <wp:inline distT="0" distB="0" distL="0" distR="0">
                  <wp:extent cx="4545281" cy="4201842"/>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8">
                            <a:extLst>
                              <a:ext uri="{28A0092B-C50C-407E-A947-70E740481C1C}">
                                <a14:useLocalDpi xmlns:a14="http://schemas.microsoft.com/office/drawing/2010/main" val="0"/>
                              </a:ext>
                            </a:extLst>
                          </a:blip>
                          <a:stretch>
                            <a:fillRect/>
                          </a:stretch>
                        </pic:blipFill>
                        <pic:spPr>
                          <a:xfrm>
                            <a:off x="0" y="0"/>
                            <a:ext cx="4564486" cy="4219596"/>
                          </a:xfrm>
                          <a:prstGeom prst="rect">
                            <a:avLst/>
                          </a:prstGeom>
                        </pic:spPr>
                      </pic:pic>
                    </a:graphicData>
                  </a:graphic>
                </wp:inline>
              </w:drawing>
            </w: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315251" w:rsidRDefault="00315251" w:rsidP="004E435C">
            <w:pPr>
              <w:jc w:val="center"/>
              <w:rPr>
                <w:rFonts w:asciiTheme="minorHAnsi" w:hAnsiTheme="minorHAnsi" w:cstheme="minorHAnsi"/>
                <w:sz w:val="22"/>
              </w:rPr>
            </w:pPr>
          </w:p>
          <w:p w:rsidR="004E435C" w:rsidRDefault="004E435C" w:rsidP="004E435C">
            <w:pPr>
              <w:jc w:val="center"/>
              <w:rPr>
                <w:rFonts w:asciiTheme="minorHAnsi" w:hAnsiTheme="minorHAnsi" w:cstheme="minorHAnsi"/>
                <w:sz w:val="22"/>
              </w:rPr>
            </w:pPr>
          </w:p>
          <w:p w:rsidR="004E435C" w:rsidRDefault="004E435C" w:rsidP="004E435C">
            <w:pPr>
              <w:jc w:val="center"/>
              <w:rPr>
                <w:rFonts w:asciiTheme="minorHAnsi" w:hAnsiTheme="minorHAnsi" w:cstheme="minorHAnsi"/>
                <w:sz w:val="22"/>
              </w:rPr>
            </w:pPr>
          </w:p>
          <w:p w:rsidR="004E435C" w:rsidRDefault="004E435C" w:rsidP="004E435C">
            <w:pPr>
              <w:jc w:val="center"/>
              <w:rPr>
                <w:rFonts w:asciiTheme="minorHAnsi" w:hAnsiTheme="minorHAnsi" w:cstheme="minorHAnsi"/>
                <w:sz w:val="22"/>
              </w:rPr>
            </w:pPr>
          </w:p>
          <w:p w:rsidR="004E435C" w:rsidRDefault="004E435C" w:rsidP="004E435C">
            <w:pPr>
              <w:jc w:val="center"/>
              <w:rPr>
                <w:rFonts w:asciiTheme="minorHAnsi" w:hAnsiTheme="minorHAnsi" w:cstheme="minorHAnsi"/>
                <w:sz w:val="22"/>
              </w:rPr>
            </w:pPr>
          </w:p>
          <w:p w:rsidR="004E435C" w:rsidRPr="004E435C" w:rsidRDefault="004E435C" w:rsidP="004E435C">
            <w:pPr>
              <w:jc w:val="center"/>
              <w:rPr>
                <w:rFonts w:asciiTheme="minorHAnsi" w:hAnsiTheme="minorHAnsi" w:cstheme="minorHAnsi"/>
                <w:sz w:val="22"/>
              </w:rPr>
            </w:pPr>
          </w:p>
        </w:tc>
      </w:tr>
    </w:tbl>
    <w:p w:rsidR="004E435C" w:rsidRPr="004E435C" w:rsidRDefault="004E435C" w:rsidP="004E435C">
      <w:pPr>
        <w:jc w:val="center"/>
        <w:rPr>
          <w:rFonts w:asciiTheme="majorHAnsi" w:hAnsiTheme="majorHAnsi" w:cstheme="majorHAnsi"/>
          <w:b/>
          <w:color w:val="1F4E79" w:themeColor="accent1" w:themeShade="80"/>
          <w:sz w:val="24"/>
          <w:szCs w:val="24"/>
          <w:u w:val="single"/>
        </w:rPr>
      </w:pPr>
    </w:p>
    <w:sectPr w:rsidR="004E435C" w:rsidRPr="004E43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F6" w:rsidRDefault="001B69F6" w:rsidP="00315251">
      <w:pPr>
        <w:spacing w:after="0" w:line="240" w:lineRule="auto"/>
      </w:pPr>
      <w:r>
        <w:separator/>
      </w:r>
    </w:p>
  </w:endnote>
  <w:endnote w:type="continuationSeparator" w:id="0">
    <w:p w:rsidR="001B69F6" w:rsidRDefault="001B69F6" w:rsidP="0031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F6" w:rsidRDefault="001B69F6" w:rsidP="00315251">
      <w:pPr>
        <w:spacing w:after="0" w:line="240" w:lineRule="auto"/>
      </w:pPr>
      <w:r>
        <w:separator/>
      </w:r>
    </w:p>
  </w:footnote>
  <w:footnote w:type="continuationSeparator" w:id="0">
    <w:p w:rsidR="001B69F6" w:rsidRDefault="001B69F6" w:rsidP="00315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51" w:rsidRDefault="00315251" w:rsidP="00315251">
    <w:pPr>
      <w:widowControl w:val="0"/>
      <w:tabs>
        <w:tab w:val="left" w:pos="7200"/>
        <w:tab w:val="right" w:pos="7230"/>
      </w:tabs>
      <w:autoSpaceDE w:val="0"/>
      <w:autoSpaceDN w:val="0"/>
      <w:adjustRightInd w:val="0"/>
      <w:spacing w:after="0" w:line="276" w:lineRule="auto"/>
      <w:ind w:left="6521"/>
      <w:jc w:val="right"/>
      <w:rPr>
        <w:rFonts w:ascii="Arial" w:eastAsia="MS Mincho" w:hAnsi="Arial" w:cs="Times New Roman"/>
        <w:b/>
        <w:color w:val="003466"/>
        <w:sz w:val="24"/>
        <w:szCs w:val="24"/>
        <w:lang w:val="en-US"/>
      </w:rPr>
    </w:pPr>
  </w:p>
  <w:p w:rsidR="00315251" w:rsidRPr="00315251" w:rsidRDefault="00315251" w:rsidP="00315251">
    <w:pPr>
      <w:widowControl w:val="0"/>
      <w:tabs>
        <w:tab w:val="left" w:pos="7200"/>
        <w:tab w:val="right" w:pos="7230"/>
      </w:tabs>
      <w:autoSpaceDE w:val="0"/>
      <w:autoSpaceDN w:val="0"/>
      <w:adjustRightInd w:val="0"/>
      <w:spacing w:after="0" w:line="276" w:lineRule="auto"/>
      <w:ind w:left="6521"/>
      <w:jc w:val="right"/>
      <w:rPr>
        <w:rFonts w:ascii="Arial" w:eastAsia="MS Mincho" w:hAnsi="Arial" w:cs="Times New Roman"/>
        <w:b/>
        <w:color w:val="003466"/>
        <w:sz w:val="24"/>
        <w:szCs w:val="24"/>
        <w:lang w:val="en-US"/>
      </w:rPr>
    </w:pPr>
    <w:r w:rsidRPr="00315251">
      <w:rPr>
        <w:rFonts w:ascii="Cambria" w:eastAsia="MS Mincho" w:hAnsi="Cambria" w:cs="Times New Roman"/>
        <w:noProof/>
        <w:sz w:val="24"/>
        <w:szCs w:val="24"/>
        <w:lang w:eastAsia="en-GB"/>
      </w:rPr>
      <w:drawing>
        <wp:anchor distT="0" distB="0" distL="114300" distR="114300" simplePos="0" relativeHeight="251659264" behindDoc="0" locked="0" layoutInCell="1" allowOverlap="1" wp14:anchorId="783CAFDC" wp14:editId="4B337578">
          <wp:simplePos x="0" y="0"/>
          <wp:positionH relativeFrom="margin">
            <wp:align>right</wp:align>
          </wp:positionH>
          <wp:positionV relativeFrom="page">
            <wp:posOffset>397510</wp:posOffset>
          </wp:positionV>
          <wp:extent cx="2159000" cy="797560"/>
          <wp:effectExtent l="0" t="0" r="0" b="254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14:sizeRelH relativeFrom="page">
            <wp14:pctWidth>0</wp14:pctWidth>
          </wp14:sizeRelH>
          <wp14:sizeRelV relativeFrom="page">
            <wp14:pctHeight>0</wp14:pctHeight>
          </wp14:sizeRelV>
        </wp:anchor>
      </w:drawing>
    </w:r>
    <w:r w:rsidRPr="00315251">
      <w:rPr>
        <w:rFonts w:ascii="Arial" w:eastAsia="MS Mincho" w:hAnsi="Arial" w:cs="Times New Roman"/>
        <w:b/>
        <w:color w:val="003466"/>
        <w:sz w:val="24"/>
        <w:szCs w:val="24"/>
        <w:lang w:val="en-US"/>
      </w:rPr>
      <w:t>Precision Imaging Beacon of Excellence</w:t>
    </w:r>
  </w:p>
  <w:p w:rsidR="00315251" w:rsidRDefault="00315251" w:rsidP="0031525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4955"/>
    <w:multiLevelType w:val="hybridMultilevel"/>
    <w:tmpl w:val="FDF2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5C"/>
    <w:rsid w:val="00063722"/>
    <w:rsid w:val="000B2F6C"/>
    <w:rsid w:val="00134779"/>
    <w:rsid w:val="001967B4"/>
    <w:rsid w:val="001B69F6"/>
    <w:rsid w:val="00237252"/>
    <w:rsid w:val="002712B4"/>
    <w:rsid w:val="00315251"/>
    <w:rsid w:val="00334069"/>
    <w:rsid w:val="003A5207"/>
    <w:rsid w:val="004E435C"/>
    <w:rsid w:val="004F411E"/>
    <w:rsid w:val="006E6CF5"/>
    <w:rsid w:val="006F12FE"/>
    <w:rsid w:val="00705A6A"/>
    <w:rsid w:val="00705BA5"/>
    <w:rsid w:val="0074105A"/>
    <w:rsid w:val="00820065"/>
    <w:rsid w:val="00863E2F"/>
    <w:rsid w:val="008846D6"/>
    <w:rsid w:val="00916C90"/>
    <w:rsid w:val="00A368CB"/>
    <w:rsid w:val="00AF2487"/>
    <w:rsid w:val="00B60166"/>
    <w:rsid w:val="00BA4A05"/>
    <w:rsid w:val="00BB3192"/>
    <w:rsid w:val="00BB58AF"/>
    <w:rsid w:val="00C70C15"/>
    <w:rsid w:val="00C9259F"/>
    <w:rsid w:val="00CB76BB"/>
    <w:rsid w:val="00CC2547"/>
    <w:rsid w:val="00D37CCB"/>
    <w:rsid w:val="00E075BF"/>
    <w:rsid w:val="00E568C6"/>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48C0D-67F9-4B0C-8CB4-8C61F606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35C"/>
    <w:rPr>
      <w:rFonts w:ascii="Segoe UI" w:hAnsi="Segoe UI" w:cs="Segoe UI"/>
      <w:sz w:val="18"/>
      <w:szCs w:val="18"/>
    </w:rPr>
  </w:style>
  <w:style w:type="table" w:styleId="TableGrid">
    <w:name w:val="Table Grid"/>
    <w:basedOn w:val="TableNormal"/>
    <w:uiPriority w:val="39"/>
    <w:rsid w:val="004E4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E435C"/>
  </w:style>
  <w:style w:type="paragraph" w:styleId="Header">
    <w:name w:val="header"/>
    <w:basedOn w:val="Normal"/>
    <w:link w:val="HeaderChar"/>
    <w:uiPriority w:val="99"/>
    <w:unhideWhenUsed/>
    <w:rsid w:val="0031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251"/>
    <w:rPr>
      <w:rFonts w:ascii="Verdana" w:hAnsi="Verdana"/>
      <w:sz w:val="20"/>
    </w:rPr>
  </w:style>
  <w:style w:type="paragraph" w:styleId="Footer">
    <w:name w:val="footer"/>
    <w:basedOn w:val="Normal"/>
    <w:link w:val="FooterChar"/>
    <w:uiPriority w:val="99"/>
    <w:unhideWhenUsed/>
    <w:rsid w:val="0031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251"/>
    <w:rPr>
      <w:rFonts w:ascii="Verdana" w:hAnsi="Verdana"/>
      <w:sz w:val="20"/>
    </w:rPr>
  </w:style>
  <w:style w:type="paragraph" w:styleId="ListParagraph">
    <w:name w:val="List Paragraph"/>
    <w:basedOn w:val="Normal"/>
    <w:uiPriority w:val="34"/>
    <w:qFormat/>
    <w:rsid w:val="006F1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FD8DFF5E72484A8BFE7C212D11AA25" ma:contentTypeVersion="2" ma:contentTypeDescription="Create a new document." ma:contentTypeScope="" ma:versionID="20faeacbd36af85b5825aad0d6dcec2c">
  <xsd:schema xmlns:xsd="http://www.w3.org/2001/XMLSchema" xmlns:xs="http://www.w3.org/2001/XMLSchema" xmlns:p="http://schemas.microsoft.com/office/2006/metadata/properties" xmlns:ns2="4ecdaa81-240f-42f2-b0b8-1ae776223265" targetNamespace="http://schemas.microsoft.com/office/2006/metadata/properties" ma:root="true" ma:fieldsID="3c8ab1886665985719726f8912eb930d" ns2:_="">
    <xsd:import namespace="4ecdaa81-240f-42f2-b0b8-1ae7762232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aa81-240f-42f2-b0b8-1ae776223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38E06-7813-487A-84D8-6CE08F128D75}">
  <ds:schemaRefs>
    <ds:schemaRef ds:uri="http://schemas.openxmlformats.org/officeDocument/2006/bibliography"/>
  </ds:schemaRefs>
</ds:datastoreItem>
</file>

<file path=customXml/itemProps2.xml><?xml version="1.0" encoding="utf-8"?>
<ds:datastoreItem xmlns:ds="http://schemas.openxmlformats.org/officeDocument/2006/customXml" ds:itemID="{D798D025-6DC6-49B7-B50D-0A4408B3894B}"/>
</file>

<file path=customXml/itemProps3.xml><?xml version="1.0" encoding="utf-8"?>
<ds:datastoreItem xmlns:ds="http://schemas.openxmlformats.org/officeDocument/2006/customXml" ds:itemID="{F1BABAB3-02C3-467F-940C-62414B4DDCB0}"/>
</file>

<file path=customXml/itemProps4.xml><?xml version="1.0" encoding="utf-8"?>
<ds:datastoreItem xmlns:ds="http://schemas.openxmlformats.org/officeDocument/2006/customXml" ds:itemID="{06EC8C3F-8040-472C-BE93-12E96679E70C}"/>
</file>

<file path=docProps/app.xml><?xml version="1.0" encoding="utf-8"?>
<Properties xmlns="http://schemas.openxmlformats.org/officeDocument/2006/extended-properties" xmlns:vt="http://schemas.openxmlformats.org/officeDocument/2006/docPropsVTypes">
  <Template>Normal</Template>
  <TotalTime>74</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Ruse</dc:creator>
  <cp:keywords/>
  <dc:description/>
  <cp:lastModifiedBy>Rob Dineen</cp:lastModifiedBy>
  <cp:revision>5</cp:revision>
  <dcterms:created xsi:type="dcterms:W3CDTF">2018-11-13T19:58:00Z</dcterms:created>
  <dcterms:modified xsi:type="dcterms:W3CDTF">2018-11-14T15:30:00Z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0x010100A2FD8DFF5E72484A8BFE7C212D11AA25</vt:lpwstr>
  </property>
  <property fmtid="{D5CDD505-2E9C-101B-9397-08002B2CF9AE}" pid="3" name="Order">
    <vt:r8>24900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