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BE17B" w14:textId="77777777" w:rsidR="00205720" w:rsidRPr="004E435C" w:rsidRDefault="004E435C" w:rsidP="004E435C">
      <w:pPr>
        <w:jc w:val="center"/>
        <w:rPr>
          <w:rFonts w:asciiTheme="majorHAnsi" w:hAnsiTheme="majorHAnsi" w:cstheme="majorHAnsi"/>
          <w:b/>
          <w:color w:val="1F4E79" w:themeColor="accent1" w:themeShade="80"/>
          <w:sz w:val="24"/>
          <w:szCs w:val="24"/>
          <w:u w:val="single"/>
        </w:rPr>
      </w:pPr>
      <w:bookmarkStart w:id="0" w:name="_GoBack"/>
      <w:bookmarkEnd w:id="0"/>
      <w:r w:rsidRPr="004E435C">
        <w:rPr>
          <w:rFonts w:asciiTheme="majorHAnsi" w:hAnsiTheme="majorHAnsi" w:cstheme="majorHAnsi"/>
          <w:b/>
          <w:color w:val="1F4E79" w:themeColor="accent1" w:themeShade="80"/>
          <w:sz w:val="24"/>
          <w:szCs w:val="24"/>
          <w:u w:val="single"/>
        </w:rPr>
        <w:t>Precision Imaging Beacon</w:t>
      </w:r>
    </w:p>
    <w:p w14:paraId="44063088" w14:textId="77777777" w:rsidR="004E435C" w:rsidRDefault="004E435C" w:rsidP="004E435C">
      <w:pPr>
        <w:jc w:val="center"/>
        <w:rPr>
          <w:rFonts w:asciiTheme="majorHAnsi" w:hAnsiTheme="majorHAnsi" w:cstheme="majorHAnsi"/>
          <w:b/>
          <w:color w:val="1F4E79" w:themeColor="accent1" w:themeShade="80"/>
          <w:sz w:val="24"/>
          <w:szCs w:val="24"/>
          <w:u w:val="single"/>
        </w:rPr>
      </w:pPr>
      <w:r w:rsidRPr="004E435C">
        <w:rPr>
          <w:rFonts w:asciiTheme="majorHAnsi" w:hAnsiTheme="majorHAnsi" w:cstheme="majorHAnsi"/>
          <w:b/>
          <w:color w:val="1F4E79" w:themeColor="accent1" w:themeShade="80"/>
          <w:sz w:val="24"/>
          <w:szCs w:val="24"/>
          <w:u w:val="single"/>
        </w:rPr>
        <w:t xml:space="preserve">Studentship </w:t>
      </w:r>
      <w:r>
        <w:rPr>
          <w:rFonts w:asciiTheme="majorHAnsi" w:hAnsiTheme="majorHAnsi" w:cstheme="majorHAnsi"/>
          <w:b/>
          <w:color w:val="1F4E79" w:themeColor="accent1" w:themeShade="80"/>
          <w:sz w:val="24"/>
          <w:szCs w:val="24"/>
          <w:u w:val="single"/>
        </w:rPr>
        <w:t>Form</w:t>
      </w:r>
    </w:p>
    <w:tbl>
      <w:tblPr>
        <w:tblStyle w:val="TableGrid"/>
        <w:tblW w:w="0" w:type="auto"/>
        <w:tblLook w:val="04A0" w:firstRow="1" w:lastRow="0" w:firstColumn="1" w:lastColumn="0" w:noHBand="0" w:noVBand="1"/>
      </w:tblPr>
      <w:tblGrid>
        <w:gridCol w:w="1244"/>
        <w:gridCol w:w="2467"/>
        <w:gridCol w:w="2525"/>
        <w:gridCol w:w="2780"/>
      </w:tblGrid>
      <w:tr w:rsidR="004E435C" w14:paraId="65FC55B9" w14:textId="77777777" w:rsidTr="004E435C">
        <w:tc>
          <w:tcPr>
            <w:tcW w:w="2503" w:type="dxa"/>
          </w:tcPr>
          <w:p w14:paraId="3C80AD32" w14:textId="77777777" w:rsidR="004E435C" w:rsidRPr="004E435C" w:rsidRDefault="00C70C15" w:rsidP="004E435C">
            <w:pPr>
              <w:jc w:val="center"/>
              <w:rPr>
                <w:rFonts w:asciiTheme="minorHAnsi" w:hAnsiTheme="minorHAnsi" w:cstheme="minorHAnsi"/>
                <w:color w:val="1F4E79" w:themeColor="accent1" w:themeShade="80"/>
                <w:sz w:val="22"/>
              </w:rPr>
            </w:pPr>
            <w:r>
              <w:rPr>
                <w:rFonts w:asciiTheme="minorHAnsi" w:hAnsiTheme="minorHAnsi" w:cstheme="minorHAnsi"/>
                <w:color w:val="1F4E79" w:themeColor="accent1" w:themeShade="80"/>
                <w:sz w:val="22"/>
              </w:rPr>
              <w:t xml:space="preserve">First </w:t>
            </w:r>
            <w:r w:rsidR="004E435C" w:rsidRPr="004E435C">
              <w:rPr>
                <w:rFonts w:asciiTheme="minorHAnsi" w:hAnsiTheme="minorHAnsi" w:cstheme="minorHAnsi"/>
                <w:color w:val="1F4E79" w:themeColor="accent1" w:themeShade="80"/>
                <w:sz w:val="22"/>
              </w:rPr>
              <w:t>Supervisors name</w:t>
            </w:r>
          </w:p>
        </w:tc>
        <w:tc>
          <w:tcPr>
            <w:tcW w:w="2171" w:type="dxa"/>
          </w:tcPr>
          <w:p w14:paraId="2F811E33" w14:textId="02BC1EDB" w:rsidR="004E435C" w:rsidRPr="004E435C" w:rsidRDefault="00CD25E2" w:rsidP="00BB58AF">
            <w:pPr>
              <w:rPr>
                <w:rFonts w:asciiTheme="minorHAnsi" w:hAnsiTheme="minorHAnsi" w:cstheme="minorHAnsi"/>
                <w:sz w:val="22"/>
              </w:rPr>
            </w:pPr>
            <w:r>
              <w:rPr>
                <w:rFonts w:asciiTheme="minorHAnsi" w:hAnsiTheme="minorHAnsi" w:cstheme="minorHAnsi"/>
                <w:sz w:val="22"/>
              </w:rPr>
              <w:t>Daniele Avitabile</w:t>
            </w:r>
          </w:p>
        </w:tc>
        <w:tc>
          <w:tcPr>
            <w:tcW w:w="2171" w:type="dxa"/>
          </w:tcPr>
          <w:p w14:paraId="07704580" w14:textId="77777777" w:rsidR="004E435C" w:rsidRPr="004E435C" w:rsidRDefault="004E435C" w:rsidP="004E435C">
            <w:pPr>
              <w:jc w:val="center"/>
              <w:rPr>
                <w:rFonts w:asciiTheme="minorHAnsi" w:hAnsiTheme="minorHAnsi" w:cstheme="minorHAnsi"/>
                <w:color w:val="1F4E79" w:themeColor="accent1" w:themeShade="80"/>
                <w:sz w:val="22"/>
              </w:rPr>
            </w:pPr>
            <w:r w:rsidRPr="004E435C">
              <w:rPr>
                <w:rFonts w:asciiTheme="minorHAnsi" w:hAnsiTheme="minorHAnsi" w:cstheme="minorHAnsi"/>
                <w:color w:val="1F4E79" w:themeColor="accent1" w:themeShade="80"/>
                <w:sz w:val="22"/>
              </w:rPr>
              <w:t>School Addresses</w:t>
            </w:r>
          </w:p>
        </w:tc>
        <w:tc>
          <w:tcPr>
            <w:tcW w:w="2171" w:type="dxa"/>
          </w:tcPr>
          <w:p w14:paraId="7926F119" w14:textId="05F85768" w:rsidR="004E435C" w:rsidRPr="004E435C" w:rsidRDefault="00CD25E2" w:rsidP="004E435C">
            <w:pPr>
              <w:rPr>
                <w:rFonts w:asciiTheme="minorHAnsi" w:hAnsiTheme="minorHAnsi" w:cstheme="minorHAnsi"/>
                <w:sz w:val="22"/>
              </w:rPr>
            </w:pPr>
            <w:r>
              <w:rPr>
                <w:rFonts w:asciiTheme="minorHAnsi" w:hAnsiTheme="minorHAnsi" w:cstheme="minorHAnsi"/>
                <w:sz w:val="22"/>
              </w:rPr>
              <w:t>School of Mathematical Sciences</w:t>
            </w:r>
          </w:p>
        </w:tc>
      </w:tr>
      <w:tr w:rsidR="004E435C" w14:paraId="1B87F62B" w14:textId="77777777" w:rsidTr="004E435C">
        <w:tc>
          <w:tcPr>
            <w:tcW w:w="2503" w:type="dxa"/>
          </w:tcPr>
          <w:p w14:paraId="1C718DF9" w14:textId="77777777" w:rsidR="004E435C" w:rsidRPr="004E435C" w:rsidRDefault="00C70C15" w:rsidP="004E435C">
            <w:pPr>
              <w:jc w:val="center"/>
              <w:rPr>
                <w:rFonts w:asciiTheme="minorHAnsi" w:hAnsiTheme="minorHAnsi" w:cstheme="minorHAnsi"/>
                <w:color w:val="1F4E79" w:themeColor="accent1" w:themeShade="80"/>
                <w:sz w:val="22"/>
              </w:rPr>
            </w:pPr>
            <w:r>
              <w:rPr>
                <w:rFonts w:asciiTheme="minorHAnsi" w:hAnsiTheme="minorHAnsi" w:cstheme="minorHAnsi"/>
                <w:color w:val="1F4E79" w:themeColor="accent1" w:themeShade="80"/>
                <w:sz w:val="22"/>
              </w:rPr>
              <w:t xml:space="preserve">Co </w:t>
            </w:r>
            <w:r w:rsidR="004E435C" w:rsidRPr="004E435C">
              <w:rPr>
                <w:rFonts w:asciiTheme="minorHAnsi" w:hAnsiTheme="minorHAnsi" w:cstheme="minorHAnsi"/>
                <w:color w:val="1F4E79" w:themeColor="accent1" w:themeShade="80"/>
                <w:sz w:val="22"/>
              </w:rPr>
              <w:t>Supervisors name</w:t>
            </w:r>
          </w:p>
        </w:tc>
        <w:tc>
          <w:tcPr>
            <w:tcW w:w="2171" w:type="dxa"/>
          </w:tcPr>
          <w:p w14:paraId="444C825A" w14:textId="77777777" w:rsidR="006818E0" w:rsidRDefault="006818E0" w:rsidP="004E435C">
            <w:pPr>
              <w:rPr>
                <w:rFonts w:asciiTheme="minorHAnsi" w:hAnsiTheme="minorHAnsi" w:cstheme="minorHAnsi"/>
                <w:sz w:val="22"/>
              </w:rPr>
            </w:pPr>
            <w:r>
              <w:rPr>
                <w:rFonts w:asciiTheme="minorHAnsi" w:hAnsiTheme="minorHAnsi" w:cstheme="minorHAnsi"/>
                <w:sz w:val="22"/>
              </w:rPr>
              <w:t xml:space="preserve">Peter Liddle, </w:t>
            </w:r>
          </w:p>
          <w:p w14:paraId="76F2C465" w14:textId="77777777" w:rsidR="006818E0" w:rsidRDefault="006818E0" w:rsidP="004E435C">
            <w:pPr>
              <w:rPr>
                <w:rFonts w:asciiTheme="minorHAnsi" w:hAnsiTheme="minorHAnsi" w:cstheme="minorHAnsi"/>
                <w:sz w:val="22"/>
              </w:rPr>
            </w:pPr>
          </w:p>
          <w:p w14:paraId="4B605549" w14:textId="46319375" w:rsidR="004E435C" w:rsidRPr="004E435C" w:rsidRDefault="006818E0" w:rsidP="004E435C">
            <w:pPr>
              <w:rPr>
                <w:rFonts w:asciiTheme="minorHAnsi" w:hAnsiTheme="minorHAnsi" w:cstheme="minorHAnsi"/>
                <w:sz w:val="22"/>
              </w:rPr>
            </w:pPr>
            <w:r>
              <w:rPr>
                <w:rFonts w:asciiTheme="minorHAnsi" w:hAnsiTheme="minorHAnsi" w:cstheme="minorHAnsi"/>
                <w:sz w:val="22"/>
              </w:rPr>
              <w:t>Stephen Coombes</w:t>
            </w:r>
          </w:p>
        </w:tc>
        <w:tc>
          <w:tcPr>
            <w:tcW w:w="2171" w:type="dxa"/>
          </w:tcPr>
          <w:p w14:paraId="49B4A477" w14:textId="77777777" w:rsidR="004E435C" w:rsidRPr="004E435C" w:rsidRDefault="004E435C" w:rsidP="004E435C">
            <w:pPr>
              <w:jc w:val="center"/>
              <w:rPr>
                <w:rFonts w:asciiTheme="minorHAnsi" w:hAnsiTheme="minorHAnsi" w:cstheme="minorHAnsi"/>
                <w:color w:val="1F4E79" w:themeColor="accent1" w:themeShade="80"/>
                <w:sz w:val="22"/>
              </w:rPr>
            </w:pPr>
            <w:r w:rsidRPr="004E435C">
              <w:rPr>
                <w:rFonts w:asciiTheme="minorHAnsi" w:hAnsiTheme="minorHAnsi" w:cstheme="minorHAnsi"/>
                <w:color w:val="1F4E79" w:themeColor="accent1" w:themeShade="80"/>
                <w:sz w:val="22"/>
              </w:rPr>
              <w:t>School Addresses</w:t>
            </w:r>
          </w:p>
        </w:tc>
        <w:tc>
          <w:tcPr>
            <w:tcW w:w="2171" w:type="dxa"/>
          </w:tcPr>
          <w:p w14:paraId="7A163C8C" w14:textId="77777777" w:rsidR="006818E0" w:rsidRPr="006818E0" w:rsidRDefault="006818E0" w:rsidP="006818E0">
            <w:pPr>
              <w:rPr>
                <w:rFonts w:asciiTheme="minorHAnsi" w:hAnsiTheme="minorHAnsi" w:cstheme="minorHAnsi"/>
                <w:sz w:val="22"/>
              </w:rPr>
            </w:pPr>
            <w:r w:rsidRPr="006818E0">
              <w:rPr>
                <w:rFonts w:asciiTheme="minorHAnsi" w:hAnsiTheme="minorHAnsi" w:cstheme="minorHAnsi"/>
                <w:sz w:val="22"/>
              </w:rPr>
              <w:t>Faculty of Medicine &amp; Health Science</w:t>
            </w:r>
          </w:p>
          <w:p w14:paraId="321645FE" w14:textId="7B9B4E2E" w:rsidR="004E435C" w:rsidRPr="004E435C" w:rsidRDefault="006818E0" w:rsidP="004E435C">
            <w:pPr>
              <w:rPr>
                <w:rFonts w:asciiTheme="minorHAnsi" w:hAnsiTheme="minorHAnsi" w:cstheme="minorHAnsi"/>
                <w:sz w:val="22"/>
              </w:rPr>
            </w:pPr>
            <w:r>
              <w:rPr>
                <w:rFonts w:asciiTheme="minorHAnsi" w:hAnsiTheme="minorHAnsi" w:cstheme="minorHAnsi"/>
                <w:sz w:val="22"/>
              </w:rPr>
              <w:t>School of Mathematical Sciences</w:t>
            </w:r>
          </w:p>
        </w:tc>
      </w:tr>
      <w:tr w:rsidR="00237252" w14:paraId="17017B08" w14:textId="77777777" w:rsidTr="006818E0">
        <w:trPr>
          <w:trHeight w:val="310"/>
        </w:trPr>
        <w:tc>
          <w:tcPr>
            <w:tcW w:w="2503" w:type="dxa"/>
          </w:tcPr>
          <w:p w14:paraId="49FBA1BE" w14:textId="77777777" w:rsidR="00237252" w:rsidRPr="004E435C" w:rsidRDefault="00237252" w:rsidP="004E435C">
            <w:pPr>
              <w:jc w:val="center"/>
              <w:rPr>
                <w:rFonts w:asciiTheme="minorHAnsi" w:hAnsiTheme="minorHAnsi" w:cstheme="minorHAnsi"/>
                <w:color w:val="1F4E79" w:themeColor="accent1" w:themeShade="80"/>
                <w:sz w:val="22"/>
              </w:rPr>
            </w:pPr>
            <w:r>
              <w:rPr>
                <w:rFonts w:asciiTheme="minorHAnsi" w:hAnsiTheme="minorHAnsi" w:cstheme="minorHAnsi"/>
                <w:color w:val="1F4E79" w:themeColor="accent1" w:themeShade="80"/>
                <w:sz w:val="22"/>
              </w:rPr>
              <w:t xml:space="preserve">Start date </w:t>
            </w:r>
          </w:p>
        </w:tc>
        <w:tc>
          <w:tcPr>
            <w:tcW w:w="2171" w:type="dxa"/>
          </w:tcPr>
          <w:p w14:paraId="5578D2DC" w14:textId="5392F55D" w:rsidR="00237252" w:rsidRPr="004E435C" w:rsidRDefault="00237252" w:rsidP="004E435C">
            <w:pPr>
              <w:rPr>
                <w:rFonts w:asciiTheme="minorHAnsi" w:hAnsiTheme="minorHAnsi" w:cstheme="minorHAnsi"/>
                <w:sz w:val="22"/>
              </w:rPr>
            </w:pPr>
            <w:r>
              <w:rPr>
                <w:rFonts w:asciiTheme="minorHAnsi" w:hAnsiTheme="minorHAnsi" w:cstheme="minorHAnsi"/>
                <w:sz w:val="22"/>
              </w:rPr>
              <w:t>Sept 201</w:t>
            </w:r>
            <w:r w:rsidR="00CF068C">
              <w:rPr>
                <w:rFonts w:asciiTheme="minorHAnsi" w:hAnsiTheme="minorHAnsi" w:cstheme="minorHAnsi"/>
                <w:sz w:val="22"/>
              </w:rPr>
              <w:t>9</w:t>
            </w:r>
          </w:p>
        </w:tc>
        <w:tc>
          <w:tcPr>
            <w:tcW w:w="2171" w:type="dxa"/>
          </w:tcPr>
          <w:p w14:paraId="173E1DC9" w14:textId="77777777" w:rsidR="00237252" w:rsidRPr="004E435C" w:rsidRDefault="00237252" w:rsidP="004E435C">
            <w:pPr>
              <w:jc w:val="center"/>
              <w:rPr>
                <w:rFonts w:asciiTheme="minorHAnsi" w:hAnsiTheme="minorHAnsi" w:cstheme="minorHAnsi"/>
                <w:color w:val="1F4E79" w:themeColor="accent1" w:themeShade="80"/>
                <w:sz w:val="22"/>
              </w:rPr>
            </w:pPr>
            <w:r>
              <w:rPr>
                <w:rFonts w:asciiTheme="minorHAnsi" w:hAnsiTheme="minorHAnsi" w:cstheme="minorHAnsi"/>
                <w:color w:val="1F4E79" w:themeColor="accent1" w:themeShade="80"/>
                <w:sz w:val="22"/>
              </w:rPr>
              <w:t xml:space="preserve">Duration  </w:t>
            </w:r>
          </w:p>
        </w:tc>
        <w:tc>
          <w:tcPr>
            <w:tcW w:w="2171" w:type="dxa"/>
          </w:tcPr>
          <w:p w14:paraId="45097605" w14:textId="57383F71" w:rsidR="00237252" w:rsidRPr="004E435C" w:rsidRDefault="00237252" w:rsidP="004E435C">
            <w:pPr>
              <w:rPr>
                <w:rFonts w:asciiTheme="minorHAnsi" w:hAnsiTheme="minorHAnsi" w:cstheme="minorHAnsi"/>
                <w:sz w:val="22"/>
              </w:rPr>
            </w:pPr>
            <w:r>
              <w:rPr>
                <w:rFonts w:asciiTheme="minorHAnsi" w:hAnsiTheme="minorHAnsi" w:cstheme="minorHAnsi"/>
                <w:sz w:val="22"/>
              </w:rPr>
              <w:t>3</w:t>
            </w:r>
            <w:r w:rsidR="00CF068C">
              <w:rPr>
                <w:rFonts w:asciiTheme="minorHAnsi" w:hAnsiTheme="minorHAnsi" w:cstheme="minorHAnsi"/>
                <w:sz w:val="22"/>
              </w:rPr>
              <w:t>.5</w:t>
            </w:r>
            <w:r>
              <w:rPr>
                <w:rFonts w:asciiTheme="minorHAnsi" w:hAnsiTheme="minorHAnsi" w:cstheme="minorHAnsi"/>
                <w:sz w:val="22"/>
              </w:rPr>
              <w:t xml:space="preserve"> years</w:t>
            </w:r>
          </w:p>
        </w:tc>
      </w:tr>
      <w:tr w:rsidR="00237252" w14:paraId="0291EB03" w14:textId="77777777" w:rsidTr="00AB50DE">
        <w:tc>
          <w:tcPr>
            <w:tcW w:w="2503" w:type="dxa"/>
          </w:tcPr>
          <w:p w14:paraId="2ED993E3" w14:textId="77777777" w:rsidR="00237252" w:rsidRPr="004E435C" w:rsidRDefault="00237252" w:rsidP="004E435C">
            <w:pPr>
              <w:jc w:val="center"/>
              <w:rPr>
                <w:rFonts w:asciiTheme="minorHAnsi" w:hAnsiTheme="minorHAnsi" w:cstheme="minorHAnsi"/>
                <w:color w:val="1F4E79" w:themeColor="accent1" w:themeShade="80"/>
                <w:sz w:val="22"/>
              </w:rPr>
            </w:pPr>
            <w:r>
              <w:rPr>
                <w:rFonts w:asciiTheme="minorHAnsi" w:hAnsiTheme="minorHAnsi" w:cstheme="minorHAnsi"/>
                <w:color w:val="1F4E79" w:themeColor="accent1" w:themeShade="80"/>
                <w:sz w:val="22"/>
              </w:rPr>
              <w:t xml:space="preserve">Student </w:t>
            </w:r>
          </w:p>
        </w:tc>
        <w:tc>
          <w:tcPr>
            <w:tcW w:w="6513" w:type="dxa"/>
            <w:gridSpan w:val="3"/>
          </w:tcPr>
          <w:p w14:paraId="6C0B24DC" w14:textId="77777777" w:rsidR="00237252" w:rsidRPr="004E435C" w:rsidRDefault="00237252" w:rsidP="004E435C">
            <w:pPr>
              <w:rPr>
                <w:rFonts w:asciiTheme="minorHAnsi" w:hAnsiTheme="minorHAnsi" w:cstheme="minorHAnsi"/>
                <w:bCs/>
                <w:sz w:val="22"/>
              </w:rPr>
            </w:pPr>
            <w:r>
              <w:rPr>
                <w:rFonts w:asciiTheme="minorHAnsi" w:hAnsiTheme="minorHAnsi" w:cstheme="minorHAnsi"/>
                <w:bCs/>
                <w:sz w:val="22"/>
              </w:rPr>
              <w:t>TBC</w:t>
            </w:r>
          </w:p>
        </w:tc>
      </w:tr>
      <w:tr w:rsidR="004E435C" w14:paraId="37647F7F" w14:textId="77777777" w:rsidTr="00AB50DE">
        <w:tc>
          <w:tcPr>
            <w:tcW w:w="2503" w:type="dxa"/>
          </w:tcPr>
          <w:p w14:paraId="32F17289" w14:textId="77777777" w:rsidR="004E435C" w:rsidRPr="004E435C" w:rsidRDefault="004E435C" w:rsidP="004E435C">
            <w:pPr>
              <w:jc w:val="center"/>
              <w:rPr>
                <w:rFonts w:asciiTheme="minorHAnsi" w:hAnsiTheme="minorHAnsi" w:cstheme="minorHAnsi"/>
                <w:color w:val="1F4E79" w:themeColor="accent1" w:themeShade="80"/>
                <w:sz w:val="22"/>
              </w:rPr>
            </w:pPr>
            <w:r w:rsidRPr="004E435C">
              <w:rPr>
                <w:rFonts w:asciiTheme="minorHAnsi" w:hAnsiTheme="minorHAnsi" w:cstheme="minorHAnsi"/>
                <w:color w:val="1F4E79" w:themeColor="accent1" w:themeShade="80"/>
                <w:sz w:val="22"/>
              </w:rPr>
              <w:t>Project Title</w:t>
            </w:r>
          </w:p>
        </w:tc>
        <w:tc>
          <w:tcPr>
            <w:tcW w:w="6513" w:type="dxa"/>
            <w:gridSpan w:val="3"/>
          </w:tcPr>
          <w:p w14:paraId="73C3BE32" w14:textId="4A8D3D23" w:rsidR="004E435C" w:rsidRPr="004E435C" w:rsidRDefault="006818E0" w:rsidP="004E435C">
            <w:pPr>
              <w:rPr>
                <w:rFonts w:asciiTheme="minorHAnsi" w:hAnsiTheme="minorHAnsi" w:cstheme="minorHAnsi"/>
                <w:sz w:val="22"/>
              </w:rPr>
            </w:pPr>
            <w:r w:rsidRPr="006818E0">
              <w:rPr>
                <w:rFonts w:asciiTheme="minorHAnsi" w:hAnsiTheme="minorHAnsi" w:cstheme="minorHAnsi"/>
                <w:b/>
                <w:bCs/>
                <w:sz w:val="22"/>
              </w:rPr>
              <w:t>Mathematical modelling and uncertainty quantification of distributed brain circuits to inform development of neuromodulation therapies.</w:t>
            </w:r>
          </w:p>
        </w:tc>
      </w:tr>
      <w:tr w:rsidR="004E435C" w14:paraId="7A33B809" w14:textId="77777777" w:rsidTr="00395C51">
        <w:tc>
          <w:tcPr>
            <w:tcW w:w="2503" w:type="dxa"/>
          </w:tcPr>
          <w:p w14:paraId="257C0461" w14:textId="77777777" w:rsidR="004E435C" w:rsidRPr="004E435C" w:rsidRDefault="004E435C" w:rsidP="004E435C">
            <w:pPr>
              <w:jc w:val="center"/>
              <w:rPr>
                <w:rFonts w:asciiTheme="minorHAnsi" w:hAnsiTheme="minorHAnsi" w:cstheme="minorHAnsi"/>
                <w:color w:val="1F4E79" w:themeColor="accent1" w:themeShade="80"/>
                <w:sz w:val="22"/>
              </w:rPr>
            </w:pPr>
            <w:r w:rsidRPr="004E435C">
              <w:rPr>
                <w:rFonts w:asciiTheme="minorHAnsi" w:hAnsiTheme="minorHAnsi" w:cstheme="minorHAnsi"/>
                <w:color w:val="1F4E79" w:themeColor="accent1" w:themeShade="80"/>
                <w:sz w:val="22"/>
              </w:rPr>
              <w:t>Project Abstract</w:t>
            </w:r>
          </w:p>
        </w:tc>
        <w:tc>
          <w:tcPr>
            <w:tcW w:w="6513" w:type="dxa"/>
            <w:gridSpan w:val="3"/>
          </w:tcPr>
          <w:p w14:paraId="06E77080" w14:textId="77777777" w:rsidR="006818E0" w:rsidRDefault="006818E0" w:rsidP="006818E0">
            <w:pPr>
              <w:pStyle w:val="xmsonormal"/>
              <w:spacing w:before="0" w:beforeAutospacing="0" w:after="0" w:afterAutospacing="0"/>
              <w:rPr>
                <w:rFonts w:ascii="Helvetica" w:hAnsi="Helvetica"/>
                <w:color w:val="000000"/>
                <w:sz w:val="20"/>
                <w:szCs w:val="20"/>
              </w:rPr>
            </w:pPr>
            <w:r>
              <w:rPr>
                <w:rFonts w:ascii="Helvetica" w:hAnsi="Helvetica"/>
                <w:color w:val="000000"/>
                <w:sz w:val="20"/>
                <w:szCs w:val="20"/>
              </w:rPr>
              <w:t>In treating mental disorders current pharmacological treatment provides transient relief of symptoms but enduring benefit is likely to require re-modelling of the relevant cerebral circuits by targeted modulation of neural activity in these circuits. It is possible to produce appropriate modulation of neural activity by non-invasive stimulation techniques such Transcranial Magnetic Stimulation (TMS).  TMS is of proven benefit in treating depression but only achieves substantial therapeutic effects in some cases.  The challenge is to optimise the timing and location of stimulation to promote the desired healthy pattern of activity in an individual person, taking account of the unique structure and function of each individual’s brain.</w:t>
            </w:r>
          </w:p>
          <w:p w14:paraId="50D05A2A" w14:textId="77777777" w:rsidR="006818E0" w:rsidRDefault="006818E0" w:rsidP="006818E0">
            <w:pPr>
              <w:pStyle w:val="xmsonormal"/>
              <w:spacing w:before="0" w:beforeAutospacing="0" w:after="0" w:afterAutospacing="0"/>
              <w:rPr>
                <w:rFonts w:ascii="Helvetica" w:hAnsi="Helvetica"/>
                <w:color w:val="000000"/>
                <w:sz w:val="20"/>
                <w:szCs w:val="20"/>
              </w:rPr>
            </w:pPr>
          </w:p>
          <w:p w14:paraId="77D3999E" w14:textId="77777777" w:rsidR="006818E0" w:rsidRDefault="006818E0" w:rsidP="006818E0">
            <w:pPr>
              <w:pStyle w:val="xmsonormal"/>
              <w:spacing w:before="0" w:beforeAutospacing="0" w:after="0" w:afterAutospacing="0"/>
              <w:rPr>
                <w:rFonts w:ascii="Helvetica" w:hAnsi="Helvetica"/>
                <w:color w:val="000000"/>
                <w:sz w:val="20"/>
                <w:szCs w:val="20"/>
              </w:rPr>
            </w:pPr>
            <w:r>
              <w:rPr>
                <w:rFonts w:ascii="Helvetica" w:hAnsi="Helvetica"/>
                <w:color w:val="000000"/>
                <w:sz w:val="20"/>
                <w:szCs w:val="20"/>
              </w:rPr>
              <w:t>The object of this project is to develop mathematical models of the effects of stimulation on the brain circuits involved in mental symptoms, such as depression, that will facilitate the adjustment of stimulation taking account of the specific structure and function of the individual brain. In our ongoing studies of the treatment of depression using TMS we are acquiring detailed information about brain structure, function and chemistry using structural and functional MRI and also Magnetic Resonance Spectroscopy. </w:t>
            </w:r>
          </w:p>
          <w:p w14:paraId="641FE16F" w14:textId="77777777" w:rsidR="006818E0" w:rsidRDefault="006818E0" w:rsidP="006818E0">
            <w:pPr>
              <w:pStyle w:val="xmsonormal"/>
              <w:spacing w:before="0" w:beforeAutospacing="0" w:after="0" w:afterAutospacing="0"/>
              <w:rPr>
                <w:rFonts w:ascii="Helvetica" w:hAnsi="Helvetica"/>
                <w:color w:val="000000"/>
                <w:sz w:val="20"/>
                <w:szCs w:val="20"/>
              </w:rPr>
            </w:pPr>
          </w:p>
          <w:p w14:paraId="0BB9284E" w14:textId="77777777" w:rsidR="006818E0" w:rsidRDefault="006818E0" w:rsidP="006818E0">
            <w:pPr>
              <w:pStyle w:val="xmsonormal"/>
              <w:spacing w:before="0" w:beforeAutospacing="0" w:after="0" w:afterAutospacing="0"/>
              <w:rPr>
                <w:rFonts w:ascii="Helvetica" w:hAnsi="Helvetica"/>
                <w:color w:val="000000"/>
                <w:sz w:val="20"/>
                <w:szCs w:val="20"/>
              </w:rPr>
            </w:pPr>
            <w:r>
              <w:rPr>
                <w:rFonts w:ascii="Helvetica" w:hAnsi="Helvetica"/>
                <w:color w:val="000000"/>
                <w:sz w:val="20"/>
                <w:szCs w:val="20"/>
              </w:rPr>
              <w:t>The interplay between data and models is a central theme of this project. Firstly, data will be used to inform and validate models of spatially distributed brain networks. Secondly, we aim to build a mathematical and numerical toolkit to perform Uncertainty Quantification and Data Assimilation tasks on generic neural networks. These techniques allow to quantify how uncertainty in model inputs are propagated forward to the outputs, and they constrain model outputs to observed data, thereby sharpening model predictions and tailoring them to the individual.</w:t>
            </w:r>
          </w:p>
          <w:p w14:paraId="361859E8" w14:textId="77777777" w:rsidR="006818E0" w:rsidRDefault="006818E0" w:rsidP="006818E0">
            <w:pPr>
              <w:pStyle w:val="xmsonormal"/>
              <w:spacing w:before="0" w:beforeAutospacing="0" w:after="0" w:afterAutospacing="0"/>
              <w:rPr>
                <w:rFonts w:ascii="Helvetica" w:hAnsi="Helvetica"/>
                <w:color w:val="000000"/>
                <w:sz w:val="20"/>
                <w:szCs w:val="20"/>
              </w:rPr>
            </w:pPr>
          </w:p>
          <w:p w14:paraId="594BED02" w14:textId="77777777" w:rsidR="006818E0" w:rsidRDefault="006818E0" w:rsidP="006818E0">
            <w:pPr>
              <w:pStyle w:val="xmsonormal"/>
              <w:spacing w:before="0" w:beforeAutospacing="0" w:after="0" w:afterAutospacing="0"/>
              <w:rPr>
                <w:rFonts w:ascii="Helvetica" w:hAnsi="Helvetica"/>
                <w:color w:val="000000"/>
                <w:sz w:val="20"/>
                <w:szCs w:val="20"/>
              </w:rPr>
            </w:pPr>
            <w:r>
              <w:rPr>
                <w:rFonts w:ascii="Helvetica" w:hAnsi="Helvetica"/>
                <w:color w:val="000000"/>
                <w:sz w:val="20"/>
                <w:szCs w:val="20"/>
              </w:rPr>
              <w:t>We are looking for a postgraduate student with a strong background in numerical methods and mathematical modelling, willing to specialise in random/stochastic simulations and to interface with clinicians at Nottingham’s Centre for Translational Neuroimaging. </w:t>
            </w:r>
          </w:p>
          <w:p w14:paraId="21C0BD87" w14:textId="77777777" w:rsidR="004E435C" w:rsidRPr="004E435C" w:rsidRDefault="004E435C" w:rsidP="004E435C">
            <w:pPr>
              <w:rPr>
                <w:rFonts w:asciiTheme="minorHAnsi" w:hAnsiTheme="minorHAnsi" w:cstheme="minorHAnsi"/>
                <w:sz w:val="22"/>
              </w:rPr>
            </w:pPr>
          </w:p>
        </w:tc>
      </w:tr>
      <w:tr w:rsidR="004E435C" w14:paraId="1A2A74C3" w14:textId="77777777" w:rsidTr="00D20CBE">
        <w:tc>
          <w:tcPr>
            <w:tcW w:w="2503" w:type="dxa"/>
          </w:tcPr>
          <w:p w14:paraId="2D2822DD" w14:textId="77777777" w:rsidR="004E435C" w:rsidRPr="004E435C" w:rsidRDefault="004E435C" w:rsidP="004E435C">
            <w:pPr>
              <w:jc w:val="center"/>
              <w:rPr>
                <w:rFonts w:asciiTheme="minorHAnsi" w:hAnsiTheme="minorHAnsi" w:cstheme="minorHAnsi"/>
                <w:color w:val="1F4E79" w:themeColor="accent1" w:themeShade="80"/>
                <w:sz w:val="22"/>
              </w:rPr>
            </w:pPr>
            <w:r w:rsidRPr="004E435C">
              <w:rPr>
                <w:rFonts w:asciiTheme="minorHAnsi" w:hAnsiTheme="minorHAnsi" w:cstheme="minorHAnsi"/>
                <w:color w:val="1F4E79" w:themeColor="accent1" w:themeShade="80"/>
                <w:sz w:val="22"/>
              </w:rPr>
              <w:lastRenderedPageBreak/>
              <w:t>Graphic for Advertising</w:t>
            </w:r>
          </w:p>
        </w:tc>
        <w:tc>
          <w:tcPr>
            <w:tcW w:w="6513" w:type="dxa"/>
            <w:gridSpan w:val="3"/>
          </w:tcPr>
          <w:p w14:paraId="77CE39D8" w14:textId="3FFD36CF" w:rsidR="004E435C" w:rsidRDefault="006818E0" w:rsidP="004E435C">
            <w:pPr>
              <w:jc w:val="center"/>
              <w:rPr>
                <w:rFonts w:asciiTheme="minorHAnsi" w:hAnsiTheme="minorHAnsi" w:cstheme="minorHAnsi"/>
                <w:sz w:val="22"/>
              </w:rPr>
            </w:pPr>
            <w:r>
              <w:rPr>
                <w:rFonts w:asciiTheme="minorHAnsi" w:hAnsiTheme="minorHAnsi" w:cstheme="minorHAnsi"/>
                <w:noProof/>
                <w:sz w:val="22"/>
                <w:lang w:eastAsia="en-GB"/>
              </w:rPr>
              <w:drawing>
                <wp:inline distT="0" distB="0" distL="0" distR="0" wp14:anchorId="702C87E6" wp14:editId="2E35CA25">
                  <wp:extent cx="4819650" cy="34575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tworkModelling.jpg"/>
                          <pic:cNvPicPr/>
                        </pic:nvPicPr>
                        <pic:blipFill>
                          <a:blip r:embed="rId5">
                            <a:extLst>
                              <a:ext uri="{28A0092B-C50C-407E-A947-70E740481C1C}">
                                <a14:useLocalDpi xmlns:a14="http://schemas.microsoft.com/office/drawing/2010/main" val="0"/>
                              </a:ext>
                            </a:extLst>
                          </a:blip>
                          <a:stretch>
                            <a:fillRect/>
                          </a:stretch>
                        </pic:blipFill>
                        <pic:spPr>
                          <a:xfrm>
                            <a:off x="0" y="0"/>
                            <a:ext cx="4819650" cy="3457575"/>
                          </a:xfrm>
                          <a:prstGeom prst="rect">
                            <a:avLst/>
                          </a:prstGeom>
                        </pic:spPr>
                      </pic:pic>
                    </a:graphicData>
                  </a:graphic>
                </wp:inline>
              </w:drawing>
            </w:r>
          </w:p>
          <w:p w14:paraId="3D8E1133" w14:textId="77777777" w:rsidR="004E435C" w:rsidRDefault="004E435C" w:rsidP="004E435C">
            <w:pPr>
              <w:jc w:val="center"/>
              <w:rPr>
                <w:rFonts w:asciiTheme="minorHAnsi" w:hAnsiTheme="minorHAnsi" w:cstheme="minorHAnsi"/>
                <w:sz w:val="22"/>
              </w:rPr>
            </w:pPr>
          </w:p>
          <w:p w14:paraId="0E36A394" w14:textId="77777777" w:rsidR="004E435C" w:rsidRDefault="004E435C" w:rsidP="004E435C">
            <w:pPr>
              <w:jc w:val="center"/>
              <w:rPr>
                <w:rFonts w:asciiTheme="minorHAnsi" w:hAnsiTheme="minorHAnsi" w:cstheme="minorHAnsi"/>
                <w:sz w:val="22"/>
              </w:rPr>
            </w:pPr>
          </w:p>
          <w:p w14:paraId="612E1445" w14:textId="77777777" w:rsidR="004E435C" w:rsidRDefault="004E435C" w:rsidP="004E435C">
            <w:pPr>
              <w:jc w:val="center"/>
              <w:rPr>
                <w:rFonts w:asciiTheme="minorHAnsi" w:hAnsiTheme="minorHAnsi" w:cstheme="minorHAnsi"/>
                <w:sz w:val="22"/>
              </w:rPr>
            </w:pPr>
          </w:p>
          <w:p w14:paraId="3FCC7B0D" w14:textId="77777777" w:rsidR="004E435C" w:rsidRDefault="004E435C" w:rsidP="004E435C">
            <w:pPr>
              <w:jc w:val="center"/>
              <w:rPr>
                <w:rFonts w:asciiTheme="minorHAnsi" w:hAnsiTheme="minorHAnsi" w:cstheme="minorHAnsi"/>
                <w:sz w:val="22"/>
              </w:rPr>
            </w:pPr>
          </w:p>
          <w:p w14:paraId="22996F5A" w14:textId="77777777" w:rsidR="004E435C" w:rsidRDefault="004E435C" w:rsidP="004E435C">
            <w:pPr>
              <w:jc w:val="center"/>
              <w:rPr>
                <w:rFonts w:asciiTheme="minorHAnsi" w:hAnsiTheme="minorHAnsi" w:cstheme="minorHAnsi"/>
                <w:sz w:val="22"/>
              </w:rPr>
            </w:pPr>
          </w:p>
          <w:p w14:paraId="73518A10" w14:textId="77777777" w:rsidR="004E435C" w:rsidRPr="004E435C" w:rsidRDefault="004E435C" w:rsidP="004E435C">
            <w:pPr>
              <w:jc w:val="center"/>
              <w:rPr>
                <w:rFonts w:asciiTheme="minorHAnsi" w:hAnsiTheme="minorHAnsi" w:cstheme="minorHAnsi"/>
                <w:sz w:val="22"/>
              </w:rPr>
            </w:pPr>
          </w:p>
        </w:tc>
      </w:tr>
    </w:tbl>
    <w:p w14:paraId="69CE1482" w14:textId="77777777" w:rsidR="004E435C" w:rsidRPr="004E435C" w:rsidRDefault="004E435C" w:rsidP="004E435C">
      <w:pPr>
        <w:jc w:val="center"/>
        <w:rPr>
          <w:rFonts w:asciiTheme="majorHAnsi" w:hAnsiTheme="majorHAnsi" w:cstheme="majorHAnsi"/>
          <w:b/>
          <w:color w:val="1F4E79" w:themeColor="accent1" w:themeShade="80"/>
          <w:sz w:val="24"/>
          <w:szCs w:val="24"/>
          <w:u w:val="single"/>
        </w:rPr>
      </w:pPr>
    </w:p>
    <w:sectPr w:rsidR="004E435C" w:rsidRPr="004E43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5C"/>
    <w:rsid w:val="000341B2"/>
    <w:rsid w:val="00237252"/>
    <w:rsid w:val="00334069"/>
    <w:rsid w:val="003A5207"/>
    <w:rsid w:val="003F11D1"/>
    <w:rsid w:val="004E435C"/>
    <w:rsid w:val="006818E0"/>
    <w:rsid w:val="00705A6A"/>
    <w:rsid w:val="0074105A"/>
    <w:rsid w:val="00820065"/>
    <w:rsid w:val="00863E2F"/>
    <w:rsid w:val="008846D6"/>
    <w:rsid w:val="00BA4A05"/>
    <w:rsid w:val="00BB58AF"/>
    <w:rsid w:val="00C70C15"/>
    <w:rsid w:val="00CB76BB"/>
    <w:rsid w:val="00CD25E2"/>
    <w:rsid w:val="00CF068C"/>
    <w:rsid w:val="00F067E3"/>
    <w:rsid w:val="00F421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15359"/>
  <w15:chartTrackingRefBased/>
  <w15:docId w15:val="{0CE48C0D-67F9-4B0C-8CB4-8C61F606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E3"/>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35C"/>
    <w:rPr>
      <w:rFonts w:ascii="Segoe UI" w:hAnsi="Segoe UI" w:cs="Segoe UI"/>
      <w:sz w:val="18"/>
      <w:szCs w:val="18"/>
    </w:rPr>
  </w:style>
  <w:style w:type="table" w:styleId="TableGrid">
    <w:name w:val="Table Grid"/>
    <w:basedOn w:val="TableNormal"/>
    <w:uiPriority w:val="39"/>
    <w:rsid w:val="004E4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4E435C"/>
  </w:style>
  <w:style w:type="paragraph" w:customStyle="1" w:styleId="xmsonormal">
    <w:name w:val="x_msonormal"/>
    <w:basedOn w:val="Normal"/>
    <w:rsid w:val="006818E0"/>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940212">
      <w:bodyDiv w:val="1"/>
      <w:marLeft w:val="0"/>
      <w:marRight w:val="0"/>
      <w:marTop w:val="0"/>
      <w:marBottom w:val="0"/>
      <w:divBdr>
        <w:top w:val="none" w:sz="0" w:space="0" w:color="auto"/>
        <w:left w:val="none" w:sz="0" w:space="0" w:color="auto"/>
        <w:bottom w:val="none" w:sz="0" w:space="0" w:color="auto"/>
        <w:right w:val="none" w:sz="0" w:space="0" w:color="auto"/>
      </w:divBdr>
    </w:div>
    <w:div w:id="1333029131">
      <w:bodyDiv w:val="1"/>
      <w:marLeft w:val="0"/>
      <w:marRight w:val="0"/>
      <w:marTop w:val="0"/>
      <w:marBottom w:val="0"/>
      <w:divBdr>
        <w:top w:val="none" w:sz="0" w:space="0" w:color="auto"/>
        <w:left w:val="none" w:sz="0" w:space="0" w:color="auto"/>
        <w:bottom w:val="none" w:sz="0" w:space="0" w:color="auto"/>
        <w:right w:val="none" w:sz="0" w:space="0" w:color="auto"/>
      </w:divBdr>
    </w:div>
    <w:div w:id="1463961325">
      <w:bodyDiv w:val="1"/>
      <w:marLeft w:val="0"/>
      <w:marRight w:val="0"/>
      <w:marTop w:val="0"/>
      <w:marBottom w:val="0"/>
      <w:divBdr>
        <w:top w:val="none" w:sz="0" w:space="0" w:color="auto"/>
        <w:left w:val="none" w:sz="0" w:space="0" w:color="auto"/>
        <w:bottom w:val="none" w:sz="0" w:space="0" w:color="auto"/>
        <w:right w:val="none" w:sz="0" w:space="0" w:color="auto"/>
      </w:divBdr>
    </w:div>
    <w:div w:id="14938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FD8DFF5E72484A8BFE7C212D11AA25" ma:contentTypeVersion="2" ma:contentTypeDescription="Create a new document." ma:contentTypeScope="" ma:versionID="20faeacbd36af85b5825aad0d6dcec2c">
  <xsd:schema xmlns:xsd="http://www.w3.org/2001/XMLSchema" xmlns:xs="http://www.w3.org/2001/XMLSchema" xmlns:p="http://schemas.microsoft.com/office/2006/metadata/properties" xmlns:ns2="4ecdaa81-240f-42f2-b0b8-1ae776223265" targetNamespace="http://schemas.microsoft.com/office/2006/metadata/properties" ma:root="true" ma:fieldsID="3c8ab1886665985719726f8912eb930d" ns2:_="">
    <xsd:import namespace="4ecdaa81-240f-42f2-b0b8-1ae77622326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daa81-240f-42f2-b0b8-1ae776223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346B33-7CCB-46C7-9F01-256F20E12C78}">
  <ds:schemaRefs>
    <ds:schemaRef ds:uri="http://schemas.openxmlformats.org/officeDocument/2006/bibliography"/>
  </ds:schemaRefs>
</ds:datastoreItem>
</file>

<file path=customXml/itemProps2.xml><?xml version="1.0" encoding="utf-8"?>
<ds:datastoreItem xmlns:ds="http://schemas.openxmlformats.org/officeDocument/2006/customXml" ds:itemID="{ED06AFEB-D3EB-4B42-99BF-6B772AB1568C}"/>
</file>

<file path=customXml/itemProps3.xml><?xml version="1.0" encoding="utf-8"?>
<ds:datastoreItem xmlns:ds="http://schemas.openxmlformats.org/officeDocument/2006/customXml" ds:itemID="{9605DDD2-8ACF-498D-ADCD-45F8190AE9FA}"/>
</file>

<file path=customXml/itemProps4.xml><?xml version="1.0" encoding="utf-8"?>
<ds:datastoreItem xmlns:ds="http://schemas.openxmlformats.org/officeDocument/2006/customXml" ds:itemID="{794B8F1B-00FB-4F3B-AA80-08B1A3B20DBB}"/>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Ruse</dc:creator>
  <cp:keywords/>
  <dc:description/>
  <cp:lastModifiedBy>Cheryl Ruse</cp:lastModifiedBy>
  <cp:revision>2</cp:revision>
  <dcterms:created xsi:type="dcterms:W3CDTF">2018-11-13T12:06:00Z</dcterms:created>
  <dcterms:modified xsi:type="dcterms:W3CDTF">2018-11-13T12:06:00Z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0x010100A2FD8DFF5E72484A8BFE7C212D11AA25</vt:lpwstr>
  </property>
  <property fmtid="{D5CDD505-2E9C-101B-9397-08002B2CF9AE}" pid="3" name="Order">
    <vt:r8>24400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