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96" w:rsidRDefault="00264396" w:rsidP="00264396">
      <w:pPr>
        <w:jc w:val="center"/>
      </w:pPr>
      <w:r w:rsidRPr="00264396">
        <w:rPr>
          <w:noProof/>
          <w:lang w:eastAsia="en-GB"/>
        </w:rPr>
        <w:drawing>
          <wp:inline distT="0" distB="0" distL="0" distR="0">
            <wp:extent cx="5588349" cy="771525"/>
            <wp:effectExtent l="0" t="0" r="0" b="0"/>
            <wp:docPr id="1" name="Picture 1" descr="C:\Users\aaxgc\Desktop\DCRN Retreat post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xgc\Desktop\DCRN Retreat postcar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2" t="25118" r="4807" b="55078"/>
                    <a:stretch/>
                  </pic:blipFill>
                  <pic:spPr bwMode="auto">
                    <a:xfrm>
                      <a:off x="0" y="0"/>
                      <a:ext cx="5633993" cy="77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396" w:rsidRPr="00264396" w:rsidRDefault="00264396" w:rsidP="00264396">
      <w:pPr>
        <w:jc w:val="center"/>
        <w:rPr>
          <w:rFonts w:ascii="Tw Cen MT" w:hAnsi="Tw Cen MT"/>
          <w:b/>
          <w:sz w:val="24"/>
        </w:rPr>
      </w:pPr>
      <w:r w:rsidRPr="00264396">
        <w:rPr>
          <w:rFonts w:ascii="Tw Cen MT" w:hAnsi="Tw Cen MT"/>
          <w:b/>
          <w:sz w:val="24"/>
        </w:rPr>
        <w:t>Academic Retreat, Saturday 6</w:t>
      </w:r>
      <w:r w:rsidRPr="00264396">
        <w:rPr>
          <w:rFonts w:ascii="Tw Cen MT" w:hAnsi="Tw Cen MT"/>
          <w:b/>
          <w:sz w:val="24"/>
          <w:vertAlign w:val="superscript"/>
        </w:rPr>
        <w:t>th</w:t>
      </w:r>
      <w:r w:rsidRPr="00264396">
        <w:rPr>
          <w:rFonts w:ascii="Tw Cen MT" w:hAnsi="Tw Cen MT"/>
          <w:b/>
          <w:sz w:val="24"/>
        </w:rPr>
        <w:t xml:space="preserve"> – Friday 12</w:t>
      </w:r>
      <w:r w:rsidRPr="00264396">
        <w:rPr>
          <w:rFonts w:ascii="Tw Cen MT" w:hAnsi="Tw Cen MT"/>
          <w:b/>
          <w:sz w:val="24"/>
          <w:vertAlign w:val="superscript"/>
        </w:rPr>
        <w:t>th</w:t>
      </w:r>
      <w:r w:rsidRPr="00264396">
        <w:rPr>
          <w:rFonts w:ascii="Tw Cen MT" w:hAnsi="Tw Cen MT"/>
          <w:b/>
          <w:sz w:val="24"/>
        </w:rPr>
        <w:t xml:space="preserve"> July 2019, Riverbank House, Matlock, Derbyshire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6"/>
      </w:tblGrid>
      <w:tr w:rsidR="00264396" w:rsidTr="00264396">
        <w:trPr>
          <w:trHeight w:val="420"/>
        </w:trPr>
        <w:tc>
          <w:tcPr>
            <w:tcW w:w="10396" w:type="dxa"/>
            <w:shd w:val="clear" w:color="auto" w:fill="2F5496" w:themeFill="accent5" w:themeFillShade="BF"/>
          </w:tcPr>
          <w:p w:rsidR="00264396" w:rsidRPr="00264396" w:rsidRDefault="00264396" w:rsidP="00264396">
            <w:pPr>
              <w:rPr>
                <w:rFonts w:ascii="Tw Cen MT" w:hAnsi="Tw Cen MT"/>
                <w:b/>
              </w:rPr>
            </w:pPr>
            <w:r w:rsidRPr="00264396">
              <w:rPr>
                <w:rFonts w:ascii="Tw Cen MT" w:hAnsi="Tw Cen MT"/>
                <w:b/>
                <w:color w:val="FFFFFF" w:themeColor="background1"/>
                <w:sz w:val="24"/>
              </w:rPr>
              <w:t>Name</w:t>
            </w:r>
          </w:p>
        </w:tc>
      </w:tr>
      <w:tr w:rsidR="00264396" w:rsidTr="00264396">
        <w:trPr>
          <w:trHeight w:val="410"/>
        </w:trPr>
        <w:tc>
          <w:tcPr>
            <w:tcW w:w="10396" w:type="dxa"/>
          </w:tcPr>
          <w:p w:rsidR="00264396" w:rsidRDefault="00264396" w:rsidP="00264396"/>
        </w:tc>
      </w:tr>
      <w:tr w:rsidR="00264396" w:rsidTr="00264396">
        <w:trPr>
          <w:trHeight w:val="416"/>
        </w:trPr>
        <w:tc>
          <w:tcPr>
            <w:tcW w:w="10396" w:type="dxa"/>
            <w:shd w:val="clear" w:color="auto" w:fill="2F5496" w:themeFill="accent5" w:themeFillShade="BF"/>
          </w:tcPr>
          <w:p w:rsidR="00264396" w:rsidRPr="00264396" w:rsidRDefault="00CF3A31" w:rsidP="00264396">
            <w:pPr>
              <w:tabs>
                <w:tab w:val="left" w:pos="1905"/>
              </w:tabs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  <w:color w:val="FFFFFF" w:themeColor="background1"/>
                <w:sz w:val="24"/>
              </w:rPr>
              <w:t xml:space="preserve">Subject Area / Home </w:t>
            </w:r>
            <w:r w:rsidR="00264396" w:rsidRPr="00264396">
              <w:rPr>
                <w:rFonts w:ascii="Tw Cen MT" w:hAnsi="Tw Cen MT"/>
                <w:b/>
                <w:color w:val="FFFFFF" w:themeColor="background1"/>
                <w:sz w:val="24"/>
              </w:rPr>
              <w:t>Institution</w:t>
            </w:r>
          </w:p>
        </w:tc>
      </w:tr>
      <w:tr w:rsidR="00264396" w:rsidTr="00264396">
        <w:trPr>
          <w:trHeight w:val="364"/>
        </w:trPr>
        <w:tc>
          <w:tcPr>
            <w:tcW w:w="10396" w:type="dxa"/>
          </w:tcPr>
          <w:p w:rsidR="00264396" w:rsidRDefault="00264396" w:rsidP="00264396"/>
        </w:tc>
      </w:tr>
      <w:tr w:rsidR="00264396" w:rsidTr="00264396">
        <w:trPr>
          <w:trHeight w:val="458"/>
        </w:trPr>
        <w:tc>
          <w:tcPr>
            <w:tcW w:w="10396" w:type="dxa"/>
            <w:shd w:val="clear" w:color="auto" w:fill="2F5496" w:themeFill="accent5" w:themeFillShade="BF"/>
          </w:tcPr>
          <w:p w:rsidR="00264396" w:rsidRPr="00264396" w:rsidRDefault="00264396" w:rsidP="00264396">
            <w:pPr>
              <w:rPr>
                <w:rFonts w:ascii="Tw Cen MT" w:hAnsi="Tw Cen MT"/>
                <w:b/>
              </w:rPr>
            </w:pPr>
            <w:r w:rsidRPr="00264396">
              <w:rPr>
                <w:rFonts w:ascii="Tw Cen MT" w:hAnsi="Tw Cen MT"/>
                <w:b/>
                <w:color w:val="FFFFFF" w:themeColor="background1"/>
                <w:sz w:val="24"/>
              </w:rPr>
              <w:t>Please summarise your research interest, project or practice. [200 words]</w:t>
            </w:r>
          </w:p>
        </w:tc>
      </w:tr>
      <w:tr w:rsidR="00264396" w:rsidTr="003E7F78">
        <w:trPr>
          <w:trHeight w:val="3682"/>
        </w:trPr>
        <w:tc>
          <w:tcPr>
            <w:tcW w:w="10396" w:type="dxa"/>
          </w:tcPr>
          <w:p w:rsidR="00264396" w:rsidRDefault="00264396" w:rsidP="00264396">
            <w:bookmarkStart w:id="0" w:name="_GoBack"/>
            <w:bookmarkEnd w:id="0"/>
          </w:p>
        </w:tc>
      </w:tr>
      <w:tr w:rsidR="00264396" w:rsidTr="00264396">
        <w:trPr>
          <w:trHeight w:val="428"/>
        </w:trPr>
        <w:tc>
          <w:tcPr>
            <w:tcW w:w="10396" w:type="dxa"/>
            <w:shd w:val="clear" w:color="auto" w:fill="2F5496" w:themeFill="accent5" w:themeFillShade="BF"/>
          </w:tcPr>
          <w:p w:rsidR="00264396" w:rsidRPr="00264396" w:rsidRDefault="00264396" w:rsidP="00264396">
            <w:pPr>
              <w:rPr>
                <w:rFonts w:ascii="Tw Cen MT" w:hAnsi="Tw Cen MT"/>
                <w:b/>
                <w:color w:val="FFFFFF" w:themeColor="background1"/>
                <w:sz w:val="24"/>
              </w:rPr>
            </w:pPr>
            <w:r w:rsidRPr="00264396">
              <w:rPr>
                <w:rFonts w:ascii="Tw Cen MT" w:hAnsi="Tw Cen MT"/>
                <w:b/>
                <w:color w:val="FFFFFF" w:themeColor="background1"/>
                <w:sz w:val="24"/>
              </w:rPr>
              <w:t>Why would you like to attend the DCRN Academic Retreat? [200 words]</w:t>
            </w:r>
          </w:p>
        </w:tc>
      </w:tr>
      <w:tr w:rsidR="00264396" w:rsidTr="003E7F78">
        <w:trPr>
          <w:trHeight w:val="3944"/>
        </w:trPr>
        <w:tc>
          <w:tcPr>
            <w:tcW w:w="10396" w:type="dxa"/>
          </w:tcPr>
          <w:p w:rsidR="00264396" w:rsidRDefault="00264396" w:rsidP="00264396"/>
        </w:tc>
      </w:tr>
      <w:tr w:rsidR="003E7F78" w:rsidTr="003E7F78">
        <w:trPr>
          <w:trHeight w:val="413"/>
        </w:trPr>
        <w:tc>
          <w:tcPr>
            <w:tcW w:w="10396" w:type="dxa"/>
            <w:shd w:val="clear" w:color="auto" w:fill="2F5496" w:themeFill="accent5" w:themeFillShade="BF"/>
          </w:tcPr>
          <w:p w:rsidR="003E7F78" w:rsidRPr="003E7F78" w:rsidRDefault="00DF6048" w:rsidP="003E7F78">
            <w:pPr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  <w:color w:val="FFFFFF" w:themeColor="background1"/>
                <w:sz w:val="24"/>
              </w:rPr>
              <w:t>Please indicate if you would be</w:t>
            </w:r>
            <w:r w:rsidR="003E7F78" w:rsidRPr="003E7F78">
              <w:rPr>
                <w:rFonts w:ascii="Tw Cen MT" w:hAnsi="Tw Cen MT"/>
                <w:b/>
                <w:color w:val="FFFFFF" w:themeColor="background1"/>
                <w:sz w:val="24"/>
              </w:rPr>
              <w:t xml:space="preserve"> interested in giving a </w:t>
            </w:r>
            <w:r>
              <w:rPr>
                <w:rFonts w:ascii="Tw Cen MT" w:hAnsi="Tw Cen MT"/>
                <w:b/>
                <w:color w:val="FFFFFF" w:themeColor="background1"/>
                <w:sz w:val="24"/>
              </w:rPr>
              <w:t>‘</w:t>
            </w:r>
            <w:r w:rsidR="003E7F78" w:rsidRPr="003E7F78">
              <w:rPr>
                <w:rFonts w:ascii="Tw Cen MT" w:hAnsi="Tw Cen MT"/>
                <w:b/>
                <w:color w:val="FFFFFF" w:themeColor="background1"/>
                <w:sz w:val="24"/>
              </w:rPr>
              <w:t>Show and</w:t>
            </w:r>
            <w:r w:rsidR="003E7F78">
              <w:rPr>
                <w:rFonts w:ascii="Tw Cen MT" w:hAnsi="Tw Cen MT"/>
                <w:b/>
                <w:color w:val="FFFFFF" w:themeColor="background1"/>
                <w:sz w:val="24"/>
              </w:rPr>
              <w:t xml:space="preserve"> Tell</w:t>
            </w:r>
            <w:r>
              <w:rPr>
                <w:rFonts w:ascii="Tw Cen MT" w:hAnsi="Tw Cen MT"/>
                <w:b/>
                <w:color w:val="FFFFFF" w:themeColor="background1"/>
                <w:sz w:val="24"/>
              </w:rPr>
              <w:t>’</w:t>
            </w:r>
            <w:r w:rsidR="003E7F78">
              <w:rPr>
                <w:rFonts w:ascii="Tw Cen MT" w:hAnsi="Tw Cen MT"/>
                <w:b/>
                <w:color w:val="FFFFFF" w:themeColor="background1"/>
                <w:sz w:val="24"/>
              </w:rPr>
              <w:t xml:space="preserve"> or </w:t>
            </w:r>
            <w:r>
              <w:rPr>
                <w:rFonts w:ascii="Tw Cen MT" w:hAnsi="Tw Cen MT"/>
                <w:b/>
                <w:color w:val="FFFFFF" w:themeColor="background1"/>
                <w:sz w:val="24"/>
              </w:rPr>
              <w:t>‘</w:t>
            </w:r>
            <w:r w:rsidR="003E7F78">
              <w:rPr>
                <w:rFonts w:ascii="Tw Cen MT" w:hAnsi="Tw Cen MT"/>
                <w:b/>
                <w:color w:val="FFFFFF" w:themeColor="background1"/>
                <w:sz w:val="24"/>
              </w:rPr>
              <w:t>Work in Progress</w:t>
            </w:r>
            <w:r>
              <w:rPr>
                <w:rFonts w:ascii="Tw Cen MT" w:hAnsi="Tw Cen MT"/>
                <w:b/>
                <w:color w:val="FFFFFF" w:themeColor="background1"/>
                <w:sz w:val="24"/>
              </w:rPr>
              <w:t>’</w:t>
            </w:r>
            <w:r w:rsidR="003E7F78">
              <w:rPr>
                <w:rFonts w:ascii="Tw Cen MT" w:hAnsi="Tw Cen MT"/>
                <w:b/>
                <w:color w:val="FFFFFF" w:themeColor="background1"/>
                <w:sz w:val="24"/>
              </w:rPr>
              <w:t xml:space="preserve"> paper. I</w:t>
            </w:r>
            <w:r w:rsidR="003E7F78" w:rsidRPr="003E7F78">
              <w:rPr>
                <w:rFonts w:ascii="Tw Cen MT" w:hAnsi="Tw Cen MT"/>
                <w:b/>
                <w:color w:val="FFFFFF" w:themeColor="background1"/>
                <w:sz w:val="24"/>
              </w:rPr>
              <w:t>f yes</w:t>
            </w:r>
            <w:r w:rsidR="003E7F78">
              <w:rPr>
                <w:rFonts w:ascii="Tw Cen MT" w:hAnsi="Tw Cen MT"/>
                <w:b/>
                <w:color w:val="FFFFFF" w:themeColor="background1"/>
                <w:sz w:val="24"/>
              </w:rPr>
              <w:t>, provide a brief description of</w:t>
            </w:r>
            <w:r w:rsidR="003E7F78" w:rsidRPr="003E7F78">
              <w:rPr>
                <w:rFonts w:ascii="Tw Cen MT" w:hAnsi="Tw Cen MT"/>
                <w:b/>
                <w:color w:val="FFFFFF" w:themeColor="background1"/>
                <w:sz w:val="24"/>
              </w:rPr>
              <w:t xml:space="preserve"> what it might be.</w:t>
            </w:r>
            <w:r>
              <w:rPr>
                <w:rFonts w:ascii="Tw Cen MT" w:hAnsi="Tw Cen MT"/>
                <w:b/>
                <w:color w:val="FFFFFF" w:themeColor="background1"/>
                <w:sz w:val="24"/>
              </w:rPr>
              <w:t xml:space="preserve"> You will not be obligated to stick to this idea.</w:t>
            </w:r>
          </w:p>
        </w:tc>
      </w:tr>
      <w:tr w:rsidR="003E7F78" w:rsidTr="00DF6048">
        <w:trPr>
          <w:trHeight w:val="2146"/>
        </w:trPr>
        <w:tc>
          <w:tcPr>
            <w:tcW w:w="10396" w:type="dxa"/>
          </w:tcPr>
          <w:p w:rsidR="003E7F78" w:rsidRDefault="003E7F78" w:rsidP="00264396"/>
        </w:tc>
      </w:tr>
    </w:tbl>
    <w:p w:rsidR="00264396" w:rsidRDefault="00264396" w:rsidP="00264396"/>
    <w:p w:rsidR="00264396" w:rsidRDefault="00264396" w:rsidP="00264396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lastRenderedPageBreak/>
        <w:t xml:space="preserve">We are currently in the process of finalising the itinerary for the week. Below is a preliminary timetable for how days will be themed. As accommodation will be limited, please </w:t>
      </w:r>
      <w:r w:rsidR="00DF6048">
        <w:rPr>
          <w:rFonts w:ascii="Tw Cen MT" w:hAnsi="Tw Cen MT"/>
          <w:sz w:val="24"/>
        </w:rPr>
        <w:t>indicate</w:t>
      </w:r>
      <w:r>
        <w:rPr>
          <w:rFonts w:ascii="Tw Cen MT" w:hAnsi="Tw Cen MT"/>
          <w:sz w:val="24"/>
        </w:rPr>
        <w:t xml:space="preserve"> which days you would be most interested in attending: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11"/>
        <w:gridCol w:w="822"/>
      </w:tblGrid>
      <w:tr w:rsidR="008617EE" w:rsidTr="008617EE">
        <w:tc>
          <w:tcPr>
            <w:tcW w:w="3823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 xml:space="preserve">Day </w:t>
            </w:r>
          </w:p>
        </w:tc>
        <w:tc>
          <w:tcPr>
            <w:tcW w:w="5811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Theme</w:t>
            </w:r>
          </w:p>
        </w:tc>
        <w:tc>
          <w:tcPr>
            <w:tcW w:w="822" w:type="dxa"/>
          </w:tcPr>
          <w:p w:rsidR="008617EE" w:rsidRDefault="00DF6048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Tick</w:t>
            </w:r>
          </w:p>
        </w:tc>
      </w:tr>
      <w:tr w:rsidR="008617EE" w:rsidTr="008617EE">
        <w:tc>
          <w:tcPr>
            <w:tcW w:w="3823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Saturday 6</w:t>
            </w:r>
            <w:r w:rsidRPr="008617EE">
              <w:rPr>
                <w:rFonts w:ascii="Tw Cen MT" w:hAnsi="Tw Cen MT"/>
                <w:sz w:val="24"/>
                <w:vertAlign w:val="superscript"/>
              </w:rPr>
              <w:t>th</w:t>
            </w:r>
            <w:r>
              <w:rPr>
                <w:rFonts w:ascii="Tw Cen MT" w:hAnsi="Tw Cen MT"/>
                <w:sz w:val="24"/>
                <w:vertAlign w:val="superscript"/>
              </w:rPr>
              <w:t xml:space="preserve">  </w:t>
            </w:r>
            <w:r>
              <w:rPr>
                <w:rFonts w:ascii="Tw Cen MT" w:hAnsi="Tw Cen MT"/>
                <w:sz w:val="24"/>
              </w:rPr>
              <w:t>July [half-day]</w:t>
            </w:r>
          </w:p>
        </w:tc>
        <w:tc>
          <w:tcPr>
            <w:tcW w:w="5811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Set-Up</w:t>
            </w:r>
          </w:p>
        </w:tc>
        <w:tc>
          <w:tcPr>
            <w:tcW w:w="822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</w:p>
        </w:tc>
      </w:tr>
      <w:tr w:rsidR="008617EE" w:rsidTr="008617EE">
        <w:tc>
          <w:tcPr>
            <w:tcW w:w="3823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Sunday 7</w:t>
            </w:r>
            <w:r w:rsidRPr="008617EE">
              <w:rPr>
                <w:rFonts w:ascii="Tw Cen MT" w:hAnsi="Tw Cen MT"/>
                <w:sz w:val="24"/>
                <w:vertAlign w:val="superscript"/>
              </w:rPr>
              <w:t>th</w:t>
            </w:r>
            <w:r>
              <w:rPr>
                <w:rFonts w:ascii="Tw Cen MT" w:hAnsi="Tw Cen MT"/>
                <w:sz w:val="24"/>
                <w:vertAlign w:val="superscript"/>
              </w:rPr>
              <w:t xml:space="preserve"> </w:t>
            </w:r>
            <w:r>
              <w:rPr>
                <w:rFonts w:ascii="Tw Cen MT" w:hAnsi="Tw Cen MT"/>
                <w:sz w:val="24"/>
              </w:rPr>
              <w:t>July</w:t>
            </w:r>
          </w:p>
        </w:tc>
        <w:tc>
          <w:tcPr>
            <w:tcW w:w="5811" w:type="dxa"/>
          </w:tcPr>
          <w:p w:rsidR="008617EE" w:rsidRDefault="00DF6048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Icebreakers and Film Screening</w:t>
            </w:r>
          </w:p>
        </w:tc>
        <w:tc>
          <w:tcPr>
            <w:tcW w:w="822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</w:p>
        </w:tc>
      </w:tr>
      <w:tr w:rsidR="008617EE" w:rsidTr="008617EE">
        <w:tc>
          <w:tcPr>
            <w:tcW w:w="3823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Monday 8</w:t>
            </w:r>
            <w:r w:rsidRPr="008617EE">
              <w:rPr>
                <w:rFonts w:ascii="Tw Cen MT" w:hAnsi="Tw Cen MT"/>
                <w:sz w:val="24"/>
                <w:vertAlign w:val="superscript"/>
              </w:rPr>
              <w:t>th</w:t>
            </w:r>
            <w:r>
              <w:rPr>
                <w:rFonts w:ascii="Tw Cen MT" w:hAnsi="Tw Cen MT"/>
                <w:sz w:val="24"/>
                <w:vertAlign w:val="superscript"/>
              </w:rPr>
              <w:t xml:space="preserve"> </w:t>
            </w:r>
            <w:r>
              <w:rPr>
                <w:rFonts w:ascii="Tw Cen MT" w:hAnsi="Tw Cen MT"/>
                <w:sz w:val="24"/>
              </w:rPr>
              <w:t>July</w:t>
            </w:r>
          </w:p>
        </w:tc>
        <w:tc>
          <w:tcPr>
            <w:tcW w:w="5811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Linguistics, and Methods in Digital Humanities</w:t>
            </w:r>
          </w:p>
        </w:tc>
        <w:tc>
          <w:tcPr>
            <w:tcW w:w="822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</w:p>
        </w:tc>
      </w:tr>
      <w:tr w:rsidR="008617EE" w:rsidTr="008617EE">
        <w:tc>
          <w:tcPr>
            <w:tcW w:w="3823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Tuesday 9</w:t>
            </w:r>
            <w:r w:rsidRPr="008617EE">
              <w:rPr>
                <w:rFonts w:ascii="Tw Cen MT" w:hAnsi="Tw Cen MT"/>
                <w:sz w:val="24"/>
                <w:vertAlign w:val="superscript"/>
              </w:rPr>
              <w:t>t</w:t>
            </w:r>
            <w:r>
              <w:rPr>
                <w:rFonts w:ascii="Tw Cen MT" w:hAnsi="Tw Cen MT"/>
                <w:sz w:val="24"/>
                <w:vertAlign w:val="superscript"/>
              </w:rPr>
              <w:t xml:space="preserve">h </w:t>
            </w:r>
            <w:r>
              <w:rPr>
                <w:rFonts w:ascii="Tw Cen MT" w:hAnsi="Tw Cen MT"/>
                <w:sz w:val="24"/>
              </w:rPr>
              <w:t>July</w:t>
            </w:r>
          </w:p>
        </w:tc>
        <w:tc>
          <w:tcPr>
            <w:tcW w:w="5811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Systems &amp; Management, and Life in Academia</w:t>
            </w:r>
          </w:p>
        </w:tc>
        <w:tc>
          <w:tcPr>
            <w:tcW w:w="822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</w:p>
        </w:tc>
      </w:tr>
      <w:tr w:rsidR="008617EE" w:rsidTr="008617EE">
        <w:tc>
          <w:tcPr>
            <w:tcW w:w="3823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Wednesday 10</w:t>
            </w:r>
            <w:r w:rsidRPr="008617EE">
              <w:rPr>
                <w:rFonts w:ascii="Tw Cen MT" w:hAnsi="Tw Cen MT"/>
                <w:sz w:val="24"/>
                <w:vertAlign w:val="superscript"/>
              </w:rPr>
              <w:t>th</w:t>
            </w:r>
            <w:r>
              <w:rPr>
                <w:rFonts w:ascii="Tw Cen MT" w:hAnsi="Tw Cen MT"/>
                <w:sz w:val="24"/>
                <w:vertAlign w:val="superscript"/>
              </w:rPr>
              <w:t xml:space="preserve"> </w:t>
            </w:r>
            <w:r>
              <w:rPr>
                <w:rFonts w:ascii="Tw Cen MT" w:hAnsi="Tw Cen MT"/>
                <w:sz w:val="24"/>
              </w:rPr>
              <w:t>July</w:t>
            </w:r>
          </w:p>
        </w:tc>
        <w:tc>
          <w:tcPr>
            <w:tcW w:w="5811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Show and Tell / Work in Progress Sessions</w:t>
            </w:r>
          </w:p>
        </w:tc>
        <w:tc>
          <w:tcPr>
            <w:tcW w:w="822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</w:p>
        </w:tc>
      </w:tr>
      <w:tr w:rsidR="008617EE" w:rsidTr="008617EE">
        <w:tc>
          <w:tcPr>
            <w:tcW w:w="3823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Thursday 11</w:t>
            </w:r>
            <w:r w:rsidRPr="008617EE">
              <w:rPr>
                <w:rFonts w:ascii="Tw Cen MT" w:hAnsi="Tw Cen MT"/>
                <w:sz w:val="24"/>
                <w:vertAlign w:val="superscript"/>
              </w:rPr>
              <w:t>th</w:t>
            </w:r>
            <w:r>
              <w:rPr>
                <w:rFonts w:ascii="Tw Cen MT" w:hAnsi="Tw Cen MT"/>
                <w:sz w:val="24"/>
                <w:vertAlign w:val="superscript"/>
              </w:rPr>
              <w:t xml:space="preserve"> </w:t>
            </w:r>
            <w:r>
              <w:rPr>
                <w:rFonts w:ascii="Tw Cen MT" w:hAnsi="Tw Cen MT"/>
                <w:sz w:val="24"/>
              </w:rPr>
              <w:t>July</w:t>
            </w:r>
          </w:p>
        </w:tc>
        <w:tc>
          <w:tcPr>
            <w:tcW w:w="5811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Videogames, and Writing (Publishing and Journals)</w:t>
            </w:r>
          </w:p>
        </w:tc>
        <w:tc>
          <w:tcPr>
            <w:tcW w:w="822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</w:p>
        </w:tc>
      </w:tr>
      <w:tr w:rsidR="008617EE" w:rsidTr="008617EE">
        <w:tc>
          <w:tcPr>
            <w:tcW w:w="3823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Friday 12</w:t>
            </w:r>
            <w:r w:rsidRPr="008617EE">
              <w:rPr>
                <w:rFonts w:ascii="Tw Cen MT" w:hAnsi="Tw Cen MT"/>
                <w:sz w:val="24"/>
                <w:vertAlign w:val="superscript"/>
              </w:rPr>
              <w:t>th</w:t>
            </w:r>
            <w:r>
              <w:rPr>
                <w:rFonts w:ascii="Tw Cen MT" w:hAnsi="Tw Cen MT"/>
                <w:sz w:val="24"/>
              </w:rPr>
              <w:t xml:space="preserve"> July [half-day]</w:t>
            </w:r>
          </w:p>
        </w:tc>
        <w:tc>
          <w:tcPr>
            <w:tcW w:w="5811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Discussion: Futures of Digital Cultures research in the Midlands</w:t>
            </w:r>
          </w:p>
        </w:tc>
        <w:tc>
          <w:tcPr>
            <w:tcW w:w="822" w:type="dxa"/>
          </w:tcPr>
          <w:p w:rsidR="008617EE" w:rsidRDefault="008617EE" w:rsidP="00264396">
            <w:pPr>
              <w:rPr>
                <w:rFonts w:ascii="Tw Cen MT" w:hAnsi="Tw Cen MT"/>
                <w:sz w:val="24"/>
              </w:rPr>
            </w:pPr>
          </w:p>
        </w:tc>
      </w:tr>
    </w:tbl>
    <w:p w:rsidR="00DF6048" w:rsidRDefault="00DF6048" w:rsidP="00264396">
      <w:pPr>
        <w:rPr>
          <w:rFonts w:ascii="Tw Cen MT" w:hAnsi="Tw Cen MT"/>
          <w:sz w:val="24"/>
        </w:rPr>
      </w:pPr>
    </w:p>
    <w:p w:rsidR="00DF6048" w:rsidRDefault="00DF6048" w:rsidP="00264396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The deadline for submitting this form is midnight on </w:t>
      </w:r>
      <w:r w:rsidRPr="00DF6048">
        <w:rPr>
          <w:rFonts w:ascii="Tw Cen MT" w:hAnsi="Tw Cen MT"/>
          <w:b/>
          <w:sz w:val="24"/>
        </w:rPr>
        <w:t>Sunday 31</w:t>
      </w:r>
      <w:r w:rsidRPr="00DF6048">
        <w:rPr>
          <w:rFonts w:ascii="Tw Cen MT" w:hAnsi="Tw Cen MT"/>
          <w:b/>
          <w:sz w:val="24"/>
          <w:vertAlign w:val="superscript"/>
        </w:rPr>
        <w:t>st</w:t>
      </w:r>
      <w:r w:rsidRPr="00DF6048">
        <w:rPr>
          <w:rFonts w:ascii="Tw Cen MT" w:hAnsi="Tw Cen MT"/>
          <w:b/>
          <w:sz w:val="24"/>
        </w:rPr>
        <w:t xml:space="preserve"> March</w:t>
      </w:r>
      <w:r>
        <w:rPr>
          <w:rFonts w:ascii="Tw Cen MT" w:hAnsi="Tw Cen MT"/>
          <w:sz w:val="24"/>
        </w:rPr>
        <w:t>.</w:t>
      </w:r>
    </w:p>
    <w:p w:rsidR="00DF6048" w:rsidRPr="00264396" w:rsidRDefault="00DF6048" w:rsidP="00264396">
      <w:pPr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Please email your completed form to </w:t>
      </w:r>
      <w:hyperlink r:id="rId5" w:history="1">
        <w:r w:rsidRPr="00E32F5A">
          <w:rPr>
            <w:rStyle w:val="Hyperlink"/>
            <w:rFonts w:ascii="Tw Cen MT" w:hAnsi="Tw Cen MT"/>
            <w:sz w:val="24"/>
          </w:rPr>
          <w:t>george.cox@nottingham.ac.uk</w:t>
        </w:r>
      </w:hyperlink>
      <w:r>
        <w:rPr>
          <w:rFonts w:ascii="Tw Cen MT" w:hAnsi="Tw Cen MT"/>
          <w:sz w:val="24"/>
        </w:rPr>
        <w:t xml:space="preserve">.  </w:t>
      </w:r>
    </w:p>
    <w:sectPr w:rsidR="00DF6048" w:rsidRPr="00264396" w:rsidSect="00264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96"/>
    <w:rsid w:val="001C3B1A"/>
    <w:rsid w:val="00264396"/>
    <w:rsid w:val="003E7F78"/>
    <w:rsid w:val="008617EE"/>
    <w:rsid w:val="009F0384"/>
    <w:rsid w:val="00CF3A31"/>
    <w:rsid w:val="00DF6048"/>
    <w:rsid w:val="00F7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DB8F8-D9BB-49D4-8484-74E08740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6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orge.cox@nottingham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Cox</dc:creator>
  <cp:keywords/>
  <dc:description/>
  <cp:lastModifiedBy>George Cox</cp:lastModifiedBy>
  <cp:revision>8</cp:revision>
  <dcterms:created xsi:type="dcterms:W3CDTF">2019-02-27T11:47:00Z</dcterms:created>
  <dcterms:modified xsi:type="dcterms:W3CDTF">2019-02-27T13:55:00Z</dcterms:modified>
</cp:coreProperties>
</file>