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spacing w:line="276" w:lineRule="auto"/>
      </w:pPr>
      <w:r>
        <w:rPr/>
        <w:pict>
          <v:shape type="#_x0000_t202" style="position:absolute;margin-left:25.45pt;margin-top:21pt;width:192.75pt;height:65.25pt;z-index:251657728;mso-position-horizontal-relative:page;mso-position-vertical-relative:pag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ed="f" strokecolor="#000000" strokeweight="0.75pt" o:allowincell="f" stroked="f">
            <v:textbox inset="2.5mm,1.3mm,2.5mm,1.3mm">
              <w:txbxContent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Safety Office</w:t>
                  </w:r>
                </w:p>
                <w:p>
                  <w:pPr>
                    <w:rPr/>
                    <w:spacing w:line="276" w:lineRule="auto"/>
                  </w:pPr>
                </w:p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Reviewed: </w:t>
                  </w:r>
                  <w:r>
                    <w:rPr/>
                    <w:t xml:space="preserve">17</w:t>
                  </w:r>
                  <w:r>
                    <w:rPr>
                      <w:vertAlign w:val="superscript"/>
                    </w:rPr>
                    <w:t xml:space="preserve">th</w:t>
                  </w:r>
                  <w:r>
                    <w:rPr/>
                    <w:t xml:space="preserve"> July 2012</w:t>
                  </w:r>
                  <w:bookmarkStart w:name="_GoBack" w:id="2"/>
                  <w:bookmarkEnd w:id="2"/>
                </w:p>
              </w:txbxContent>
            </v:textbox>
          </v:shape>
        </w:pict>
      </w:r>
    </w:p>
    <w:p>
      <w:pPr>
        <w:rPr/>
        <w:spacing w:line="276" w:lineRule="auto"/>
      </w:pPr>
      <w:r>
        <w:rPr>
          <w:sz w:val="32"/>
          <w:szCs w:val="32"/>
          <w:noProof/>
        </w:rPr>
        <w:drawing>
          <wp:anchor distT="0" distB="0" distL="0" distR="0" simplePos="0" relativeHeight="0" behindDoc="1" locked="0" layoutInCell="0" allowOverlap="1">
            <wp:simplePos x="0" y="0"/>
            <wp:positionH relativeFrom="page">
              <wp:posOffset>330200</wp:posOffset>
            </wp:positionH>
            <wp:positionV relativeFrom="page">
              <wp:posOffset>266700</wp:posOffset>
            </wp:positionV>
            <wp:extent cx="7000875" cy="829945"/>
            <wp:wrapSquare wrapText="bothSides"/>
            <wp:docPr id="1" name="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Heading1Char"/>
        </w:rPr>
        <w:t xml:space="preserve">Appendix B2 – Enquiry form for the electrical equipment of machines (derived from BSEN 60204-1:1992)</w:t>
      </w:r>
      <w:r>
        <w:rPr>
          <w:rStyle w:val="Heading1Char"/>
        </w:rPr>
        <w:br/>
      </w:r>
    </w:p>
    <w:p>
      <w:pPr>
        <w:pStyle w:val="OmniPage1538"/>
        <w:rPr>
          <w:rFonts w:ascii="Verdana" w:hAnsi="Verdana" w:eastAsia="Verdana" w:cs="Verdana"/>
          <w:noProof w:val="0"/>
        </w:rPr>
        <w:ind w:left="48"/>
        <w:spacing w:line="240" w:lineRule="auto"/>
      </w:pPr>
      <w:r>
        <w:rPr>
          <w:rFonts w:ascii="Verdana" w:hAnsi="Verdana" w:eastAsia="Verdana" w:cs="Verdana"/>
          <w:noProof w:val="0"/>
        </w:rPr>
        <w:t xml:space="preserve">The following information is provided by the end users Department/School of the equipment to assist in the design of its electrical equipment:</w:t>
      </w:r>
    </w:p>
    <w:p>
      <w:pPr>
        <w:pStyle w:val="OmniPage1538"/>
        <w:rPr>
          <w:rFonts w:ascii="Verdana" w:hAnsi="Verdana" w:eastAsia="Verdana" w:cs="Verdana"/>
          <w:noProof w:val="0"/>
        </w:rPr>
        <w:ind w:left="48"/>
        <w:spacing w:line="240" w:lineRule="auto"/>
      </w:pPr>
    </w:p>
    <w:tbl>
      <w:tblPr>
        <w:tblStyle w:val="TableGrid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4621"/>
        <w:gridCol w:w="4621"/>
      </w:tblGrid>
      <w:tr>
        <w:trPr/>
        <w:tc>
          <w:tcPr>
            <w:tcW w:type="dxa" w:w="4622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  <w:r>
              <w:rPr/>
              <w:t xml:space="preserve">Constructing Workshop : </w:t>
            </w: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  <w:r>
              <w:rPr/>
              <w:t xml:space="preserve">End user Department/School:</w:t>
            </w: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  <w:r>
              <w:rPr/>
              <w:t xml:space="preserve">Tender/Order Number:</w:t>
            </w: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  <w:r>
              <w:rPr/>
              <w:t xml:space="preserve">Date:</w:t>
            </w: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  <w:r>
              <w:rPr/>
              <w:t xml:space="preserve">Type of machine/serial number:   </w:t>
            </w: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</w:tc>
      </w:tr>
    </w:tbl>
    <w:p>
      <w:pPr>
        <w:pStyle w:val="OmniPage1542"/>
        <w:rPr>
          <w:rFonts w:ascii="Verdana" w:hAnsi="Verdana" w:eastAsia="Verdana" w:cs="Verdana"/>
          <w:noProof w:val="0"/>
        </w:rPr>
        <w:ind w:left="0"/>
        <w:spacing w:line="240" w:lineRule="auto"/>
      </w:pPr>
    </w:p>
    <w:p>
      <w:pPr>
        <w:pStyle w:val="OmniPage1542"/>
        <w:rPr>
          <w:rFonts w:ascii="Verdana" w:hAnsi="Verdana" w:eastAsia="Verdana" w:cs="Verdana"/>
          <w:b/>
          <w:noProof w:val="0"/>
        </w:rPr>
        <w:ind w:left="0"/>
        <w:spacing w:line="240" w:lineRule="auto"/>
      </w:pPr>
      <w:r>
        <w:rPr>
          <w:rFonts w:ascii="Verdana" w:hAnsi="Verdana" w:eastAsia="Verdana" w:cs="Verdana"/>
          <w:b/>
          <w:noProof w:val="0"/>
        </w:rPr>
        <w:t xml:space="preserve">Operating conditions </w:t>
      </w:r>
      <w:r>
        <w:rPr>
          <w:rFonts w:ascii="Verdana" w:hAnsi="Verdana" w:eastAsia="Verdana" w:cs="Verdana"/>
          <w:b/>
          <w:noProof w:val="0"/>
        </w:rPr>
        <w:noBreakHyphen/>
      </w:r>
      <w:r>
        <w:rPr>
          <w:rFonts w:ascii="Verdana" w:hAnsi="Verdana" w:eastAsia="Verdana" w:cs="Verdana"/>
          <w:b/>
          <w:noProof w:val="0"/>
        </w:rPr>
        <w:t xml:space="preserve"> special requirements</w:t>
      </w:r>
    </w:p>
    <w:p>
      <w:pPr>
        <w:pStyle w:val="OmniPage1542"/>
        <w:rPr>
          <w:rFonts w:ascii="Verdana" w:hAnsi="Verdana" w:eastAsia="Verdana" w:cs="Verdana"/>
          <w:b/>
          <w:noProof w:val="0"/>
        </w:rPr>
        <w:ind w:left="0"/>
        <w:spacing w:line="240" w:lineRule="auto"/>
      </w:pPr>
    </w:p>
    <w:tbl>
      <w:tblPr>
        <w:tblStyle w:val="TableGrid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4621"/>
        <w:gridCol w:w="4621"/>
      </w:tblGrid>
      <w:tr>
        <w:trPr/>
        <w:tc>
          <w:tcPr>
            <w:tcW w:type="dxa" w:w="4622"/>
            <w:tcBorders/>
          </w:tcPr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</w:p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Ambient temperature range   </w:t>
            </w:r>
          </w:p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</w:p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Humidity range    </w:t>
            </w:r>
          </w:p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</w:p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  <w:r>
              <w:rPr/>
              <w:t xml:space="preserve">Altitude</w:t>
            </w:r>
          </w:p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48" w:val="left"/>
                <w:tab w:pos="9091" w:val="right"/>
                <w:tab w:pos="48" w:val="left"/>
              </w:tabs>
              <w:rPr/>
              <w:spacing w:line="276" w:lineRule="auto"/>
            </w:pPr>
            <w:r>
              <w:rPr/>
              <w:t xml:space="preserve">Environment (e</w:t>
            </w:r>
            <w:r>
              <w:rPr/>
              <w:t xml:space="preserve">.</w:t>
            </w:r>
            <w:r>
              <w:rPr/>
              <w:t xml:space="preserve">g</w:t>
            </w:r>
            <w:r>
              <w:rPr/>
              <w:t xml:space="preserve">.</w:t>
            </w:r>
            <w:r>
              <w:rPr/>
              <w:t xml:space="preserve"> corrosive, flammable, dusty, wet atmospheres, particulate matter, water ingress, physically demanding)</w:t>
            </w:r>
          </w:p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</w:p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Radiation</w:t>
            </w:r>
          </w:p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</w:p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Vibration, shock</w:t>
            </w:r>
          </w:p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pStyle w:val="OmniPage1552"/>
              <w:rPr>
                <w:rFonts w:ascii="Verdana" w:hAnsi="Verdana" w:eastAsia="Verdana" w:cs="Verdana"/>
                <w:noProof w:val="0"/>
              </w:rPr>
              <w:ind w:left="72"/>
              <w:spacing w:line="240" w:lineRule="auto"/>
            </w:pPr>
          </w:p>
          <w:p>
            <w:pPr>
              <w:pStyle w:val="OmniPage1552"/>
              <w:rPr>
                <w:rFonts w:ascii="Verdana" w:hAnsi="Verdana" w:eastAsia="Verdana" w:cs="Verdana"/>
                <w:noProof w:val="0"/>
              </w:rPr>
              <w:jc w:val="left"/>
              <w:ind w:left="72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Special installation and operation requirements</w:t>
            </w:r>
          </w:p>
          <w:p>
            <w:pPr>
              <w:pStyle w:val="OmniPage1542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542"/>
              <w:rPr>
                <w:rFonts w:ascii="Verdana" w:hAnsi="Verdana" w:eastAsia="Verdana" w:cs="Verdana"/>
                <w:b/>
                <w:noProof w:val="0"/>
              </w:rPr>
              <w:ind w:left="0"/>
              <w:spacing w:line="240" w:lineRule="auto"/>
            </w:pPr>
          </w:p>
        </w:tc>
      </w:tr>
    </w:tbl>
    <w:p>
      <w:pPr>
        <w:pStyle w:val="OmniPage1542"/>
        <w:rPr>
          <w:rFonts w:ascii="Verdana" w:hAnsi="Verdana" w:eastAsia="Verdana" w:cs="Verdana"/>
          <w:b/>
          <w:noProof w:val="0"/>
        </w:rPr>
        <w:ind w:left="0"/>
        <w:spacing w:line="240" w:lineRule="auto"/>
      </w:pPr>
    </w:p>
    <w:p>
      <w:pPr>
        <w:pStyle w:val="OmniPage1542"/>
        <w:rPr>
          <w:rFonts w:ascii="Verdana" w:hAnsi="Verdana" w:eastAsia="Verdana" w:cs="Verdana"/>
          <w:b/>
          <w:noProof w:val="0"/>
        </w:rPr>
        <w:ind w:left="0"/>
        <w:spacing w:line="240" w:lineRule="auto"/>
      </w:pPr>
    </w:p>
    <w:p>
      <w:pPr>
        <w:pStyle w:val="OmniPage1552"/>
        <w:rPr>
          <w:rFonts w:ascii="Verdana" w:hAnsi="Verdana" w:eastAsia="Verdana" w:cs="Verdana"/>
          <w:b/>
          <w:noProof w:val="0"/>
        </w:rPr>
        <w:ind w:left="72"/>
        <w:spacing w:line="240" w:lineRule="auto"/>
      </w:pPr>
      <w:r>
        <w:rPr>
          <w:rFonts w:ascii="Verdana" w:hAnsi="Verdana" w:eastAsia="Verdana" w:cs="Verdana"/>
          <w:b/>
          <w:noProof w:val="0"/>
        </w:rPr>
        <w:t xml:space="preserve">Power </w:t>
      </w:r>
      <w:r>
        <w:rPr>
          <w:rFonts w:ascii="Verdana" w:hAnsi="Verdana" w:eastAsia="Verdana" w:cs="Verdana"/>
          <w:b/>
          <w:noProof w:val="0"/>
        </w:rPr>
        <w:t xml:space="preserve">supply/supplies</w:t>
      </w:r>
      <w:r>
        <w:rPr>
          <w:rFonts w:ascii="Verdana" w:hAnsi="Verdana" w:eastAsia="Verdana" w:cs="Verdana"/>
          <w:b/>
          <w:noProof w:val="0"/>
        </w:rPr>
        <w:t xml:space="preserve"> and related conditions</w:t>
      </w:r>
    </w:p>
    <w:p>
      <w:pPr>
        <w:pStyle w:val="OmniPage1552"/>
        <w:rPr>
          <w:rFonts w:ascii="Verdana" w:hAnsi="Verdana" w:eastAsia="Verdana" w:cs="Verdana"/>
          <w:b/>
          <w:noProof w:val="0"/>
        </w:rPr>
        <w:ind w:left="72"/>
        <w:spacing w:line="240" w:lineRule="auto"/>
      </w:pPr>
    </w:p>
    <w:tbl>
      <w:tblPr>
        <w:tblStyle w:val="TableGrid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4621"/>
        <w:gridCol w:w="4621"/>
      </w:tblGrid>
      <w:tr>
        <w:trPr/>
        <w:tc>
          <w:tcPr>
            <w:tcW w:type="dxa" w:w="4622"/>
            <w:tcBorders/>
          </w:tcPr>
          <w:p>
            <w:pPr>
              <w:pStyle w:val="OmniPage1794"/>
              <w:rPr>
                <w:rFonts w:ascii="Verdana" w:hAnsi="Verdana" w:eastAsia="Verdana" w:cs="Verdana"/>
                <w:noProof w:val="0"/>
              </w:rPr>
              <w:ind w:left="48"/>
              <w:spacing w:line="240" w:lineRule="auto"/>
            </w:pPr>
          </w:p>
          <w:p>
            <w:pPr>
              <w:pStyle w:val="OmniPage1794"/>
              <w:rPr>
                <w:rFonts w:ascii="Verdana" w:hAnsi="Verdana" w:eastAsia="Verdana" w:cs="Verdana"/>
                <w:noProof w:val="0"/>
              </w:rPr>
              <w:ind w:left="48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Indicate possible future changes in electrical equipment that will require an increase in the electrical supply requirements</w:t>
            </w:r>
          </w:p>
          <w:p>
            <w:pPr>
              <w:tabs>
                <w:tab w:pos="48" w:val="left"/>
                <w:tab w:pos="48" w:val="left"/>
                <w:tab w:pos="2980" w:val="left"/>
              </w:tabs>
              <w:rPr/>
              <w:spacing w:line="276" w:lineRule="auto"/>
            </w:pPr>
            <w:r>
              <w:rPr/>
              <w:tab/>
              <w:t xml:space="preserve"/>
            </w:r>
            <w:r>
              <w:rPr/>
              <w:tab/>
              <w:t xml:space="preserve"/>
            </w:r>
          </w:p>
          <w:p>
            <w:pPr>
              <w:pStyle w:val="OmniPage1795"/>
              <w:rPr>
                <w:rFonts w:ascii="Verdana" w:hAnsi="Verdana" w:eastAsia="Verdana" w:cs="Verdana"/>
                <w:noProof w:val="0"/>
              </w:rPr>
              <w:jc w:val="left"/>
              <w:spacing w:line="240" w:lineRule="auto"/>
            </w:pPr>
          </w:p>
          <w:p>
            <w:pPr>
              <w:pStyle w:val="OmniPage1795"/>
              <w:rPr>
                <w:rFonts w:ascii="Verdana" w:hAnsi="Verdana" w:eastAsia="Verdana" w:cs="Verdana"/>
                <w:noProof w:val="0"/>
              </w:rPr>
              <w:jc w:val="left"/>
              <w:spacing w:line="240" w:lineRule="auto"/>
            </w:pPr>
          </w:p>
        </w:tc>
        <w:tc>
          <w:tcPr>
            <w:tcW w:type="dxa" w:w="4623"/>
            <w:tcBorders/>
          </w:tcPr>
          <w:p>
            <w:pPr>
              <w:pStyle w:val="OmniPage1795"/>
              <w:rPr>
                <w:rFonts w:ascii="Verdana" w:hAnsi="Verdana" w:eastAsia="Verdana" w:cs="Verdana"/>
                <w:noProof w:val="0"/>
              </w:rPr>
              <w:jc w:val="left"/>
              <w:spacing w:line="240" w:lineRule="auto"/>
            </w:pPr>
          </w:p>
        </w:tc>
      </w:tr>
    </w:tbl>
    <w:p>
      <w:pPr>
        <w:tabs>
          <w:tab w:pos="84" w:val="left"/>
          <w:tab w:pos="9114" w:val="right"/>
          <w:tab w:pos="84" w:val="left"/>
        </w:tabs>
        <w:rPr>
          <w:b/>
        </w:rPr>
        <w:spacing w:line="276" w:lineRule="auto"/>
      </w:pPr>
    </w:p>
    <w:p>
      <w:pPr>
        <w:tabs>
          <w:tab w:pos="84" w:val="left"/>
          <w:tab w:pos="9114" w:val="right"/>
          <w:tab w:pos="84" w:val="left"/>
        </w:tabs>
        <w:rPr>
          <w:b/>
        </w:rPr>
        <w:spacing w:line="276" w:lineRule="auto"/>
      </w:pPr>
      <w:r>
        <w:rPr>
          <w:b/>
        </w:rPr>
        <w:t xml:space="preserve">Other considerations</w:t>
      </w:r>
    </w:p>
    <w:tbl>
      <w:tblPr>
        <w:tblStyle w:val="TableGrid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4621"/>
        <w:gridCol w:w="4621"/>
      </w:tblGrid>
      <w:tr>
        <w:trPr/>
        <w:tc>
          <w:tcPr>
            <w:tcW w:type="dxa" w:w="4622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</w:p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  <w:r>
              <w:rPr/>
              <w:t xml:space="preserve">Functional identification</w:t>
            </w:r>
          </w:p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</w:p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  <w:r>
              <w:rPr/>
              <w:t xml:space="preserve">Inscriptions/special markings</w:t>
            </w:r>
          </w:p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pStyle w:val="OmniPage1794"/>
              <w:rPr>
                <w:rFonts w:ascii="Verdana" w:hAnsi="Verdana" w:eastAsia="Verdana" w:cs="Verdana"/>
                <w:noProof w:val="0"/>
              </w:rPr>
              <w:ind w:left="48"/>
              <w:spacing w:line="240" w:lineRule="auto"/>
            </w:pPr>
          </w:p>
          <w:p>
            <w:pPr>
              <w:pStyle w:val="OmniPage1794"/>
              <w:rPr>
                <w:rFonts w:ascii="Verdana" w:hAnsi="Verdana" w:eastAsia="Verdana" w:cs="Verdana"/>
                <w:noProof w:val="0"/>
              </w:rPr>
              <w:ind w:left="48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For which of the following classes of persons is access to the interior of enclosures required during normal operation of the equipment?</w:t>
            </w:r>
          </w:p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</w:p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  <w:r>
              <w:rPr/>
              <w:t xml:space="preserve">Skilled persons  </w:t>
            </w:r>
          </w:p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</w:p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  <w:r>
              <w:rPr/>
              <w:t xml:space="preserve">Instructed  </w:t>
            </w:r>
          </w:p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</w:p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  <w:r>
              <w:rPr/>
              <w:t xml:space="preserve">Operators   </w:t>
            </w:r>
          </w:p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pStyle w:val="OmniPage1806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</w:p>
          <w:p>
            <w:pPr>
              <w:pStyle w:val="OmniPage1806"/>
              <w:rPr>
                <w:rFonts w:ascii="Verdana" w:hAnsi="Verdana" w:eastAsia="Verdana" w:cs="Verdana"/>
                <w:noProof w:val="0"/>
              </w:rPr>
              <w:ind w:left="0"/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Are locks with removable keys to be provided for fastening doors or covers? </w:t>
            </w:r>
          </w:p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spacing w:line="276" w:lineRule="auto"/>
            </w:pPr>
          </w:p>
        </w:tc>
      </w:tr>
      <w:tr>
        <w:trPr/>
        <w:tc>
          <w:tcPr>
            <w:tcW w:type="dxa" w:w="4622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/>
              <w:spacing w:line="276" w:lineRule="auto"/>
            </w:pPr>
            <w:r>
              <w:rPr/>
              <w:t xml:space="preserve">In the case of machines with frequent repetitive cycles of operation dependent on manual control, how often is it expected that cycles of operation will be repeated?</w:t>
            </w: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jc w:val="right"/>
              <w:spacing w:line="276" w:lineRule="auto"/>
            </w:pPr>
            <w:r>
              <w:rPr/>
              <w:t xml:space="preserve">per hour</w:t>
            </w:r>
          </w:p>
        </w:tc>
      </w:tr>
      <w:tr>
        <w:trPr/>
        <w:tc>
          <w:tcPr>
            <w:tcW w:type="dxa" w:w="4622"/>
            <w:tcBorders/>
          </w:tcPr>
          <w:p>
            <w:pPr>
              <w:pStyle w:val="OmniPage1808"/>
              <w:rPr>
                <w:rFonts w:ascii="Verdana" w:hAnsi="Verdana" w:eastAsia="Verdana" w:cs="Verdana"/>
                <w:noProof w:val="0"/>
              </w:rPr>
              <w:spacing w:line="240" w:lineRule="auto"/>
            </w:pPr>
            <w:r>
              <w:rPr>
                <w:rFonts w:ascii="Verdana" w:hAnsi="Verdana" w:eastAsia="Verdana" w:cs="Verdana"/>
                <w:noProof w:val="0"/>
              </w:rPr>
              <w:t xml:space="preserve">For what length of time is it expected that this maximum rate of repetition will be repeated without subsequent pause? </w:t>
            </w:r>
          </w:p>
        </w:tc>
        <w:tc>
          <w:tcPr>
            <w:tcW w:type="dxa" w:w="4623"/>
            <w:tcBorders/>
          </w:tcPr>
          <w:p>
            <w:pPr>
              <w:tabs>
                <w:tab w:pos="84" w:val="left"/>
                <w:tab w:pos="9114" w:val="right"/>
                <w:tab w:pos="84" w:val="left"/>
              </w:tabs>
              <w:rPr>
                <w:b/>
              </w:rPr>
              <w:jc w:val="right"/>
              <w:spacing w:line="276" w:lineRule="auto"/>
            </w:pPr>
            <w:r>
              <w:rPr/>
              <w:t xml:space="preserve">min</w:t>
            </w:r>
          </w:p>
        </w:tc>
      </w:tr>
    </w:tbl>
    <w:p>
      <w:pPr>
        <w:tabs>
          <w:tab w:pos="72" w:val="left"/>
          <w:tab w:pos="2316" w:val="right"/>
          <w:tab w:pos="72" w:val="left"/>
        </w:tabs>
        <w:rPr>
          <w:b/>
        </w:rPr>
        <w:spacing w:line="276" w:lineRule="auto"/>
      </w:pPr>
    </w:p>
    <w:p>
      <w:pPr>
        <w:pStyle w:val="OmniPage1537"/>
        <w:rPr>
          <w:rFonts w:ascii="Verdana" w:hAnsi="Verdana" w:eastAsia="Verdana" w:cs="Verdana"/>
        </w:rPr>
        <w:ind w:left="0"/>
        <w:spacing w:line="276" w:lineRule="auto"/>
      </w:pPr>
    </w:p>
    <w:p>
      <w:pPr>
        <w:rPr/>
        <w:spacing w:line="276" w:lineRule="auto"/>
      </w:pPr>
    </w:p>
    <w:p>
      <w:pPr>
        <w:rPr/>
        <w:spacing w:line="276" w:lineRule="auto"/>
      </w:pPr>
    </w:p>
    <w:sectPr>
      <w:type w:val="nextPage"/>
      <w:pgSz w:w="11906" w:h="16838"/>
      <w:pgMar w:top="1440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SimSun" w:cs="Calibri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 w:line="276" w:lineRule="auto"/>
    </w:pPr>
    <w:rPr>
      <w:rFonts w:ascii="Verdana" w:hAnsi="Verdana" w:eastAsia="Verdana" w:cs="Verdana"/>
    </w:rPr>
  </w:style>
  <w:style w:type="paragraph" w:styleId="Heading1">
    <w:name w:val="Heading 1"/>
    <w:qFormat/>
    <w:basedOn w:val="Normal"/>
    <w:link w:val="Heading1Char"/>
    <w:pPr>
      <w:outlineLvl w:val="0"/>
      <w:spacing/>
    </w:pPr>
    <w:rPr>
      <w:sz w:val="32"/>
      <w:szCs w:val="32"/>
      <w:noProof/>
    </w:rPr>
  </w:style>
  <w:style w:type="paragraph" w:styleId="Heading2">
    <w:name w:val="Heading 2"/>
    <w:qFormat/>
    <w:basedOn w:val="Normal"/>
    <w:link w:val="Heading2Char"/>
    <w:unhideWhenUsed/>
    <w:pPr>
      <w:outlineLvl w:val="1"/>
      <w:spacing/>
    </w:pPr>
    <w:rPr>
      <w:sz w:val="24"/>
      <w:szCs w:val="24"/>
      <w:b/>
    </w:rPr>
  </w:style>
  <w:style w:type="paragraph" w:styleId="Heading3">
    <w:name w:val="Heading 3"/>
    <w:qFormat/>
    <w:basedOn w:val="Normal"/>
    <w:link w:val="Heading3Char"/>
    <w:unhideWhenUsed/>
    <w:pPr>
      <w:outlineLvl w:val="2"/>
      <w:spacing/>
    </w:pPr>
    <w:rPr>
      <w:b/>
    </w:rPr>
  </w:style>
  <w:style w:type="paragraph" w:styleId="Heading4">
    <w:name w:val="Heading 4"/>
    <w:qFormat/>
    <w:basedOn w:val="Normal"/>
    <w:link w:val="Heading4Char"/>
    <w:unhideWhenUsed/>
    <w:pPr>
      <w:outlineLvl w:val="3"/>
      <w:spacing/>
    </w:pPr>
    <w:rPr>
      <w:color w:val="FFFFFF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16"/>
      <w:szCs w:val="16"/>
      <w:rFonts w:ascii="Tahoma" w:hAnsi="Tahoma" w:eastAsia="Tahoma" w:cs="Tahoma"/>
    </w:rPr>
  </w:style>
  <w:style w:type="character" w:custom="1" w:styleId="Heading1Char">
    <w:name w:val="Heading 1 Char"/>
    <w:basedOn w:val="DefaultParagraphFont"/>
    <w:link w:val="Heading1"/>
    <w:rPr>
      <w:sz w:val="32"/>
      <w:szCs w:val="32"/>
      <w:rFonts w:ascii="Verdana" w:hAnsi="Verdana" w:eastAsia="Verdana" w:cs="Verdana"/>
      <w:noProof/>
    </w:rPr>
  </w:style>
  <w:style w:type="character" w:custom="1" w:styleId="Heading2Char">
    <w:name w:val="Heading 2 Char"/>
    <w:basedOn w:val="DefaultParagraphFont"/>
    <w:link w:val="Heading2"/>
    <w:rPr>
      <w:sz w:val="24"/>
      <w:szCs w:val="24"/>
      <w:rFonts w:ascii="Verdana" w:hAnsi="Verdana" w:eastAsia="Verdana" w:cs="Verdana"/>
      <w:b/>
    </w:rPr>
  </w:style>
  <w:style w:type="character" w:custom="1" w:styleId="Heading3Char">
    <w:name w:val="Heading 3 Char"/>
    <w:basedOn w:val="DefaultParagraphFont"/>
    <w:link w:val="Heading3"/>
    <w:rPr>
      <w:rFonts w:ascii="Verdana" w:hAnsi="Verdana" w:eastAsia="Verdana" w:cs="Verdana"/>
      <w:b/>
    </w:rPr>
  </w:style>
  <w:style w:type="character" w:custom="1" w:styleId="Heading4Char">
    <w:name w:val="Heading 4 Char"/>
    <w:basedOn w:val="DefaultParagraphFont"/>
    <w:link w:val="Heading4"/>
    <w:rPr>
      <w:rFonts w:ascii="Verdana" w:hAnsi="Verdana" w:eastAsia="Verdana" w:cs="Verdana"/>
      <w:color w:val="FFFFFF"/>
    </w:rPr>
  </w:style>
  <w:style w:type="character" w:custom="1" w:styleId="PlaceholderText">
    <w:name w:val="Placeholder Text"/>
    <w:basedOn w:val="DefaultParagraphFont"/>
    <w:semiHidden/>
    <w:rPr>
      <w:color w:val="808080"/>
    </w:rPr>
  </w:style>
  <w:style w:type="paragraph" w:custom="1" w:styleId="OmniPage1537">
    <w:name w:val="OmniPage #1537"/>
    <w:basedOn w:val="Normal"/>
    <w:pPr>
      <w:tabs>
        <w:tab w:pos="48" w:val="left"/>
        <w:tab w:pos="9087" w:val="right"/>
      </w:tabs>
      <w:jc w:val="both"/>
      <w:ind w:left="108" w:right="124"/>
      <w:spacing w:line="240" w:lineRule="auto"/>
    </w:pPr>
    <w:rPr>
      <w:rFonts w:ascii="Times New Roman" w:hAnsi="Times New Roman" w:eastAsia="Times New Roman" w:cs="Times New Roman"/>
      <w:noProof/>
    </w:rPr>
  </w:style>
  <w:style w:type="paragraph" w:custom="1" w:styleId="OmniPage1538">
    <w:name w:val="OmniPage #1538"/>
    <w:basedOn w:val="Normal"/>
    <w:pPr>
      <w:tabs>
        <w:tab w:pos="48" w:val="left"/>
        <w:tab w:pos="9091" w:val="right"/>
      </w:tabs>
      <w:jc w:val="both"/>
      <w:ind w:left="108" w:right="120"/>
      <w:spacing w:line="240" w:lineRule="auto"/>
    </w:pPr>
    <w:rPr>
      <w:rFonts w:ascii="Times New Roman" w:hAnsi="Times New Roman" w:eastAsia="Times New Roman" w:cs="Times New Roman"/>
      <w:noProof/>
    </w:rPr>
  </w:style>
  <w:style w:type="paragraph" w:custom="1" w:styleId="OmniPage1542">
    <w:name w:val="OmniPage #1542"/>
    <w:basedOn w:val="Normal"/>
    <w:pPr>
      <w:tabs>
        <w:tab w:pos="60" w:val="left"/>
        <w:tab w:pos="9133" w:val="right"/>
      </w:tabs>
      <w:ind w:left="60" w:right="78"/>
      <w:spacing w:line="240" w:lineRule="auto"/>
    </w:pPr>
    <w:rPr>
      <w:rFonts w:ascii="Times New Roman" w:hAnsi="Times New Roman" w:eastAsia="Times New Roman" w:cs="Times New Roman"/>
      <w:noProof/>
    </w:rPr>
  </w:style>
  <w:style w:type="paragraph" w:custom="1" w:styleId="OmniPage1552">
    <w:name w:val="OmniPage #1552"/>
    <w:basedOn w:val="Normal"/>
    <w:pPr>
      <w:tabs>
        <w:tab w:pos="72" w:val="left"/>
        <w:tab w:pos="9030" w:val="right"/>
      </w:tabs>
      <w:jc w:val="both"/>
      <w:ind w:left="132" w:right="181"/>
      <w:spacing w:line="240" w:lineRule="auto"/>
    </w:pPr>
    <w:rPr>
      <w:rFonts w:ascii="Times New Roman" w:hAnsi="Times New Roman" w:eastAsia="Times New Roman" w:cs="Times New Roman"/>
      <w:noProof/>
    </w:rPr>
  </w:style>
  <w:style w:type="paragraph" w:custom="1" w:styleId="OmniPage1794">
    <w:name w:val="OmniPage #1794"/>
    <w:basedOn w:val="Normal"/>
    <w:pPr>
      <w:tabs>
        <w:tab w:pos="48" w:val="left"/>
        <w:tab w:pos="9067" w:val="right"/>
      </w:tabs>
      <w:ind w:left="240" w:right="147"/>
      <w:spacing w:line="240" w:lineRule="auto"/>
    </w:pPr>
    <w:rPr>
      <w:rFonts w:ascii="Times New Roman" w:hAnsi="Times New Roman" w:eastAsia="Times New Roman" w:cs="Times New Roman"/>
      <w:noProof/>
    </w:rPr>
  </w:style>
  <w:style w:type="paragraph" w:custom="1" w:styleId="OmniPage1795">
    <w:name w:val="OmniPage #1795"/>
    <w:basedOn w:val="Normal"/>
    <w:pPr>
      <w:tabs>
        <w:tab w:pos="60" w:val="left"/>
        <w:tab w:pos="9088" w:val="right"/>
      </w:tabs>
      <w:jc w:val="center"/>
      <w:spacing w:line="240" w:lineRule="auto"/>
    </w:pPr>
    <w:rPr>
      <w:rFonts w:ascii="Times New Roman" w:hAnsi="Times New Roman" w:eastAsia="Times New Roman" w:cs="Times New Roman"/>
      <w:noProof/>
    </w:rPr>
  </w:style>
  <w:style w:type="paragraph" w:custom="1" w:styleId="OmniPage1806">
    <w:name w:val="OmniPage #1806"/>
    <w:basedOn w:val="Normal"/>
    <w:pPr>
      <w:tabs>
        <w:tab w:pos="96" w:val="left"/>
        <w:tab w:pos="9165" w:val="right"/>
      </w:tabs>
      <w:ind w:left="96" w:right="49"/>
      <w:spacing w:line="240" w:lineRule="auto"/>
    </w:pPr>
    <w:rPr>
      <w:rFonts w:ascii="Times New Roman" w:hAnsi="Times New Roman" w:eastAsia="Times New Roman" w:cs="Times New Roman"/>
      <w:noProof/>
    </w:rPr>
  </w:style>
  <w:style w:type="paragraph" w:custom="1" w:styleId="OmniPage1808">
    <w:name w:val="OmniPage #1808"/>
    <w:basedOn w:val="Normal"/>
    <w:pPr>
      <w:tabs>
        <w:tab w:pos="96" w:val="left"/>
        <w:tab w:pos="9166" w:val="right"/>
      </w:tabs>
      <w:ind w:left="96" w:right="48"/>
      <w:spacing w:line="240" w:lineRule="auto"/>
    </w:pPr>
    <w:rPr>
      <w:rFonts w:ascii="Times New Roman" w:hAnsi="Times New Roman" w:eastAsia="Times New Roman" w:cs="Times New Roman"/>
      <w:noProof/>
    </w:rPr>
  </w:style>
  <w:style w:type="table" w:styleId="TableGrid">
    <w:name w:val="Table Grid"/>
    <w:basedOn w:val="TableNormal"/>
    <w:rPr>
      <w:rFonts w:ascii="Times New Roman" w:hAnsi="Times New Roman"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fontTable" Target="fontTable.xml" Id="rId8" /><Relationship Type="http://schemas.openxmlformats.org/officeDocument/2006/relationships/image" Target="media/image1.jpeg" Id="rId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eb%20Doc%20Template%20Main.dotx" TargetMode="Externa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Web Doc Template Main</Template>
  <TotalTime>3</TotalTime>
  <Pages>2</Pages>
  <Words>232</Words>
  <Characters>1323</Characters>
  <Application>Microsoft Office Word</Application>
  <DocSecurity>0</DocSecurity>
  <Lines>11</Lines>
  <Paragraphs>3</Paragraphs>
  <Company>The University of Nottingham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Electrical-App-B2</dc:title>
  <dc:creator>Sam Bennett</dc:creator>
  <cp:lastModifiedBy>Sam Bennett</cp:lastModifiedBy>
  <cp:lastPrinted>2012-07-18T10:15:00Z</cp:lastPrinted>
  <cp:revision>2</cp:revision>
  <dcterms:created xsi:type="dcterms:W3CDTF">2014-05-22T10:18:00Z</dcterms:created>
  <dcterms:modified xsi:type="dcterms:W3CDTF">2014-05-22T11:22:33.823Z</dcterms:modified>
</cp:coreProperties>
</file>