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DF16" w14:textId="6374878F" w:rsidR="00FB3F55" w:rsidRDefault="007069BE" w:rsidP="00234588">
      <w:pPr>
        <w:pStyle w:val="Heading1"/>
        <w:spacing w:after="240"/>
      </w:pPr>
      <w:r>
        <w:t>Local R</w:t>
      </w:r>
      <w:r w:rsidR="00746B33">
        <w:t>ules</w:t>
      </w:r>
    </w:p>
    <w:p w14:paraId="27006048" w14:textId="0060D2EE" w:rsidR="00746B33" w:rsidRDefault="006E2EEA" w:rsidP="00746B33">
      <w:pPr>
        <w:spacing w:after="240"/>
        <w:jc w:val="both"/>
      </w:pPr>
      <w:bookmarkStart w:id="0" w:name="_Hlk29207638"/>
      <w:r>
        <w:t>Local rules must be</w:t>
      </w:r>
      <w:r w:rsidR="00746B33" w:rsidRPr="00746B33">
        <w:t xml:space="preserve"> in place for all controlled and supervised areas.</w:t>
      </w:r>
      <w:r w:rsidR="00746B33">
        <w:t xml:space="preserve"> Local rules must identify the main working instructions intended to restrict any exposure in that controlled or supervised area. The headings given in this document are the ‘essential’ and ‘optional’ contents of local rules as stated in Regulation 18 of the Ionising Radiations Regulations 2017 Approved Code of Practice (ACoP)</w:t>
      </w:r>
      <w:r w:rsidR="00692BE9">
        <w:t>.</w:t>
      </w:r>
    </w:p>
    <w:bookmarkEnd w:id="0"/>
    <w:p w14:paraId="698FDDAB" w14:textId="1B4E9EE1" w:rsidR="008418C9" w:rsidRDefault="008418C9" w:rsidP="00234588">
      <w:pPr>
        <w:spacing w:after="240"/>
        <w:jc w:val="both"/>
      </w:pPr>
      <w:r>
        <w:t>The IRR17</w:t>
      </w:r>
      <w:r w:rsidR="00F164A3">
        <w:t xml:space="preserve"> </w:t>
      </w:r>
      <w:r>
        <w:t>ACoP can be viewed here:</w:t>
      </w:r>
      <w:r w:rsidRPr="008418C9">
        <w:t xml:space="preserve"> </w:t>
      </w:r>
      <w:hyperlink r:id="rId12" w:history="1">
        <w:r w:rsidRPr="006F3152">
          <w:rPr>
            <w:rStyle w:val="Hyperlink"/>
          </w:rPr>
          <w:t>http://www.hse.gov.uk/pUbns/priced/l121.pdf</w:t>
        </w:r>
      </w:hyperlink>
      <w:r>
        <w:t>.</w:t>
      </w:r>
      <w:r w:rsidR="00F164A3">
        <w:t xml:space="preserve"> For further guidance, refer</w:t>
      </w:r>
      <w:r w:rsidR="004821BF">
        <w:t xml:space="preserve"> to </w:t>
      </w:r>
      <w:r w:rsidR="00D54A9A">
        <w:t>the University’s management system document (</w:t>
      </w:r>
      <w:r w:rsidR="004821BF">
        <w:t>Management of work with ionising radiation at the University of Nottingham</w:t>
      </w:r>
      <w:r w:rsidR="00D54A9A">
        <w:t>).</w:t>
      </w:r>
    </w:p>
    <w:tbl>
      <w:tblPr>
        <w:tblW w:w="98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294"/>
        <w:gridCol w:w="3297"/>
        <w:gridCol w:w="3295"/>
      </w:tblGrid>
      <w:tr w:rsidR="006C0EEF" w:rsidRPr="00507516" w14:paraId="3612A795" w14:textId="45CDFB0F" w:rsidTr="00B82D20">
        <w:trPr>
          <w:trHeight w:val="370"/>
        </w:trPr>
        <w:tc>
          <w:tcPr>
            <w:tcW w:w="6591" w:type="dxa"/>
            <w:gridSpan w:val="2"/>
            <w:shd w:val="clear" w:color="auto" w:fill="DEEAF6" w:themeFill="accent1" w:themeFillTint="33"/>
          </w:tcPr>
          <w:p w14:paraId="1917833E" w14:textId="77777777" w:rsidR="006C0EEF" w:rsidRPr="004B7CF8" w:rsidRDefault="006C0EEF" w:rsidP="00680CF7">
            <w:pPr>
              <w:pStyle w:val="Heading3"/>
              <w:rPr>
                <w:b/>
                <w:bCs/>
                <w:color w:val="002060"/>
                <w:sz w:val="22"/>
                <w:szCs w:val="22"/>
              </w:rPr>
            </w:pPr>
            <w:r w:rsidRPr="004B7CF8">
              <w:rPr>
                <w:b/>
                <w:bCs/>
                <w:color w:val="002060"/>
                <w:sz w:val="22"/>
                <w:szCs w:val="22"/>
              </w:rPr>
              <w:t>Project title/code</w:t>
            </w:r>
          </w:p>
        </w:tc>
        <w:tc>
          <w:tcPr>
            <w:tcW w:w="3295" w:type="dxa"/>
            <w:shd w:val="clear" w:color="auto" w:fill="DEEAF6" w:themeFill="accent1" w:themeFillTint="33"/>
          </w:tcPr>
          <w:p w14:paraId="0A253C61" w14:textId="668C7458" w:rsidR="006C0EEF" w:rsidRPr="004B7CF8" w:rsidRDefault="00B82D20" w:rsidP="006C0EEF">
            <w:pPr>
              <w:pStyle w:val="Heading3"/>
              <w:rPr>
                <w:b/>
                <w:bCs/>
                <w:color w:val="002060"/>
                <w:sz w:val="22"/>
                <w:szCs w:val="22"/>
              </w:rPr>
            </w:pPr>
            <w:r>
              <w:rPr>
                <w:b/>
                <w:bCs/>
                <w:color w:val="002060"/>
                <w:sz w:val="22"/>
                <w:szCs w:val="22"/>
              </w:rPr>
              <w:t>Project Reference</w:t>
            </w:r>
          </w:p>
        </w:tc>
      </w:tr>
      <w:tr w:rsidR="006C0EEF" w:rsidRPr="004F1C25" w14:paraId="20A4805C" w14:textId="10918AB5" w:rsidTr="006C0EEF">
        <w:trPr>
          <w:trHeight w:val="1064"/>
        </w:trPr>
        <w:tc>
          <w:tcPr>
            <w:tcW w:w="6591" w:type="dxa"/>
            <w:gridSpan w:val="2"/>
            <w:shd w:val="clear" w:color="auto" w:fill="FFFFFF" w:themeFill="background1"/>
          </w:tcPr>
          <w:p w14:paraId="2F531049" w14:textId="77777777" w:rsidR="006C0EEF" w:rsidRPr="004F1C25" w:rsidRDefault="006C0EEF" w:rsidP="00680CF7">
            <w:pPr>
              <w:pStyle w:val="Heading3"/>
            </w:pPr>
          </w:p>
        </w:tc>
        <w:tc>
          <w:tcPr>
            <w:tcW w:w="3295" w:type="dxa"/>
            <w:shd w:val="clear" w:color="auto" w:fill="FFFFFF" w:themeFill="background1"/>
          </w:tcPr>
          <w:p w14:paraId="3A82F11C" w14:textId="77777777" w:rsidR="006C0EEF" w:rsidRPr="004F1C25" w:rsidRDefault="006C0EEF" w:rsidP="00680CF7">
            <w:pPr>
              <w:pStyle w:val="Heading3"/>
            </w:pPr>
          </w:p>
        </w:tc>
      </w:tr>
      <w:tr w:rsidR="006C0EEF" w:rsidRPr="004F1C25" w14:paraId="4981BFE1" w14:textId="0080395A" w:rsidTr="00FB034B">
        <w:trPr>
          <w:trHeight w:val="370"/>
        </w:trPr>
        <w:tc>
          <w:tcPr>
            <w:tcW w:w="6591" w:type="dxa"/>
            <w:gridSpan w:val="2"/>
            <w:shd w:val="clear" w:color="auto" w:fill="DEEAF6" w:themeFill="accent1" w:themeFillTint="33"/>
          </w:tcPr>
          <w:p w14:paraId="10989B12" w14:textId="427F90B7" w:rsidR="006C0EEF" w:rsidRPr="004F1C25" w:rsidRDefault="006C0EEF" w:rsidP="00680CF7">
            <w:pPr>
              <w:pStyle w:val="Heading3"/>
              <w:rPr>
                <w:b/>
                <w:bCs/>
                <w:color w:val="002060"/>
                <w:sz w:val="22"/>
                <w:szCs w:val="22"/>
              </w:rPr>
            </w:pPr>
            <w:r w:rsidRPr="004F1C25">
              <w:rPr>
                <w:b/>
                <w:bCs/>
                <w:color w:val="002060"/>
                <w:sz w:val="22"/>
                <w:szCs w:val="22"/>
              </w:rPr>
              <w:t>Author</w:t>
            </w:r>
            <w:r w:rsidR="00FD1E09" w:rsidRPr="004F1C25">
              <w:rPr>
                <w:b/>
                <w:bCs/>
                <w:color w:val="002060"/>
                <w:sz w:val="22"/>
                <w:szCs w:val="22"/>
              </w:rPr>
              <w:t xml:space="preserve"> </w:t>
            </w:r>
            <w:r w:rsidR="00C407A9" w:rsidRPr="004F1C25">
              <w:rPr>
                <w:b/>
                <w:bCs/>
                <w:color w:val="002060"/>
                <w:sz w:val="22"/>
                <w:szCs w:val="22"/>
              </w:rPr>
              <w:t>(PI/ Project Proposer)</w:t>
            </w:r>
          </w:p>
        </w:tc>
        <w:tc>
          <w:tcPr>
            <w:tcW w:w="3295" w:type="dxa"/>
            <w:shd w:val="clear" w:color="auto" w:fill="DEEAF6" w:themeFill="accent1" w:themeFillTint="33"/>
          </w:tcPr>
          <w:p w14:paraId="5224D18A" w14:textId="77777777" w:rsidR="006C0EEF" w:rsidRPr="004F1C25" w:rsidRDefault="006C0EEF" w:rsidP="006C0EEF">
            <w:pPr>
              <w:pStyle w:val="Heading3"/>
              <w:rPr>
                <w:b/>
                <w:bCs/>
                <w:color w:val="002060"/>
                <w:sz w:val="22"/>
                <w:szCs w:val="22"/>
              </w:rPr>
            </w:pPr>
          </w:p>
        </w:tc>
      </w:tr>
      <w:tr w:rsidR="00EB61EB" w:rsidRPr="004F1C25" w14:paraId="01A31EC3" w14:textId="77777777" w:rsidTr="006C0EEF">
        <w:trPr>
          <w:trHeight w:val="330"/>
        </w:trPr>
        <w:tc>
          <w:tcPr>
            <w:tcW w:w="3294" w:type="dxa"/>
            <w:shd w:val="clear" w:color="auto" w:fill="FFFFFF" w:themeFill="background1"/>
          </w:tcPr>
          <w:p w14:paraId="02DDEEB6" w14:textId="096D48DB" w:rsidR="00EB61EB" w:rsidRPr="004F1C25" w:rsidRDefault="00EB61EB" w:rsidP="008C580A">
            <w:pPr>
              <w:pStyle w:val="NormalWeb"/>
              <w:spacing w:before="0" w:beforeAutospacing="0" w:after="0" w:afterAutospacing="0" w:line="300" w:lineRule="auto"/>
              <w:contextualSpacing/>
              <w:jc w:val="both"/>
              <w:rPr>
                <w:rFonts w:ascii="Arial" w:hAnsi="Arial" w:cs="Arial"/>
                <w:sz w:val="22"/>
                <w:szCs w:val="22"/>
              </w:rPr>
            </w:pPr>
            <w:r w:rsidRPr="004F1C25">
              <w:rPr>
                <w:rFonts w:ascii="Arial" w:hAnsi="Arial" w:cs="Arial"/>
                <w:sz w:val="22"/>
                <w:szCs w:val="22"/>
              </w:rPr>
              <w:t>Name &amp; position</w:t>
            </w:r>
          </w:p>
        </w:tc>
        <w:tc>
          <w:tcPr>
            <w:tcW w:w="3297" w:type="dxa"/>
            <w:shd w:val="clear" w:color="auto" w:fill="FFFFFF" w:themeFill="background1"/>
          </w:tcPr>
          <w:p w14:paraId="171B7A3C" w14:textId="1D5B642A" w:rsidR="00EB61EB" w:rsidRPr="004F1C25" w:rsidRDefault="00B450E7" w:rsidP="008C580A">
            <w:pPr>
              <w:pStyle w:val="NormalWeb"/>
              <w:spacing w:before="0" w:beforeAutospacing="0" w:after="0" w:afterAutospacing="0" w:line="300" w:lineRule="auto"/>
              <w:contextualSpacing/>
              <w:jc w:val="both"/>
              <w:rPr>
                <w:rFonts w:ascii="Arial" w:hAnsi="Arial" w:cs="Arial"/>
                <w:sz w:val="22"/>
                <w:szCs w:val="22"/>
              </w:rPr>
            </w:pPr>
            <w:r w:rsidRPr="004F1C25">
              <w:rPr>
                <w:rFonts w:ascii="Arial" w:hAnsi="Arial" w:cs="Arial"/>
                <w:sz w:val="22"/>
                <w:szCs w:val="22"/>
              </w:rPr>
              <w:t>Date</w:t>
            </w:r>
          </w:p>
        </w:tc>
        <w:tc>
          <w:tcPr>
            <w:tcW w:w="3295" w:type="dxa"/>
            <w:shd w:val="clear" w:color="auto" w:fill="FFFFFF" w:themeFill="background1"/>
          </w:tcPr>
          <w:p w14:paraId="04B3D29A" w14:textId="209C0AEA" w:rsidR="00EB61EB" w:rsidRPr="004F1C25" w:rsidRDefault="00B450E7" w:rsidP="008C580A">
            <w:pPr>
              <w:pStyle w:val="NormalWeb"/>
              <w:spacing w:before="0" w:beforeAutospacing="0" w:after="0" w:afterAutospacing="0" w:line="300" w:lineRule="auto"/>
              <w:contextualSpacing/>
              <w:jc w:val="both"/>
              <w:rPr>
                <w:rFonts w:ascii="Arial" w:hAnsi="Arial" w:cs="Arial"/>
                <w:sz w:val="22"/>
                <w:szCs w:val="22"/>
              </w:rPr>
            </w:pPr>
            <w:r w:rsidRPr="004F1C25">
              <w:rPr>
                <w:rFonts w:ascii="Arial" w:hAnsi="Arial" w:cs="Arial"/>
                <w:sz w:val="22"/>
                <w:szCs w:val="22"/>
              </w:rPr>
              <w:t>Signature</w:t>
            </w:r>
          </w:p>
        </w:tc>
      </w:tr>
      <w:tr w:rsidR="006C0EEF" w:rsidRPr="004F1C25" w14:paraId="35D3CFFD" w14:textId="77777777" w:rsidTr="006C0EEF">
        <w:trPr>
          <w:trHeight w:val="923"/>
        </w:trPr>
        <w:tc>
          <w:tcPr>
            <w:tcW w:w="3294" w:type="dxa"/>
            <w:shd w:val="clear" w:color="auto" w:fill="FFFFFF" w:themeFill="background1"/>
          </w:tcPr>
          <w:p w14:paraId="768631C1" w14:textId="77777777" w:rsidR="006C0EEF" w:rsidRPr="004F1C25" w:rsidRDefault="006C0EEF" w:rsidP="008C580A">
            <w:pPr>
              <w:pStyle w:val="NormalWeb"/>
              <w:spacing w:before="0" w:after="0" w:line="300" w:lineRule="auto"/>
              <w:contextualSpacing/>
              <w:jc w:val="both"/>
              <w:rPr>
                <w:rFonts w:ascii="Arial" w:hAnsi="Arial" w:cs="Arial"/>
                <w:sz w:val="22"/>
                <w:szCs w:val="22"/>
              </w:rPr>
            </w:pPr>
          </w:p>
        </w:tc>
        <w:tc>
          <w:tcPr>
            <w:tcW w:w="3297" w:type="dxa"/>
            <w:shd w:val="clear" w:color="auto" w:fill="FFFFFF" w:themeFill="background1"/>
          </w:tcPr>
          <w:p w14:paraId="152FBC64" w14:textId="77777777" w:rsidR="006C0EEF" w:rsidRPr="004F1C25" w:rsidRDefault="006C0EEF" w:rsidP="008C580A">
            <w:pPr>
              <w:pStyle w:val="NormalWeb"/>
              <w:spacing w:before="0" w:after="0" w:line="300" w:lineRule="auto"/>
              <w:contextualSpacing/>
              <w:jc w:val="both"/>
              <w:rPr>
                <w:rFonts w:ascii="Arial" w:hAnsi="Arial" w:cs="Arial"/>
                <w:sz w:val="22"/>
                <w:szCs w:val="22"/>
              </w:rPr>
            </w:pPr>
          </w:p>
        </w:tc>
        <w:tc>
          <w:tcPr>
            <w:tcW w:w="3295" w:type="dxa"/>
            <w:shd w:val="clear" w:color="auto" w:fill="FFFFFF" w:themeFill="background1"/>
          </w:tcPr>
          <w:p w14:paraId="635B04CB" w14:textId="77777777" w:rsidR="006C0EEF" w:rsidRPr="004F1C25" w:rsidRDefault="006C0EEF" w:rsidP="008C580A">
            <w:pPr>
              <w:pStyle w:val="NormalWeb"/>
              <w:spacing w:before="0" w:after="0" w:line="300" w:lineRule="auto"/>
              <w:contextualSpacing/>
              <w:jc w:val="both"/>
              <w:rPr>
                <w:rFonts w:ascii="Arial" w:hAnsi="Arial" w:cs="Arial"/>
                <w:sz w:val="22"/>
                <w:szCs w:val="22"/>
              </w:rPr>
            </w:pPr>
          </w:p>
        </w:tc>
      </w:tr>
      <w:tr w:rsidR="00EB61EB" w:rsidRPr="004F1C25" w14:paraId="4FF7442D" w14:textId="77777777" w:rsidTr="00696EB2">
        <w:trPr>
          <w:trHeight w:val="496"/>
        </w:trPr>
        <w:tc>
          <w:tcPr>
            <w:tcW w:w="9886" w:type="dxa"/>
            <w:gridSpan w:val="3"/>
            <w:shd w:val="clear" w:color="auto" w:fill="DEEAF6" w:themeFill="accent1" w:themeFillTint="33"/>
          </w:tcPr>
          <w:p w14:paraId="0A894A62" w14:textId="6A297458" w:rsidR="00EB61EB" w:rsidRPr="004F1C25" w:rsidRDefault="00696EB2" w:rsidP="00EB61EB">
            <w:pPr>
              <w:pStyle w:val="Heading3"/>
              <w:rPr>
                <w:rFonts w:cs="Arial"/>
                <w:sz w:val="22"/>
                <w:szCs w:val="22"/>
              </w:rPr>
            </w:pPr>
            <w:r w:rsidRPr="004F1C25">
              <w:rPr>
                <w:b/>
                <w:bCs/>
                <w:color w:val="002060"/>
                <w:sz w:val="22"/>
                <w:szCs w:val="22"/>
              </w:rPr>
              <w:t>Reviewer (Radiation Protection Supervisor (RPS), Academic Supervisor or Principal Investigator)</w:t>
            </w:r>
          </w:p>
        </w:tc>
      </w:tr>
      <w:tr w:rsidR="00B450E7" w:rsidRPr="004F1C25" w14:paraId="683C8FCF" w14:textId="77777777" w:rsidTr="006C0EEF">
        <w:trPr>
          <w:trHeight w:val="420"/>
        </w:trPr>
        <w:tc>
          <w:tcPr>
            <w:tcW w:w="3294" w:type="dxa"/>
            <w:shd w:val="clear" w:color="auto" w:fill="FFFFFF" w:themeFill="background1"/>
          </w:tcPr>
          <w:p w14:paraId="0EC2961E" w14:textId="0663E33F" w:rsidR="00B450E7" w:rsidRPr="004F1C25" w:rsidRDefault="00B450E7" w:rsidP="00B450E7">
            <w:pPr>
              <w:pStyle w:val="NormalWeb"/>
              <w:spacing w:before="0" w:beforeAutospacing="0" w:after="0" w:afterAutospacing="0" w:line="300" w:lineRule="auto"/>
              <w:contextualSpacing/>
              <w:jc w:val="both"/>
              <w:rPr>
                <w:rFonts w:ascii="Arial" w:hAnsi="Arial" w:cs="Arial"/>
                <w:sz w:val="22"/>
                <w:szCs w:val="22"/>
              </w:rPr>
            </w:pPr>
            <w:r w:rsidRPr="004F1C25">
              <w:rPr>
                <w:rFonts w:ascii="Arial" w:hAnsi="Arial" w:cs="Arial"/>
                <w:sz w:val="22"/>
                <w:szCs w:val="22"/>
              </w:rPr>
              <w:t>Name &amp; position</w:t>
            </w:r>
          </w:p>
        </w:tc>
        <w:tc>
          <w:tcPr>
            <w:tcW w:w="3297" w:type="dxa"/>
            <w:shd w:val="clear" w:color="auto" w:fill="FFFFFF" w:themeFill="background1"/>
          </w:tcPr>
          <w:p w14:paraId="5A05B0AC" w14:textId="2CDA3888" w:rsidR="00B450E7" w:rsidRPr="004F1C25" w:rsidRDefault="00B450E7" w:rsidP="00B450E7">
            <w:pPr>
              <w:pStyle w:val="NormalWeb"/>
              <w:spacing w:before="0" w:beforeAutospacing="0" w:after="0" w:afterAutospacing="0" w:line="300" w:lineRule="auto"/>
              <w:contextualSpacing/>
              <w:jc w:val="both"/>
              <w:rPr>
                <w:rFonts w:ascii="Arial" w:hAnsi="Arial" w:cs="Arial"/>
                <w:sz w:val="22"/>
                <w:szCs w:val="22"/>
              </w:rPr>
            </w:pPr>
            <w:r w:rsidRPr="004F1C25">
              <w:rPr>
                <w:rFonts w:ascii="Arial" w:hAnsi="Arial" w:cs="Arial"/>
                <w:sz w:val="22"/>
                <w:szCs w:val="22"/>
              </w:rPr>
              <w:t>Date</w:t>
            </w:r>
          </w:p>
        </w:tc>
        <w:tc>
          <w:tcPr>
            <w:tcW w:w="3295" w:type="dxa"/>
            <w:shd w:val="clear" w:color="auto" w:fill="FFFFFF" w:themeFill="background1"/>
          </w:tcPr>
          <w:p w14:paraId="2757A408" w14:textId="7EBB5383" w:rsidR="00B450E7" w:rsidRPr="004F1C25" w:rsidRDefault="00B450E7" w:rsidP="00B450E7">
            <w:pPr>
              <w:pStyle w:val="NormalWeb"/>
              <w:spacing w:before="0" w:beforeAutospacing="0" w:after="0" w:afterAutospacing="0" w:line="300" w:lineRule="auto"/>
              <w:contextualSpacing/>
              <w:jc w:val="both"/>
              <w:rPr>
                <w:rFonts w:ascii="Arial" w:hAnsi="Arial" w:cs="Arial"/>
                <w:sz w:val="22"/>
                <w:szCs w:val="22"/>
              </w:rPr>
            </w:pPr>
            <w:r w:rsidRPr="004F1C25">
              <w:rPr>
                <w:rFonts w:ascii="Arial" w:hAnsi="Arial" w:cs="Arial"/>
                <w:sz w:val="22"/>
                <w:szCs w:val="22"/>
              </w:rPr>
              <w:t>Signature</w:t>
            </w:r>
          </w:p>
        </w:tc>
      </w:tr>
      <w:tr w:rsidR="006C0EEF" w:rsidRPr="004F1C25" w14:paraId="1E5AD511" w14:textId="77777777" w:rsidTr="006C0EEF">
        <w:trPr>
          <w:trHeight w:val="780"/>
        </w:trPr>
        <w:tc>
          <w:tcPr>
            <w:tcW w:w="3294" w:type="dxa"/>
            <w:shd w:val="clear" w:color="auto" w:fill="FFFFFF" w:themeFill="background1"/>
          </w:tcPr>
          <w:p w14:paraId="28747614" w14:textId="77777777" w:rsidR="006C0EEF" w:rsidRPr="004F1C25" w:rsidRDefault="006C0EEF" w:rsidP="00B450E7">
            <w:pPr>
              <w:pStyle w:val="NormalWeb"/>
              <w:spacing w:before="0" w:after="0" w:line="300" w:lineRule="auto"/>
              <w:contextualSpacing/>
              <w:jc w:val="both"/>
              <w:rPr>
                <w:rFonts w:ascii="Arial" w:hAnsi="Arial" w:cs="Arial"/>
                <w:sz w:val="22"/>
                <w:szCs w:val="22"/>
              </w:rPr>
            </w:pPr>
          </w:p>
        </w:tc>
        <w:tc>
          <w:tcPr>
            <w:tcW w:w="3297" w:type="dxa"/>
            <w:shd w:val="clear" w:color="auto" w:fill="FFFFFF" w:themeFill="background1"/>
          </w:tcPr>
          <w:p w14:paraId="16E2A8B9" w14:textId="77777777" w:rsidR="006C0EEF" w:rsidRPr="004F1C25" w:rsidRDefault="006C0EEF" w:rsidP="00B450E7">
            <w:pPr>
              <w:pStyle w:val="NormalWeb"/>
              <w:spacing w:before="0" w:after="0" w:line="300" w:lineRule="auto"/>
              <w:contextualSpacing/>
              <w:jc w:val="both"/>
              <w:rPr>
                <w:rFonts w:ascii="Arial" w:hAnsi="Arial" w:cs="Arial"/>
                <w:sz w:val="22"/>
                <w:szCs w:val="22"/>
              </w:rPr>
            </w:pPr>
          </w:p>
        </w:tc>
        <w:tc>
          <w:tcPr>
            <w:tcW w:w="3295" w:type="dxa"/>
            <w:shd w:val="clear" w:color="auto" w:fill="FFFFFF" w:themeFill="background1"/>
          </w:tcPr>
          <w:p w14:paraId="106F7150" w14:textId="77777777" w:rsidR="006C0EEF" w:rsidRPr="004F1C25" w:rsidRDefault="006C0EEF" w:rsidP="00B450E7">
            <w:pPr>
              <w:pStyle w:val="NormalWeb"/>
              <w:spacing w:before="0" w:after="0" w:line="300" w:lineRule="auto"/>
              <w:contextualSpacing/>
              <w:jc w:val="both"/>
              <w:rPr>
                <w:rFonts w:ascii="Arial" w:hAnsi="Arial" w:cs="Arial"/>
                <w:sz w:val="22"/>
                <w:szCs w:val="22"/>
              </w:rPr>
            </w:pPr>
          </w:p>
        </w:tc>
      </w:tr>
      <w:tr w:rsidR="00B450E7" w:rsidRPr="004F1C25" w14:paraId="62D1EEC2" w14:textId="77777777" w:rsidTr="00AD5B34">
        <w:trPr>
          <w:trHeight w:val="496"/>
        </w:trPr>
        <w:tc>
          <w:tcPr>
            <w:tcW w:w="9886" w:type="dxa"/>
            <w:gridSpan w:val="3"/>
            <w:shd w:val="clear" w:color="auto" w:fill="DEEAF6" w:themeFill="accent1" w:themeFillTint="33"/>
          </w:tcPr>
          <w:p w14:paraId="4DCA480D" w14:textId="77777777" w:rsidR="00AD5B34" w:rsidRPr="004F1C25" w:rsidRDefault="00AD5B34" w:rsidP="00AD5B34">
            <w:pPr>
              <w:pStyle w:val="Heading3"/>
              <w:rPr>
                <w:b/>
                <w:bCs/>
                <w:color w:val="002060"/>
                <w:sz w:val="22"/>
                <w:szCs w:val="22"/>
              </w:rPr>
            </w:pPr>
            <w:r w:rsidRPr="004F1C25">
              <w:rPr>
                <w:b/>
                <w:bCs/>
                <w:color w:val="002060"/>
                <w:sz w:val="22"/>
                <w:szCs w:val="22"/>
              </w:rPr>
              <w:t>Approver* (Senior Radiation Protection Supervisor, or Head of Department)</w:t>
            </w:r>
          </w:p>
          <w:p w14:paraId="78334B05" w14:textId="643B09B1" w:rsidR="00B450E7" w:rsidRPr="004F1C25" w:rsidRDefault="00AD5B34" w:rsidP="00AD5B34">
            <w:pPr>
              <w:pStyle w:val="Heading3"/>
              <w:rPr>
                <w:rFonts w:cs="Arial"/>
                <w:sz w:val="22"/>
                <w:szCs w:val="22"/>
              </w:rPr>
            </w:pPr>
            <w:r w:rsidRPr="004F1C25">
              <w:rPr>
                <w:sz w:val="20"/>
                <w:szCs w:val="18"/>
              </w:rPr>
              <w:t>*This is the approver of the proposal before submission to the H&amp;S Dept. (not the authorisation for work to proceed)</w:t>
            </w:r>
          </w:p>
        </w:tc>
      </w:tr>
      <w:tr w:rsidR="00B450E7" w:rsidRPr="004F1C25" w14:paraId="70CDE8F7" w14:textId="77777777" w:rsidTr="006C0EEF">
        <w:trPr>
          <w:trHeight w:val="315"/>
        </w:trPr>
        <w:tc>
          <w:tcPr>
            <w:tcW w:w="3294" w:type="dxa"/>
            <w:shd w:val="clear" w:color="auto" w:fill="FFFFFF" w:themeFill="background1"/>
          </w:tcPr>
          <w:p w14:paraId="22F4A79A" w14:textId="784E55B8" w:rsidR="004D3DC2" w:rsidRPr="004F1C25" w:rsidRDefault="00B450E7" w:rsidP="00B450E7">
            <w:pPr>
              <w:pStyle w:val="NormalWeb"/>
              <w:spacing w:before="0" w:beforeAutospacing="0" w:after="0" w:afterAutospacing="0" w:line="300" w:lineRule="auto"/>
              <w:contextualSpacing/>
              <w:jc w:val="both"/>
              <w:rPr>
                <w:rFonts w:ascii="Arial" w:hAnsi="Arial" w:cs="Arial"/>
                <w:sz w:val="22"/>
                <w:szCs w:val="22"/>
              </w:rPr>
            </w:pPr>
            <w:r w:rsidRPr="004F1C25">
              <w:rPr>
                <w:rFonts w:ascii="Arial" w:hAnsi="Arial" w:cs="Arial"/>
                <w:sz w:val="22"/>
                <w:szCs w:val="22"/>
              </w:rPr>
              <w:t>Name &amp; position</w:t>
            </w:r>
          </w:p>
        </w:tc>
        <w:tc>
          <w:tcPr>
            <w:tcW w:w="3297" w:type="dxa"/>
            <w:shd w:val="clear" w:color="auto" w:fill="FFFFFF" w:themeFill="background1"/>
          </w:tcPr>
          <w:p w14:paraId="1ECE75A5" w14:textId="478ABF70" w:rsidR="00B450E7" w:rsidRPr="004F1C25" w:rsidRDefault="00B450E7" w:rsidP="00B450E7">
            <w:pPr>
              <w:pStyle w:val="NormalWeb"/>
              <w:spacing w:before="0" w:beforeAutospacing="0" w:after="0" w:afterAutospacing="0" w:line="300" w:lineRule="auto"/>
              <w:contextualSpacing/>
              <w:jc w:val="both"/>
              <w:rPr>
                <w:rFonts w:ascii="Arial" w:hAnsi="Arial" w:cs="Arial"/>
                <w:sz w:val="22"/>
                <w:szCs w:val="22"/>
              </w:rPr>
            </w:pPr>
            <w:r w:rsidRPr="004F1C25">
              <w:rPr>
                <w:rFonts w:ascii="Arial" w:hAnsi="Arial" w:cs="Arial"/>
                <w:sz w:val="22"/>
                <w:szCs w:val="22"/>
              </w:rPr>
              <w:t>Date</w:t>
            </w:r>
          </w:p>
        </w:tc>
        <w:tc>
          <w:tcPr>
            <w:tcW w:w="3295" w:type="dxa"/>
            <w:shd w:val="clear" w:color="auto" w:fill="FFFFFF" w:themeFill="background1"/>
          </w:tcPr>
          <w:p w14:paraId="71840558" w14:textId="79060524" w:rsidR="00B450E7" w:rsidRPr="004F1C25" w:rsidRDefault="00B450E7" w:rsidP="00B450E7">
            <w:pPr>
              <w:pStyle w:val="NormalWeb"/>
              <w:spacing w:before="0" w:beforeAutospacing="0" w:after="0" w:afterAutospacing="0" w:line="300" w:lineRule="auto"/>
              <w:contextualSpacing/>
              <w:jc w:val="both"/>
              <w:rPr>
                <w:rFonts w:ascii="Arial" w:hAnsi="Arial" w:cs="Arial"/>
                <w:sz w:val="22"/>
                <w:szCs w:val="22"/>
              </w:rPr>
            </w:pPr>
            <w:r w:rsidRPr="004F1C25">
              <w:rPr>
                <w:rFonts w:ascii="Arial" w:hAnsi="Arial" w:cs="Arial"/>
                <w:sz w:val="22"/>
                <w:szCs w:val="22"/>
              </w:rPr>
              <w:t>Signature</w:t>
            </w:r>
          </w:p>
        </w:tc>
      </w:tr>
      <w:tr w:rsidR="006C0EEF" w:rsidRPr="004F1C25" w14:paraId="48196995" w14:textId="77777777" w:rsidTr="006C0EEF">
        <w:trPr>
          <w:trHeight w:val="1005"/>
        </w:trPr>
        <w:tc>
          <w:tcPr>
            <w:tcW w:w="3294" w:type="dxa"/>
            <w:shd w:val="clear" w:color="auto" w:fill="FFFFFF" w:themeFill="background1"/>
          </w:tcPr>
          <w:p w14:paraId="7233BC39" w14:textId="77777777" w:rsidR="006C0EEF" w:rsidRPr="004F1C25" w:rsidRDefault="006C0EEF" w:rsidP="00B450E7">
            <w:pPr>
              <w:pStyle w:val="NormalWeb"/>
              <w:spacing w:before="0" w:after="0" w:line="300" w:lineRule="auto"/>
              <w:contextualSpacing/>
              <w:jc w:val="both"/>
              <w:rPr>
                <w:rFonts w:ascii="Arial" w:hAnsi="Arial" w:cs="Arial"/>
                <w:sz w:val="22"/>
                <w:szCs w:val="22"/>
              </w:rPr>
            </w:pPr>
          </w:p>
        </w:tc>
        <w:tc>
          <w:tcPr>
            <w:tcW w:w="3297" w:type="dxa"/>
            <w:shd w:val="clear" w:color="auto" w:fill="FFFFFF" w:themeFill="background1"/>
          </w:tcPr>
          <w:p w14:paraId="45C8D663" w14:textId="77777777" w:rsidR="006C0EEF" w:rsidRPr="004F1C25" w:rsidRDefault="006C0EEF" w:rsidP="00B450E7">
            <w:pPr>
              <w:pStyle w:val="NormalWeb"/>
              <w:spacing w:before="0" w:after="0" w:line="300" w:lineRule="auto"/>
              <w:contextualSpacing/>
              <w:jc w:val="both"/>
              <w:rPr>
                <w:rFonts w:ascii="Arial" w:hAnsi="Arial" w:cs="Arial"/>
                <w:sz w:val="22"/>
                <w:szCs w:val="22"/>
              </w:rPr>
            </w:pPr>
          </w:p>
        </w:tc>
        <w:tc>
          <w:tcPr>
            <w:tcW w:w="3295" w:type="dxa"/>
            <w:shd w:val="clear" w:color="auto" w:fill="FFFFFF" w:themeFill="background1"/>
          </w:tcPr>
          <w:p w14:paraId="44D55B39" w14:textId="77777777" w:rsidR="006C0EEF" w:rsidRPr="004F1C25" w:rsidRDefault="006C0EEF" w:rsidP="00B450E7">
            <w:pPr>
              <w:pStyle w:val="NormalWeb"/>
              <w:spacing w:before="0" w:after="0" w:line="300" w:lineRule="auto"/>
              <w:contextualSpacing/>
              <w:jc w:val="both"/>
              <w:rPr>
                <w:rFonts w:ascii="Arial" w:hAnsi="Arial" w:cs="Arial"/>
                <w:sz w:val="22"/>
                <w:szCs w:val="22"/>
              </w:rPr>
            </w:pPr>
          </w:p>
        </w:tc>
      </w:tr>
      <w:tr w:rsidR="00B450E7" w:rsidRPr="004F1C25" w14:paraId="4B439736" w14:textId="77777777" w:rsidTr="006E2EEA">
        <w:trPr>
          <w:trHeight w:val="370"/>
        </w:trPr>
        <w:tc>
          <w:tcPr>
            <w:tcW w:w="9886" w:type="dxa"/>
            <w:gridSpan w:val="3"/>
            <w:shd w:val="clear" w:color="auto" w:fill="DEEAF6" w:themeFill="accent1" w:themeFillTint="33"/>
          </w:tcPr>
          <w:p w14:paraId="69DFD6E2" w14:textId="7A648CE1" w:rsidR="00B450E7" w:rsidRPr="004F1C25" w:rsidRDefault="00B450E7" w:rsidP="00B450E7">
            <w:pPr>
              <w:pStyle w:val="Heading3"/>
              <w:rPr>
                <w:rFonts w:cs="Arial"/>
                <w:b/>
                <w:sz w:val="22"/>
                <w:szCs w:val="22"/>
              </w:rPr>
            </w:pPr>
            <w:r w:rsidRPr="004F1C25">
              <w:rPr>
                <w:b/>
                <w:bCs/>
                <w:color w:val="002060"/>
                <w:sz w:val="22"/>
                <w:szCs w:val="22"/>
              </w:rPr>
              <w:lastRenderedPageBreak/>
              <w:t>Description of work and scope of th</w:t>
            </w:r>
            <w:r w:rsidR="00746B33" w:rsidRPr="004F1C25">
              <w:rPr>
                <w:b/>
                <w:bCs/>
                <w:color w:val="002060"/>
                <w:sz w:val="22"/>
                <w:szCs w:val="22"/>
              </w:rPr>
              <w:t>ese local rules</w:t>
            </w:r>
          </w:p>
        </w:tc>
      </w:tr>
      <w:tr w:rsidR="00B450E7" w:rsidRPr="004F1C25" w14:paraId="338587C4" w14:textId="77777777" w:rsidTr="00B450E7">
        <w:trPr>
          <w:trHeight w:val="4066"/>
        </w:trPr>
        <w:tc>
          <w:tcPr>
            <w:tcW w:w="9886" w:type="dxa"/>
            <w:gridSpan w:val="3"/>
            <w:shd w:val="clear" w:color="auto" w:fill="FFFFFF" w:themeFill="background1"/>
          </w:tcPr>
          <w:p w14:paraId="7B0CC243" w14:textId="77777777" w:rsidR="00B450E7" w:rsidRPr="004F1C25" w:rsidRDefault="00B450E7" w:rsidP="00B450E7">
            <w:pPr>
              <w:pStyle w:val="NormalWeb"/>
              <w:spacing w:before="0" w:beforeAutospacing="0" w:after="0" w:afterAutospacing="0" w:line="300" w:lineRule="auto"/>
              <w:contextualSpacing/>
              <w:jc w:val="both"/>
              <w:rPr>
                <w:rFonts w:ascii="Arial" w:hAnsi="Arial" w:cs="Arial"/>
                <w:sz w:val="22"/>
                <w:szCs w:val="22"/>
              </w:rPr>
            </w:pPr>
          </w:p>
        </w:tc>
      </w:tr>
    </w:tbl>
    <w:p w14:paraId="24B634C2" w14:textId="2185B9B3" w:rsidR="00680CF7" w:rsidRPr="004F1C25" w:rsidRDefault="00680CF7">
      <w:pPr>
        <w:spacing w:line="240" w:lineRule="auto"/>
      </w:pPr>
    </w:p>
    <w:p w14:paraId="7D12C60C" w14:textId="1CB68BF1" w:rsidR="00234588" w:rsidRPr="004F1C25" w:rsidRDefault="00FA05AD" w:rsidP="00234588">
      <w:pPr>
        <w:spacing w:after="240"/>
        <w:jc w:val="both"/>
      </w:pPr>
      <w:r w:rsidRPr="004F1C25">
        <w:t xml:space="preserve">Essential </w:t>
      </w:r>
      <w:r w:rsidR="00140A77" w:rsidRPr="004F1C25">
        <w:t>contents</w:t>
      </w:r>
      <w:r w:rsidRPr="004F1C25">
        <w:t xml:space="preserve"> of local rules</w:t>
      </w:r>
      <w:r w:rsidR="00140A77" w:rsidRPr="004F1C25">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9781"/>
      </w:tblGrid>
      <w:tr w:rsidR="00E229A1" w:rsidRPr="004F1C25" w14:paraId="6B263E86" w14:textId="77777777" w:rsidTr="006E2EEA">
        <w:trPr>
          <w:trHeight w:val="616"/>
        </w:trPr>
        <w:tc>
          <w:tcPr>
            <w:tcW w:w="9781" w:type="dxa"/>
            <w:shd w:val="clear" w:color="auto" w:fill="DEEAF6" w:themeFill="accent1" w:themeFillTint="33"/>
            <w:vAlign w:val="center"/>
          </w:tcPr>
          <w:p w14:paraId="5444B6D0" w14:textId="20545548" w:rsidR="001C569B" w:rsidRPr="004F1C25" w:rsidRDefault="00FA05AD" w:rsidP="001C569B">
            <w:pPr>
              <w:pStyle w:val="Heading3"/>
              <w:rPr>
                <w:b/>
                <w:bCs/>
              </w:rPr>
            </w:pPr>
            <w:r w:rsidRPr="004F1C25">
              <w:rPr>
                <w:b/>
                <w:bCs/>
                <w:color w:val="002060"/>
              </w:rPr>
              <w:t>Dose investigation level</w:t>
            </w:r>
          </w:p>
        </w:tc>
      </w:tr>
      <w:tr w:rsidR="00E229A1" w:rsidRPr="004F1C25" w14:paraId="475391C1" w14:textId="77777777" w:rsidTr="001C569B">
        <w:trPr>
          <w:trHeight w:val="838"/>
        </w:trPr>
        <w:tc>
          <w:tcPr>
            <w:tcW w:w="9781" w:type="dxa"/>
            <w:shd w:val="clear" w:color="auto" w:fill="FFFFFF" w:themeFill="background1"/>
            <w:vAlign w:val="center"/>
          </w:tcPr>
          <w:p w14:paraId="3710118A" w14:textId="77777777" w:rsidR="00314A74" w:rsidRPr="004F1C25" w:rsidRDefault="00314A74" w:rsidP="00E229A1">
            <w:pPr>
              <w:pStyle w:val="NormalWeb"/>
              <w:spacing w:before="0" w:beforeAutospacing="0" w:after="0" w:afterAutospacing="0" w:line="300" w:lineRule="auto"/>
              <w:contextualSpacing/>
              <w:jc w:val="both"/>
              <w:rPr>
                <w:rFonts w:ascii="Arial" w:hAnsi="Arial" w:cs="Arial"/>
                <w:sz w:val="22"/>
                <w:szCs w:val="22"/>
              </w:rPr>
            </w:pPr>
          </w:p>
          <w:p w14:paraId="6789452D" w14:textId="4BE54EE2" w:rsidR="001C569B" w:rsidRPr="004F1C25" w:rsidRDefault="00314A74" w:rsidP="00E229A1">
            <w:pPr>
              <w:pStyle w:val="NormalWeb"/>
              <w:spacing w:before="0" w:beforeAutospacing="0" w:after="0" w:afterAutospacing="0" w:line="300" w:lineRule="auto"/>
              <w:contextualSpacing/>
              <w:jc w:val="both"/>
              <w:rPr>
                <w:rFonts w:ascii="Arial" w:hAnsi="Arial" w:cs="Arial"/>
                <w:b/>
                <w:bCs/>
                <w:sz w:val="22"/>
                <w:szCs w:val="22"/>
              </w:rPr>
            </w:pPr>
            <w:r w:rsidRPr="004F1C25">
              <w:rPr>
                <w:rFonts w:ascii="Arial" w:hAnsi="Arial" w:cs="Arial"/>
                <w:b/>
                <w:bCs/>
                <w:sz w:val="22"/>
                <w:szCs w:val="22"/>
              </w:rPr>
              <w:t>The University has set a dose investigation level of 1 millisievert effective dose for anyone working with radiation within a calendar year (0.25 millisievert per quarter).</w:t>
            </w:r>
          </w:p>
          <w:p w14:paraId="4641046D" w14:textId="34C43DF2" w:rsidR="00336BBA" w:rsidRPr="004F1C25" w:rsidRDefault="00336BBA" w:rsidP="00E229A1">
            <w:pPr>
              <w:pStyle w:val="NormalWeb"/>
              <w:spacing w:before="0" w:beforeAutospacing="0" w:after="0" w:afterAutospacing="0" w:line="300" w:lineRule="auto"/>
              <w:contextualSpacing/>
              <w:jc w:val="both"/>
              <w:rPr>
                <w:rFonts w:ascii="Arial" w:hAnsi="Arial" w:cs="Arial"/>
                <w:sz w:val="22"/>
                <w:szCs w:val="22"/>
              </w:rPr>
            </w:pPr>
          </w:p>
        </w:tc>
      </w:tr>
      <w:tr w:rsidR="00E229A1" w:rsidRPr="004F1C25" w14:paraId="7D74FD02" w14:textId="77777777" w:rsidTr="006E2EEA">
        <w:trPr>
          <w:trHeight w:val="566"/>
        </w:trPr>
        <w:tc>
          <w:tcPr>
            <w:tcW w:w="9781" w:type="dxa"/>
            <w:shd w:val="clear" w:color="auto" w:fill="DEEAF6" w:themeFill="accent1" w:themeFillTint="33"/>
            <w:vAlign w:val="center"/>
          </w:tcPr>
          <w:p w14:paraId="0DCFF19E" w14:textId="5A9459A0" w:rsidR="001C569B" w:rsidRPr="004F1C25" w:rsidRDefault="00FA05AD" w:rsidP="001C569B">
            <w:pPr>
              <w:pStyle w:val="Heading3"/>
              <w:rPr>
                <w:b/>
                <w:bCs/>
              </w:rPr>
            </w:pPr>
            <w:r w:rsidRPr="004F1C25">
              <w:rPr>
                <w:b/>
                <w:bCs/>
                <w:color w:val="002060"/>
              </w:rPr>
              <w:t xml:space="preserve">Contingency arrangements </w:t>
            </w:r>
          </w:p>
        </w:tc>
      </w:tr>
      <w:tr w:rsidR="00E229A1" w:rsidRPr="004F1C25" w14:paraId="49DE60A6" w14:textId="77777777" w:rsidTr="00FA05AD">
        <w:trPr>
          <w:trHeight w:val="734"/>
        </w:trPr>
        <w:tc>
          <w:tcPr>
            <w:tcW w:w="9781" w:type="dxa"/>
            <w:shd w:val="clear" w:color="auto" w:fill="FFFFFF" w:themeFill="background1"/>
            <w:vAlign w:val="center"/>
          </w:tcPr>
          <w:p w14:paraId="28EDAD22" w14:textId="77777777" w:rsidR="001C569B" w:rsidRPr="004F1C25" w:rsidRDefault="001C569B" w:rsidP="00810CD2">
            <w:pPr>
              <w:pStyle w:val="NormalWeb"/>
              <w:spacing w:before="0" w:beforeAutospacing="0" w:after="0" w:afterAutospacing="0" w:line="276" w:lineRule="auto"/>
              <w:contextualSpacing/>
              <w:rPr>
                <w:rFonts w:ascii="Arial" w:hAnsi="Arial" w:cs="Arial"/>
                <w:sz w:val="22"/>
                <w:szCs w:val="22"/>
              </w:rPr>
            </w:pPr>
          </w:p>
          <w:p w14:paraId="0AF9A062" w14:textId="77777777" w:rsidR="0055303D" w:rsidRPr="004F1C25" w:rsidRDefault="0055303D" w:rsidP="00140A77">
            <w:pPr>
              <w:pStyle w:val="NormalWeb"/>
              <w:spacing w:before="0" w:beforeAutospacing="0" w:after="0" w:afterAutospacing="0" w:line="276" w:lineRule="auto"/>
              <w:contextualSpacing/>
              <w:rPr>
                <w:rFonts w:ascii="Arial" w:hAnsi="Arial" w:cs="Arial"/>
                <w:sz w:val="22"/>
                <w:szCs w:val="22"/>
              </w:rPr>
            </w:pPr>
          </w:p>
          <w:p w14:paraId="23865C79" w14:textId="77777777" w:rsidR="00140A77" w:rsidRPr="004F1C25" w:rsidRDefault="00140A77" w:rsidP="00140A77">
            <w:pPr>
              <w:pStyle w:val="NormalWeb"/>
              <w:spacing w:before="0" w:beforeAutospacing="0" w:after="0" w:afterAutospacing="0" w:line="276" w:lineRule="auto"/>
              <w:contextualSpacing/>
              <w:rPr>
                <w:rFonts w:ascii="Arial" w:hAnsi="Arial" w:cs="Arial"/>
                <w:sz w:val="22"/>
                <w:szCs w:val="22"/>
              </w:rPr>
            </w:pPr>
          </w:p>
          <w:p w14:paraId="11DF9832" w14:textId="2477D07F" w:rsidR="00140A77" w:rsidRPr="004F1C25" w:rsidRDefault="00140A77" w:rsidP="00140A77">
            <w:pPr>
              <w:pStyle w:val="NormalWeb"/>
              <w:spacing w:before="0" w:beforeAutospacing="0" w:after="0" w:afterAutospacing="0" w:line="276" w:lineRule="auto"/>
              <w:contextualSpacing/>
              <w:rPr>
                <w:rFonts w:ascii="Arial" w:hAnsi="Arial" w:cs="Arial"/>
                <w:sz w:val="22"/>
                <w:szCs w:val="22"/>
              </w:rPr>
            </w:pPr>
          </w:p>
        </w:tc>
      </w:tr>
      <w:tr w:rsidR="00E229A1" w:rsidRPr="004F1C25" w14:paraId="4073D38C" w14:textId="77777777" w:rsidTr="006E2EEA">
        <w:trPr>
          <w:trHeight w:val="556"/>
        </w:trPr>
        <w:tc>
          <w:tcPr>
            <w:tcW w:w="9781" w:type="dxa"/>
            <w:shd w:val="clear" w:color="auto" w:fill="DEEAF6" w:themeFill="accent1" w:themeFillTint="33"/>
            <w:vAlign w:val="center"/>
          </w:tcPr>
          <w:p w14:paraId="5DCDEFC2" w14:textId="3AC618D5" w:rsidR="001C569B" w:rsidRPr="004F1C25" w:rsidRDefault="00FA05AD" w:rsidP="001C569B">
            <w:pPr>
              <w:pStyle w:val="Heading3"/>
              <w:rPr>
                <w:b/>
                <w:bCs/>
              </w:rPr>
            </w:pPr>
            <w:r w:rsidRPr="004F1C25">
              <w:rPr>
                <w:b/>
                <w:bCs/>
                <w:color w:val="002060"/>
              </w:rPr>
              <w:t>Names</w:t>
            </w:r>
            <w:r w:rsidR="00140A77" w:rsidRPr="004F1C25">
              <w:rPr>
                <w:b/>
                <w:bCs/>
                <w:color w:val="002060"/>
              </w:rPr>
              <w:t xml:space="preserve"> and contact details</w:t>
            </w:r>
            <w:r w:rsidRPr="004F1C25">
              <w:rPr>
                <w:b/>
                <w:bCs/>
                <w:color w:val="002060"/>
              </w:rPr>
              <w:t xml:space="preserve"> of the appointed radiation protection </w:t>
            </w:r>
            <w:r w:rsidR="0055303D" w:rsidRPr="004F1C25">
              <w:rPr>
                <w:b/>
                <w:bCs/>
                <w:color w:val="002060"/>
              </w:rPr>
              <w:t>supervisors</w:t>
            </w:r>
          </w:p>
        </w:tc>
      </w:tr>
      <w:tr w:rsidR="00E229A1" w:rsidRPr="004F1C25" w14:paraId="79103C74" w14:textId="77777777" w:rsidTr="001C569B">
        <w:tc>
          <w:tcPr>
            <w:tcW w:w="9781" w:type="dxa"/>
            <w:shd w:val="clear" w:color="auto" w:fill="FFFFFF" w:themeFill="background1"/>
            <w:vAlign w:val="center"/>
          </w:tcPr>
          <w:p w14:paraId="13496599" w14:textId="74965A9B" w:rsidR="001C569B" w:rsidRPr="004F1C25" w:rsidRDefault="001C569B" w:rsidP="00810CD2">
            <w:pPr>
              <w:pStyle w:val="NormalWeb"/>
              <w:spacing w:before="0" w:beforeAutospacing="0" w:after="0" w:afterAutospacing="0" w:line="276" w:lineRule="auto"/>
              <w:contextualSpacing/>
              <w:jc w:val="both"/>
              <w:rPr>
                <w:rFonts w:ascii="Arial" w:hAnsi="Arial" w:cs="Arial"/>
                <w:sz w:val="22"/>
                <w:szCs w:val="22"/>
              </w:rPr>
            </w:pPr>
          </w:p>
          <w:p w14:paraId="471EE58B" w14:textId="0758DB71" w:rsidR="00140A77" w:rsidRPr="004F1C25" w:rsidRDefault="00140A77" w:rsidP="00810CD2">
            <w:pPr>
              <w:pStyle w:val="NormalWeb"/>
              <w:spacing w:before="0" w:beforeAutospacing="0" w:after="0" w:afterAutospacing="0" w:line="276" w:lineRule="auto"/>
              <w:contextualSpacing/>
              <w:jc w:val="both"/>
              <w:rPr>
                <w:rFonts w:ascii="Arial" w:hAnsi="Arial" w:cs="Arial"/>
                <w:sz w:val="22"/>
                <w:szCs w:val="22"/>
              </w:rPr>
            </w:pPr>
          </w:p>
          <w:p w14:paraId="76E73EA3" w14:textId="77777777" w:rsidR="00140A77" w:rsidRPr="004F1C25" w:rsidRDefault="00140A77" w:rsidP="00810CD2">
            <w:pPr>
              <w:pStyle w:val="NormalWeb"/>
              <w:spacing w:before="0" w:beforeAutospacing="0" w:after="0" w:afterAutospacing="0" w:line="276" w:lineRule="auto"/>
              <w:contextualSpacing/>
              <w:jc w:val="both"/>
              <w:rPr>
                <w:rFonts w:ascii="Arial" w:hAnsi="Arial" w:cs="Arial"/>
                <w:sz w:val="22"/>
                <w:szCs w:val="22"/>
              </w:rPr>
            </w:pPr>
          </w:p>
          <w:p w14:paraId="7C26D6ED" w14:textId="01CB5CB4" w:rsidR="004422EE" w:rsidRPr="004F1C25" w:rsidRDefault="004422EE" w:rsidP="00140A77">
            <w:pPr>
              <w:pStyle w:val="NormalWeb"/>
              <w:spacing w:before="0" w:beforeAutospacing="0" w:after="0" w:afterAutospacing="0" w:line="276" w:lineRule="auto"/>
              <w:contextualSpacing/>
              <w:jc w:val="both"/>
              <w:rPr>
                <w:rFonts w:ascii="Arial" w:hAnsi="Arial" w:cs="Arial"/>
                <w:sz w:val="22"/>
                <w:szCs w:val="22"/>
              </w:rPr>
            </w:pPr>
          </w:p>
        </w:tc>
      </w:tr>
      <w:tr w:rsidR="00336BBA" w:rsidRPr="004F1C25" w14:paraId="477DDFA6" w14:textId="77777777" w:rsidTr="006E2EEA">
        <w:tc>
          <w:tcPr>
            <w:tcW w:w="9781" w:type="dxa"/>
            <w:shd w:val="clear" w:color="auto" w:fill="DEEAF6" w:themeFill="accent1" w:themeFillTint="33"/>
            <w:vAlign w:val="center"/>
          </w:tcPr>
          <w:p w14:paraId="1986126F" w14:textId="1A634A5E" w:rsidR="00336BBA" w:rsidRPr="004F1C25" w:rsidRDefault="00100941" w:rsidP="00336BBA">
            <w:pPr>
              <w:pStyle w:val="Heading3"/>
              <w:rPr>
                <w:rFonts w:cs="Arial"/>
                <w:b/>
                <w:bCs/>
                <w:sz w:val="22"/>
                <w:szCs w:val="22"/>
              </w:rPr>
            </w:pPr>
            <w:r w:rsidRPr="004F1C25">
              <w:rPr>
                <w:b/>
                <w:bCs/>
                <w:color w:val="002060"/>
              </w:rPr>
              <w:t>Identification and description of the area covered, with details of its designation</w:t>
            </w:r>
            <w:r w:rsidR="00140A77" w:rsidRPr="004F1C25">
              <w:rPr>
                <w:b/>
                <w:bCs/>
                <w:color w:val="002060"/>
              </w:rPr>
              <w:t xml:space="preserve"> (controlled or supervised)</w:t>
            </w:r>
          </w:p>
        </w:tc>
      </w:tr>
      <w:tr w:rsidR="00336BBA" w:rsidRPr="004F1C25" w14:paraId="1DD92233" w14:textId="77777777" w:rsidTr="001C569B">
        <w:tc>
          <w:tcPr>
            <w:tcW w:w="9781" w:type="dxa"/>
            <w:shd w:val="clear" w:color="auto" w:fill="FFFFFF" w:themeFill="background1"/>
            <w:vAlign w:val="center"/>
          </w:tcPr>
          <w:p w14:paraId="55DA6BCF" w14:textId="77777777" w:rsidR="00336BBA" w:rsidRPr="004F1C25" w:rsidRDefault="00336BBA" w:rsidP="00336BBA">
            <w:pPr>
              <w:pStyle w:val="NormalWeb"/>
              <w:spacing w:before="0" w:beforeAutospacing="0" w:after="0" w:afterAutospacing="0" w:line="276" w:lineRule="auto"/>
              <w:contextualSpacing/>
              <w:jc w:val="both"/>
              <w:rPr>
                <w:rFonts w:ascii="Arial" w:hAnsi="Arial" w:cs="Arial"/>
                <w:sz w:val="22"/>
                <w:szCs w:val="22"/>
              </w:rPr>
            </w:pPr>
          </w:p>
          <w:p w14:paraId="7D9C8C57" w14:textId="6E28A840" w:rsidR="00100941" w:rsidRPr="004F1C25" w:rsidRDefault="00100941" w:rsidP="00336BBA">
            <w:pPr>
              <w:pStyle w:val="NormalWeb"/>
              <w:spacing w:before="0" w:beforeAutospacing="0" w:after="0" w:afterAutospacing="0" w:line="276" w:lineRule="auto"/>
              <w:contextualSpacing/>
              <w:jc w:val="both"/>
              <w:rPr>
                <w:rFonts w:ascii="Arial" w:hAnsi="Arial" w:cs="Arial"/>
                <w:sz w:val="22"/>
                <w:szCs w:val="22"/>
              </w:rPr>
            </w:pPr>
          </w:p>
          <w:p w14:paraId="28CB909E" w14:textId="77777777" w:rsidR="00140A77" w:rsidRPr="004F1C25" w:rsidRDefault="00140A77" w:rsidP="00336BBA">
            <w:pPr>
              <w:pStyle w:val="NormalWeb"/>
              <w:spacing w:before="0" w:beforeAutospacing="0" w:after="0" w:afterAutospacing="0" w:line="276" w:lineRule="auto"/>
              <w:contextualSpacing/>
              <w:jc w:val="both"/>
              <w:rPr>
                <w:rFonts w:ascii="Arial" w:hAnsi="Arial" w:cs="Arial"/>
                <w:sz w:val="22"/>
                <w:szCs w:val="22"/>
              </w:rPr>
            </w:pPr>
          </w:p>
          <w:p w14:paraId="0449CA0E" w14:textId="77777777" w:rsidR="00336BBA" w:rsidRPr="004F1C25" w:rsidRDefault="00336BBA" w:rsidP="00336BBA">
            <w:pPr>
              <w:pStyle w:val="NormalWeb"/>
              <w:spacing w:before="0" w:beforeAutospacing="0" w:after="0" w:afterAutospacing="0" w:line="276" w:lineRule="auto"/>
              <w:contextualSpacing/>
              <w:jc w:val="both"/>
              <w:rPr>
                <w:rFonts w:ascii="Arial" w:hAnsi="Arial" w:cs="Arial"/>
                <w:sz w:val="22"/>
                <w:szCs w:val="22"/>
              </w:rPr>
            </w:pPr>
          </w:p>
        </w:tc>
      </w:tr>
      <w:tr w:rsidR="00336BBA" w:rsidRPr="004F1C25" w14:paraId="15CA8921" w14:textId="77777777" w:rsidTr="006E2EEA">
        <w:trPr>
          <w:trHeight w:val="557"/>
        </w:trPr>
        <w:tc>
          <w:tcPr>
            <w:tcW w:w="9781" w:type="dxa"/>
            <w:shd w:val="clear" w:color="auto" w:fill="DEEAF6" w:themeFill="accent1" w:themeFillTint="33"/>
            <w:vAlign w:val="center"/>
          </w:tcPr>
          <w:p w14:paraId="438D10CE" w14:textId="1E7CF319" w:rsidR="00336BBA" w:rsidRPr="004F1C25" w:rsidRDefault="00336BBA" w:rsidP="00336BBA">
            <w:pPr>
              <w:pStyle w:val="Heading3"/>
              <w:rPr>
                <w:b/>
                <w:bCs/>
              </w:rPr>
            </w:pPr>
            <w:r w:rsidRPr="004F1C25">
              <w:rPr>
                <w:b/>
                <w:bCs/>
              </w:rPr>
              <w:lastRenderedPageBreak/>
              <w:t>Working instructions (inc. written arrangements relating to non-classified workers entering or working in control</w:t>
            </w:r>
            <w:r w:rsidR="004D4FCC" w:rsidRPr="004F1C25">
              <w:rPr>
                <w:b/>
                <w:bCs/>
              </w:rPr>
              <w:t>led</w:t>
            </w:r>
            <w:r w:rsidRPr="004F1C25">
              <w:rPr>
                <w:b/>
                <w:bCs/>
              </w:rPr>
              <w:t xml:space="preserve"> areas)</w:t>
            </w:r>
          </w:p>
        </w:tc>
      </w:tr>
      <w:tr w:rsidR="00336BBA" w:rsidRPr="004F1C25" w14:paraId="33908B27" w14:textId="77777777" w:rsidTr="001C569B">
        <w:tc>
          <w:tcPr>
            <w:tcW w:w="9781" w:type="dxa"/>
            <w:shd w:val="clear" w:color="auto" w:fill="FFFFFF" w:themeFill="background1"/>
            <w:vAlign w:val="center"/>
          </w:tcPr>
          <w:p w14:paraId="476044A3" w14:textId="0511DB44" w:rsidR="00336BBA" w:rsidRPr="004F1C25" w:rsidRDefault="00336BBA" w:rsidP="00336BBA">
            <w:pPr>
              <w:spacing w:line="276" w:lineRule="auto"/>
              <w:jc w:val="both"/>
              <w:rPr>
                <w:rFonts w:cs="Arial"/>
                <w:szCs w:val="22"/>
              </w:rPr>
            </w:pPr>
          </w:p>
          <w:p w14:paraId="191584F1" w14:textId="77777777" w:rsidR="00100941" w:rsidRPr="004F1C25" w:rsidRDefault="00100941" w:rsidP="00336BBA">
            <w:pPr>
              <w:spacing w:line="276" w:lineRule="auto"/>
              <w:jc w:val="both"/>
              <w:rPr>
                <w:rFonts w:cs="Arial"/>
                <w:szCs w:val="22"/>
              </w:rPr>
            </w:pPr>
          </w:p>
          <w:p w14:paraId="5B2BFFE4" w14:textId="77777777" w:rsidR="00336BBA" w:rsidRPr="004F1C25" w:rsidRDefault="00336BBA" w:rsidP="00336BBA">
            <w:pPr>
              <w:spacing w:line="276" w:lineRule="auto"/>
              <w:jc w:val="both"/>
              <w:rPr>
                <w:rFonts w:cs="Arial"/>
                <w:szCs w:val="22"/>
              </w:rPr>
            </w:pPr>
          </w:p>
          <w:p w14:paraId="5449F032" w14:textId="53360A0A" w:rsidR="00336BBA" w:rsidRPr="004F1C25" w:rsidRDefault="00336BBA" w:rsidP="00336BBA">
            <w:pPr>
              <w:spacing w:line="276" w:lineRule="auto"/>
              <w:jc w:val="both"/>
              <w:rPr>
                <w:rFonts w:cs="Arial"/>
                <w:szCs w:val="22"/>
              </w:rPr>
            </w:pPr>
          </w:p>
        </w:tc>
      </w:tr>
      <w:tr w:rsidR="00336BBA" w:rsidRPr="004F1C25" w14:paraId="7198D422" w14:textId="77777777" w:rsidTr="006E2EEA">
        <w:trPr>
          <w:trHeight w:val="940"/>
        </w:trPr>
        <w:tc>
          <w:tcPr>
            <w:tcW w:w="9781" w:type="dxa"/>
            <w:shd w:val="clear" w:color="auto" w:fill="DEEAF6" w:themeFill="accent1" w:themeFillTint="33"/>
            <w:vAlign w:val="center"/>
          </w:tcPr>
          <w:p w14:paraId="1C047212" w14:textId="31CBD0C2" w:rsidR="00336BBA" w:rsidRPr="004F1C25" w:rsidRDefault="00336BBA" w:rsidP="00336BBA">
            <w:pPr>
              <w:pStyle w:val="Heading3"/>
              <w:rPr>
                <w:b/>
                <w:bCs/>
              </w:rPr>
            </w:pPr>
            <w:r w:rsidRPr="004F1C25">
              <w:rPr>
                <w:b/>
                <w:bCs/>
              </w:rPr>
              <w:t>Reference to relevant sections of detailed working instructions (</w:t>
            </w:r>
            <w:r w:rsidR="00140A77" w:rsidRPr="004F1C25">
              <w:rPr>
                <w:b/>
                <w:bCs/>
              </w:rPr>
              <w:t xml:space="preserve">can </w:t>
            </w:r>
            <w:r w:rsidRPr="004F1C25">
              <w:rPr>
                <w:b/>
                <w:bCs/>
              </w:rPr>
              <w:t>includ</w:t>
            </w:r>
            <w:r w:rsidR="00140A77" w:rsidRPr="004F1C25">
              <w:rPr>
                <w:b/>
                <w:bCs/>
              </w:rPr>
              <w:t>e</w:t>
            </w:r>
            <w:r w:rsidRPr="004F1C25">
              <w:rPr>
                <w:b/>
                <w:bCs/>
              </w:rPr>
              <w:t xml:space="preserve"> a summary)</w:t>
            </w:r>
          </w:p>
        </w:tc>
      </w:tr>
      <w:tr w:rsidR="00336BBA" w:rsidRPr="004F1C25" w14:paraId="171C6D27" w14:textId="77777777" w:rsidTr="00C22DBD">
        <w:trPr>
          <w:trHeight w:val="400"/>
        </w:trPr>
        <w:tc>
          <w:tcPr>
            <w:tcW w:w="9781" w:type="dxa"/>
            <w:shd w:val="clear" w:color="auto" w:fill="FFFFFF" w:themeFill="background1"/>
            <w:vAlign w:val="center"/>
          </w:tcPr>
          <w:p w14:paraId="66900B81" w14:textId="77777777" w:rsidR="00336BBA" w:rsidRPr="004F1C25" w:rsidRDefault="00336BBA" w:rsidP="00336BBA">
            <w:pPr>
              <w:pStyle w:val="NormalWeb"/>
              <w:spacing w:before="0" w:beforeAutospacing="0" w:after="0" w:afterAutospacing="0" w:line="300" w:lineRule="auto"/>
              <w:contextualSpacing/>
              <w:jc w:val="both"/>
              <w:rPr>
                <w:rFonts w:ascii="Arial" w:hAnsi="Arial" w:cs="Arial"/>
                <w:sz w:val="22"/>
                <w:szCs w:val="22"/>
              </w:rPr>
            </w:pPr>
          </w:p>
          <w:p w14:paraId="16EE8140" w14:textId="77777777" w:rsidR="00336BBA" w:rsidRPr="004F1C25" w:rsidRDefault="00336BBA" w:rsidP="00140A77">
            <w:pPr>
              <w:pStyle w:val="NormalWeb"/>
              <w:spacing w:before="0" w:beforeAutospacing="0" w:after="0" w:afterAutospacing="0" w:line="300" w:lineRule="auto"/>
              <w:contextualSpacing/>
              <w:jc w:val="both"/>
              <w:rPr>
                <w:rFonts w:ascii="Arial" w:hAnsi="Arial" w:cs="Arial"/>
                <w:sz w:val="22"/>
                <w:szCs w:val="22"/>
              </w:rPr>
            </w:pPr>
          </w:p>
          <w:p w14:paraId="496086B3" w14:textId="663EEBF2" w:rsidR="00140A77" w:rsidRPr="004F1C25" w:rsidRDefault="00140A77" w:rsidP="00140A77">
            <w:pPr>
              <w:pStyle w:val="NormalWeb"/>
              <w:spacing w:before="0" w:beforeAutospacing="0" w:after="0" w:afterAutospacing="0" w:line="300" w:lineRule="auto"/>
              <w:contextualSpacing/>
              <w:jc w:val="both"/>
              <w:rPr>
                <w:rFonts w:ascii="Arial" w:hAnsi="Arial" w:cs="Arial"/>
                <w:sz w:val="22"/>
                <w:szCs w:val="22"/>
              </w:rPr>
            </w:pPr>
          </w:p>
        </w:tc>
      </w:tr>
    </w:tbl>
    <w:p w14:paraId="2F359484" w14:textId="77777777" w:rsidR="00336BBA" w:rsidRPr="004F1C25" w:rsidRDefault="00336BBA" w:rsidP="004D3DC2">
      <w:pPr>
        <w:spacing w:after="240"/>
        <w:jc w:val="both"/>
      </w:pPr>
    </w:p>
    <w:p w14:paraId="3B3F810A" w14:textId="07EBFAB4" w:rsidR="00FB3F55" w:rsidRPr="004F1C25" w:rsidRDefault="00336BBA" w:rsidP="004D3DC2">
      <w:pPr>
        <w:spacing w:after="240"/>
        <w:jc w:val="both"/>
      </w:pPr>
      <w:r w:rsidRPr="004F1C25">
        <w:t>Optional contents of local rules</w:t>
      </w:r>
      <w:r w:rsidR="00CE681B" w:rsidRPr="004F1C25">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9781"/>
      </w:tblGrid>
      <w:tr w:rsidR="004D3DC2" w:rsidRPr="004F1C25" w14:paraId="35582B85" w14:textId="77777777" w:rsidTr="006E2EEA">
        <w:trPr>
          <w:trHeight w:val="616"/>
        </w:trPr>
        <w:tc>
          <w:tcPr>
            <w:tcW w:w="9781" w:type="dxa"/>
            <w:shd w:val="clear" w:color="auto" w:fill="DEEAF6" w:themeFill="accent1" w:themeFillTint="33"/>
            <w:vAlign w:val="center"/>
          </w:tcPr>
          <w:p w14:paraId="463D3647" w14:textId="2F13EE3A" w:rsidR="004D3DC2" w:rsidRPr="004F1C25" w:rsidRDefault="00ED57EA" w:rsidP="00433F74">
            <w:pPr>
              <w:pStyle w:val="Heading3"/>
              <w:rPr>
                <w:b/>
                <w:bCs/>
              </w:rPr>
            </w:pPr>
            <w:r w:rsidRPr="004F1C25">
              <w:rPr>
                <w:b/>
                <w:bCs/>
                <w:color w:val="002060"/>
              </w:rPr>
              <w:t>Details of maintenance and testing regime for e</w:t>
            </w:r>
            <w:r w:rsidR="00C773E5" w:rsidRPr="004F1C25">
              <w:rPr>
                <w:b/>
                <w:bCs/>
                <w:color w:val="002060"/>
              </w:rPr>
              <w:t>ngineering controls and design features</w:t>
            </w:r>
          </w:p>
        </w:tc>
      </w:tr>
      <w:tr w:rsidR="004D3DC2" w:rsidRPr="004F1C25" w14:paraId="5E9689E3" w14:textId="77777777" w:rsidTr="00433F74">
        <w:trPr>
          <w:trHeight w:val="838"/>
        </w:trPr>
        <w:tc>
          <w:tcPr>
            <w:tcW w:w="9781" w:type="dxa"/>
            <w:shd w:val="clear" w:color="auto" w:fill="FFFFFF" w:themeFill="background1"/>
            <w:vAlign w:val="center"/>
          </w:tcPr>
          <w:p w14:paraId="07E9963A" w14:textId="77777777" w:rsidR="004D3DC2" w:rsidRPr="004F1C25" w:rsidRDefault="004D3DC2" w:rsidP="00433F74">
            <w:pPr>
              <w:pStyle w:val="NormalWeb"/>
              <w:spacing w:before="0" w:beforeAutospacing="0" w:after="0" w:afterAutospacing="0" w:line="300" w:lineRule="auto"/>
              <w:contextualSpacing/>
              <w:jc w:val="both"/>
              <w:rPr>
                <w:rFonts w:ascii="Arial" w:hAnsi="Arial" w:cs="Arial"/>
                <w:sz w:val="22"/>
                <w:szCs w:val="22"/>
              </w:rPr>
            </w:pPr>
          </w:p>
          <w:p w14:paraId="3384DF4A" w14:textId="77777777" w:rsidR="00F164A3" w:rsidRPr="004F1C25" w:rsidRDefault="00F164A3" w:rsidP="00433F74">
            <w:pPr>
              <w:pStyle w:val="NormalWeb"/>
              <w:spacing w:before="0" w:beforeAutospacing="0" w:after="0" w:afterAutospacing="0" w:line="300" w:lineRule="auto"/>
              <w:contextualSpacing/>
              <w:jc w:val="both"/>
              <w:rPr>
                <w:rFonts w:ascii="Arial" w:hAnsi="Arial" w:cs="Arial"/>
                <w:sz w:val="22"/>
                <w:szCs w:val="22"/>
              </w:rPr>
            </w:pPr>
          </w:p>
          <w:p w14:paraId="128A4C1C" w14:textId="2734E6BE" w:rsidR="00F164A3" w:rsidRPr="004F1C25" w:rsidRDefault="00F164A3" w:rsidP="00433F74">
            <w:pPr>
              <w:pStyle w:val="NormalWeb"/>
              <w:spacing w:before="0" w:beforeAutospacing="0" w:after="0" w:afterAutospacing="0" w:line="300" w:lineRule="auto"/>
              <w:contextualSpacing/>
              <w:jc w:val="both"/>
              <w:rPr>
                <w:rFonts w:ascii="Arial" w:hAnsi="Arial" w:cs="Arial"/>
                <w:sz w:val="22"/>
                <w:szCs w:val="22"/>
              </w:rPr>
            </w:pPr>
          </w:p>
        </w:tc>
      </w:tr>
      <w:tr w:rsidR="004D3DC2" w:rsidRPr="004F1C25" w14:paraId="12D36630" w14:textId="77777777" w:rsidTr="006E2EEA">
        <w:trPr>
          <w:trHeight w:val="566"/>
        </w:trPr>
        <w:tc>
          <w:tcPr>
            <w:tcW w:w="9781" w:type="dxa"/>
            <w:shd w:val="clear" w:color="auto" w:fill="DEEAF6" w:themeFill="accent1" w:themeFillTint="33"/>
            <w:vAlign w:val="center"/>
          </w:tcPr>
          <w:p w14:paraId="5034C0C0" w14:textId="5E23C3D2" w:rsidR="004D3DC2" w:rsidRPr="004F1C25" w:rsidRDefault="00C773E5" w:rsidP="00433F74">
            <w:pPr>
              <w:pStyle w:val="Heading3"/>
              <w:rPr>
                <w:b/>
                <w:bCs/>
                <w:color w:val="auto"/>
              </w:rPr>
            </w:pPr>
            <w:r w:rsidRPr="004F1C25">
              <w:rPr>
                <w:b/>
                <w:bCs/>
                <w:color w:val="002060"/>
              </w:rPr>
              <w:t>Radiation and contamination monitoring regime</w:t>
            </w:r>
          </w:p>
        </w:tc>
      </w:tr>
      <w:tr w:rsidR="004D3DC2" w:rsidRPr="004F1C25" w14:paraId="583A7BCF" w14:textId="77777777" w:rsidTr="00D129F0">
        <w:trPr>
          <w:trHeight w:val="1465"/>
        </w:trPr>
        <w:tc>
          <w:tcPr>
            <w:tcW w:w="9781" w:type="dxa"/>
            <w:shd w:val="clear" w:color="auto" w:fill="FFFFFF" w:themeFill="background1"/>
            <w:vAlign w:val="center"/>
          </w:tcPr>
          <w:p w14:paraId="5303EA25" w14:textId="77777777" w:rsidR="004D3DC2" w:rsidRPr="004F1C25" w:rsidRDefault="004D3DC2" w:rsidP="00433F74">
            <w:pPr>
              <w:pStyle w:val="NormalWeb"/>
              <w:spacing w:before="0" w:beforeAutospacing="0" w:after="0" w:afterAutospacing="0" w:line="276" w:lineRule="auto"/>
              <w:contextualSpacing/>
              <w:rPr>
                <w:rFonts w:ascii="Arial" w:hAnsi="Arial" w:cs="Arial"/>
                <w:sz w:val="22"/>
                <w:szCs w:val="22"/>
              </w:rPr>
            </w:pPr>
          </w:p>
        </w:tc>
      </w:tr>
      <w:tr w:rsidR="004D3DC2" w:rsidRPr="004F1C25" w14:paraId="38052273" w14:textId="77777777" w:rsidTr="006E2EEA">
        <w:trPr>
          <w:trHeight w:val="556"/>
        </w:trPr>
        <w:tc>
          <w:tcPr>
            <w:tcW w:w="9781" w:type="dxa"/>
            <w:shd w:val="clear" w:color="auto" w:fill="DEEAF6" w:themeFill="accent1" w:themeFillTint="33"/>
            <w:vAlign w:val="center"/>
          </w:tcPr>
          <w:p w14:paraId="56ACA364" w14:textId="24D95947" w:rsidR="004D3DC2" w:rsidRPr="004F1C25" w:rsidRDefault="00C773E5" w:rsidP="00433F74">
            <w:pPr>
              <w:pStyle w:val="Heading3"/>
              <w:rPr>
                <w:b/>
                <w:bCs/>
              </w:rPr>
            </w:pPr>
            <w:r w:rsidRPr="004F1C25">
              <w:rPr>
                <w:b/>
                <w:bCs/>
                <w:color w:val="002060"/>
              </w:rPr>
              <w:t>Requirements for examination and testing of radiation monitoring equipment</w:t>
            </w:r>
          </w:p>
        </w:tc>
      </w:tr>
      <w:tr w:rsidR="004D3DC2" w:rsidRPr="004F1C25" w14:paraId="0CB71B96" w14:textId="77777777" w:rsidTr="00D129F0">
        <w:trPr>
          <w:trHeight w:val="1551"/>
        </w:trPr>
        <w:tc>
          <w:tcPr>
            <w:tcW w:w="9781" w:type="dxa"/>
            <w:shd w:val="clear" w:color="auto" w:fill="FFFFFF" w:themeFill="background1"/>
            <w:vAlign w:val="center"/>
          </w:tcPr>
          <w:p w14:paraId="38075791" w14:textId="77777777" w:rsidR="004D3DC2" w:rsidRPr="004F1C25" w:rsidRDefault="004D3DC2" w:rsidP="00433F74">
            <w:pPr>
              <w:pStyle w:val="NormalWeb"/>
              <w:spacing w:before="0" w:beforeAutospacing="0" w:after="0" w:afterAutospacing="0" w:line="276" w:lineRule="auto"/>
              <w:contextualSpacing/>
              <w:jc w:val="both"/>
              <w:rPr>
                <w:rFonts w:ascii="Arial" w:hAnsi="Arial" w:cs="Arial"/>
                <w:sz w:val="22"/>
                <w:szCs w:val="22"/>
              </w:rPr>
            </w:pPr>
          </w:p>
        </w:tc>
      </w:tr>
      <w:tr w:rsidR="004D3DC2" w:rsidRPr="004F1C25" w14:paraId="020F489A" w14:textId="77777777" w:rsidTr="006E2EEA">
        <w:trPr>
          <w:trHeight w:val="557"/>
        </w:trPr>
        <w:tc>
          <w:tcPr>
            <w:tcW w:w="9781" w:type="dxa"/>
            <w:shd w:val="clear" w:color="auto" w:fill="DEEAF6" w:themeFill="accent1" w:themeFillTint="33"/>
            <w:vAlign w:val="center"/>
          </w:tcPr>
          <w:p w14:paraId="67AA0F06" w14:textId="23065F0F" w:rsidR="004D3DC2" w:rsidRPr="004F1C25" w:rsidRDefault="00C773E5" w:rsidP="00433F74">
            <w:pPr>
              <w:pStyle w:val="Heading3"/>
              <w:rPr>
                <w:b/>
                <w:bCs/>
              </w:rPr>
            </w:pPr>
            <w:r w:rsidRPr="004F1C25">
              <w:rPr>
                <w:b/>
                <w:bCs/>
                <w:color w:val="002060"/>
              </w:rPr>
              <w:t>Personal dosimetry</w:t>
            </w:r>
            <w:r w:rsidR="004D3DC2" w:rsidRPr="004F1C25">
              <w:rPr>
                <w:b/>
                <w:bCs/>
                <w:color w:val="002060"/>
              </w:rPr>
              <w:t xml:space="preserve"> </w:t>
            </w:r>
            <w:r w:rsidRPr="004F1C25">
              <w:rPr>
                <w:b/>
                <w:bCs/>
                <w:color w:val="002060"/>
              </w:rPr>
              <w:t>requirements</w:t>
            </w:r>
          </w:p>
        </w:tc>
      </w:tr>
      <w:tr w:rsidR="004D3DC2" w:rsidRPr="004F1C25" w14:paraId="65606D50" w14:textId="77777777" w:rsidTr="00D129F0">
        <w:trPr>
          <w:trHeight w:val="2120"/>
        </w:trPr>
        <w:tc>
          <w:tcPr>
            <w:tcW w:w="9781" w:type="dxa"/>
            <w:shd w:val="clear" w:color="auto" w:fill="FFFFFF" w:themeFill="background1"/>
            <w:vAlign w:val="center"/>
          </w:tcPr>
          <w:p w14:paraId="1F60F33F" w14:textId="77777777" w:rsidR="004D3DC2" w:rsidRPr="004F1C25" w:rsidRDefault="004D3DC2" w:rsidP="00433F74">
            <w:pPr>
              <w:spacing w:line="276" w:lineRule="auto"/>
              <w:jc w:val="both"/>
              <w:rPr>
                <w:rFonts w:cs="Arial"/>
                <w:szCs w:val="22"/>
              </w:rPr>
            </w:pPr>
          </w:p>
        </w:tc>
      </w:tr>
      <w:tr w:rsidR="004D3DC2" w:rsidRPr="004F1C25" w14:paraId="3FC8BB59" w14:textId="77777777" w:rsidTr="006E2EEA">
        <w:trPr>
          <w:trHeight w:val="940"/>
        </w:trPr>
        <w:tc>
          <w:tcPr>
            <w:tcW w:w="9781" w:type="dxa"/>
            <w:shd w:val="clear" w:color="auto" w:fill="DEEAF6" w:themeFill="accent1" w:themeFillTint="33"/>
            <w:vAlign w:val="center"/>
          </w:tcPr>
          <w:p w14:paraId="3F4E7419" w14:textId="01783864" w:rsidR="004D3DC2" w:rsidRPr="004F1C25" w:rsidRDefault="00C773E5" w:rsidP="00433F74">
            <w:pPr>
              <w:pStyle w:val="Heading3"/>
              <w:rPr>
                <w:b/>
                <w:bCs/>
              </w:rPr>
            </w:pPr>
            <w:r w:rsidRPr="004F1C25">
              <w:rPr>
                <w:b/>
                <w:bCs/>
                <w:color w:val="002060"/>
              </w:rPr>
              <w:lastRenderedPageBreak/>
              <w:t>Arrangements for pregnant and breastfeeding staff</w:t>
            </w:r>
          </w:p>
        </w:tc>
      </w:tr>
      <w:tr w:rsidR="004D3DC2" w:rsidRPr="004F1C25" w14:paraId="22386E78" w14:textId="77777777" w:rsidTr="00433F74">
        <w:trPr>
          <w:trHeight w:val="400"/>
        </w:trPr>
        <w:tc>
          <w:tcPr>
            <w:tcW w:w="9781" w:type="dxa"/>
            <w:shd w:val="clear" w:color="auto" w:fill="FFFFFF" w:themeFill="background1"/>
            <w:vAlign w:val="center"/>
          </w:tcPr>
          <w:p w14:paraId="0D4A93DC" w14:textId="77777777" w:rsidR="004D3DC2" w:rsidRPr="004F1C25" w:rsidRDefault="004D3DC2" w:rsidP="00433F74">
            <w:pPr>
              <w:pStyle w:val="NormalWeb"/>
              <w:spacing w:before="0" w:beforeAutospacing="0" w:after="0" w:afterAutospacing="0" w:line="300" w:lineRule="auto"/>
              <w:contextualSpacing/>
              <w:jc w:val="both"/>
              <w:rPr>
                <w:rFonts w:ascii="Arial" w:hAnsi="Arial" w:cs="Arial"/>
                <w:sz w:val="22"/>
                <w:szCs w:val="22"/>
              </w:rPr>
            </w:pPr>
          </w:p>
          <w:p w14:paraId="701DAE36" w14:textId="77777777" w:rsidR="004422EE" w:rsidRPr="004F1C25" w:rsidRDefault="004422EE" w:rsidP="00433F74">
            <w:pPr>
              <w:pStyle w:val="NormalWeb"/>
              <w:spacing w:before="0" w:beforeAutospacing="0" w:after="0" w:afterAutospacing="0" w:line="300" w:lineRule="auto"/>
              <w:contextualSpacing/>
              <w:jc w:val="both"/>
              <w:rPr>
                <w:rFonts w:ascii="Arial" w:hAnsi="Arial" w:cs="Arial"/>
                <w:sz w:val="22"/>
                <w:szCs w:val="22"/>
              </w:rPr>
            </w:pPr>
          </w:p>
          <w:p w14:paraId="56B136B6" w14:textId="77777777" w:rsidR="004422EE" w:rsidRPr="004F1C25" w:rsidRDefault="004422EE" w:rsidP="00433F74">
            <w:pPr>
              <w:pStyle w:val="NormalWeb"/>
              <w:spacing w:before="0" w:beforeAutospacing="0" w:after="0" w:afterAutospacing="0" w:line="300" w:lineRule="auto"/>
              <w:contextualSpacing/>
              <w:jc w:val="both"/>
              <w:rPr>
                <w:rFonts w:ascii="Arial" w:hAnsi="Arial" w:cs="Arial"/>
                <w:sz w:val="22"/>
                <w:szCs w:val="22"/>
              </w:rPr>
            </w:pPr>
          </w:p>
          <w:p w14:paraId="12C81E20" w14:textId="3DB1525B" w:rsidR="004422EE" w:rsidRPr="004F1C25" w:rsidRDefault="004422EE" w:rsidP="00433F74">
            <w:pPr>
              <w:pStyle w:val="NormalWeb"/>
              <w:spacing w:before="0" w:beforeAutospacing="0" w:after="0" w:afterAutospacing="0" w:line="300" w:lineRule="auto"/>
              <w:contextualSpacing/>
              <w:jc w:val="both"/>
              <w:rPr>
                <w:rFonts w:ascii="Arial" w:hAnsi="Arial" w:cs="Arial"/>
                <w:sz w:val="22"/>
                <w:szCs w:val="22"/>
              </w:rPr>
            </w:pPr>
          </w:p>
        </w:tc>
      </w:tr>
      <w:tr w:rsidR="004D3DC2" w:rsidRPr="004F1C25" w14:paraId="1F87D4A0" w14:textId="77777777" w:rsidTr="006E2EEA">
        <w:trPr>
          <w:trHeight w:val="647"/>
        </w:trPr>
        <w:tc>
          <w:tcPr>
            <w:tcW w:w="9781" w:type="dxa"/>
            <w:shd w:val="clear" w:color="auto" w:fill="DEEAF6" w:themeFill="accent1" w:themeFillTint="33"/>
            <w:vAlign w:val="center"/>
          </w:tcPr>
          <w:p w14:paraId="69F2B7F3" w14:textId="1E136CC8" w:rsidR="004D3DC2" w:rsidRPr="004F1C25" w:rsidRDefault="00C773E5" w:rsidP="00433F74">
            <w:pPr>
              <w:pStyle w:val="Heading3"/>
              <w:rPr>
                <w:b/>
                <w:bCs/>
              </w:rPr>
            </w:pPr>
            <w:r w:rsidRPr="004F1C25">
              <w:rPr>
                <w:b/>
                <w:bCs/>
                <w:color w:val="002060"/>
              </w:rPr>
              <w:t>References to relevant radiation risk assessments</w:t>
            </w:r>
          </w:p>
        </w:tc>
      </w:tr>
      <w:tr w:rsidR="004D3DC2" w:rsidRPr="004F1C25" w14:paraId="1DD5780D" w14:textId="77777777" w:rsidTr="00433F74">
        <w:trPr>
          <w:trHeight w:val="429"/>
        </w:trPr>
        <w:tc>
          <w:tcPr>
            <w:tcW w:w="9781" w:type="dxa"/>
            <w:shd w:val="clear" w:color="auto" w:fill="FFFFFF" w:themeFill="background1"/>
            <w:vAlign w:val="center"/>
          </w:tcPr>
          <w:p w14:paraId="208DAD14" w14:textId="77777777" w:rsidR="004D3DC2" w:rsidRPr="004F1C25" w:rsidRDefault="004D3DC2" w:rsidP="00433F74">
            <w:pPr>
              <w:widowControl w:val="0"/>
              <w:spacing w:line="300" w:lineRule="auto"/>
              <w:contextualSpacing/>
              <w:rPr>
                <w:rFonts w:cs="Arial"/>
                <w:szCs w:val="22"/>
              </w:rPr>
            </w:pPr>
          </w:p>
          <w:p w14:paraId="02A002C6" w14:textId="77777777" w:rsidR="004422EE" w:rsidRPr="004F1C25" w:rsidRDefault="004422EE" w:rsidP="00433F74">
            <w:pPr>
              <w:widowControl w:val="0"/>
              <w:spacing w:line="300" w:lineRule="auto"/>
              <w:contextualSpacing/>
              <w:rPr>
                <w:rFonts w:cs="Arial"/>
                <w:szCs w:val="22"/>
              </w:rPr>
            </w:pPr>
          </w:p>
          <w:p w14:paraId="70BC9337" w14:textId="77777777" w:rsidR="004422EE" w:rsidRPr="004F1C25" w:rsidRDefault="004422EE" w:rsidP="00433F74">
            <w:pPr>
              <w:widowControl w:val="0"/>
              <w:spacing w:line="300" w:lineRule="auto"/>
              <w:contextualSpacing/>
              <w:rPr>
                <w:rFonts w:cs="Arial"/>
                <w:szCs w:val="22"/>
              </w:rPr>
            </w:pPr>
          </w:p>
          <w:p w14:paraId="38F4AE74" w14:textId="4F970C38" w:rsidR="004422EE" w:rsidRPr="004F1C25" w:rsidRDefault="004422EE" w:rsidP="00433F74">
            <w:pPr>
              <w:widowControl w:val="0"/>
              <w:spacing w:line="300" w:lineRule="auto"/>
              <w:contextualSpacing/>
              <w:rPr>
                <w:rFonts w:cs="Arial"/>
                <w:szCs w:val="22"/>
              </w:rPr>
            </w:pPr>
          </w:p>
        </w:tc>
      </w:tr>
      <w:tr w:rsidR="004D3DC2" w:rsidRPr="004F1C25" w14:paraId="2D1DDB18" w14:textId="77777777" w:rsidTr="006E2EEA">
        <w:trPr>
          <w:trHeight w:val="607"/>
        </w:trPr>
        <w:tc>
          <w:tcPr>
            <w:tcW w:w="9781" w:type="dxa"/>
            <w:shd w:val="clear" w:color="auto" w:fill="DEEAF6" w:themeFill="accent1" w:themeFillTint="33"/>
            <w:vAlign w:val="center"/>
          </w:tcPr>
          <w:p w14:paraId="216B5162" w14:textId="0B247A40" w:rsidR="004D3DC2" w:rsidRPr="004F1C25" w:rsidRDefault="00C773E5" w:rsidP="00433F74">
            <w:pPr>
              <w:pStyle w:val="Heading3"/>
              <w:rPr>
                <w:b/>
                <w:bCs/>
                <w:color w:val="002060"/>
              </w:rPr>
            </w:pPr>
            <w:r w:rsidRPr="004F1C25">
              <w:rPr>
                <w:b/>
                <w:bCs/>
                <w:color w:val="002060"/>
              </w:rPr>
              <w:t>Programme for reviewing whether doses are being kept ALARP</w:t>
            </w:r>
          </w:p>
        </w:tc>
      </w:tr>
      <w:tr w:rsidR="004D3DC2" w:rsidRPr="004F1C25" w14:paraId="3A367E81" w14:textId="77777777" w:rsidTr="00433F74">
        <w:trPr>
          <w:trHeight w:val="417"/>
        </w:trPr>
        <w:tc>
          <w:tcPr>
            <w:tcW w:w="9781" w:type="dxa"/>
            <w:shd w:val="clear" w:color="auto" w:fill="FFFFFF" w:themeFill="background1"/>
            <w:vAlign w:val="center"/>
          </w:tcPr>
          <w:p w14:paraId="7FAD4F3D" w14:textId="77777777" w:rsidR="004D3DC2" w:rsidRPr="004F1C25" w:rsidRDefault="004D3DC2" w:rsidP="00433F74">
            <w:pPr>
              <w:pStyle w:val="NormalWeb"/>
              <w:spacing w:before="0" w:beforeAutospacing="0" w:after="0" w:afterAutospacing="0" w:line="300" w:lineRule="auto"/>
              <w:contextualSpacing/>
              <w:rPr>
                <w:rFonts w:ascii="Arial" w:hAnsi="Arial" w:cs="Arial"/>
                <w:sz w:val="22"/>
                <w:szCs w:val="22"/>
              </w:rPr>
            </w:pPr>
          </w:p>
          <w:p w14:paraId="5DCD0926" w14:textId="77777777" w:rsidR="004422EE" w:rsidRPr="004F1C25" w:rsidRDefault="004422EE" w:rsidP="00433F74">
            <w:pPr>
              <w:pStyle w:val="NormalWeb"/>
              <w:spacing w:before="0" w:beforeAutospacing="0" w:after="0" w:afterAutospacing="0" w:line="300" w:lineRule="auto"/>
              <w:contextualSpacing/>
              <w:rPr>
                <w:rFonts w:ascii="Arial" w:hAnsi="Arial" w:cs="Arial"/>
                <w:sz w:val="22"/>
                <w:szCs w:val="22"/>
              </w:rPr>
            </w:pPr>
          </w:p>
          <w:p w14:paraId="72948887" w14:textId="77777777" w:rsidR="004422EE" w:rsidRPr="004F1C25" w:rsidRDefault="004422EE" w:rsidP="00433F74">
            <w:pPr>
              <w:pStyle w:val="NormalWeb"/>
              <w:spacing w:before="0" w:beforeAutospacing="0" w:after="0" w:afterAutospacing="0" w:line="300" w:lineRule="auto"/>
              <w:contextualSpacing/>
              <w:rPr>
                <w:rFonts w:ascii="Arial" w:hAnsi="Arial" w:cs="Arial"/>
                <w:sz w:val="22"/>
                <w:szCs w:val="22"/>
              </w:rPr>
            </w:pPr>
          </w:p>
          <w:p w14:paraId="6D6AEDED" w14:textId="1DE4EE3E" w:rsidR="004422EE" w:rsidRPr="004F1C25" w:rsidRDefault="004422EE" w:rsidP="00433F74">
            <w:pPr>
              <w:pStyle w:val="NormalWeb"/>
              <w:spacing w:before="0" w:beforeAutospacing="0" w:after="0" w:afterAutospacing="0" w:line="300" w:lineRule="auto"/>
              <w:contextualSpacing/>
              <w:rPr>
                <w:rFonts w:ascii="Arial" w:hAnsi="Arial" w:cs="Arial"/>
                <w:sz w:val="22"/>
                <w:szCs w:val="22"/>
              </w:rPr>
            </w:pPr>
          </w:p>
        </w:tc>
      </w:tr>
      <w:tr w:rsidR="004D3DC2" w:rsidRPr="004F1C25" w14:paraId="2F3EE645" w14:textId="77777777" w:rsidTr="006E2EEA">
        <w:trPr>
          <w:trHeight w:val="624"/>
        </w:trPr>
        <w:tc>
          <w:tcPr>
            <w:tcW w:w="9781" w:type="dxa"/>
            <w:shd w:val="clear" w:color="auto" w:fill="DEEAF6" w:themeFill="accent1" w:themeFillTint="33"/>
            <w:vAlign w:val="center"/>
          </w:tcPr>
          <w:p w14:paraId="579FF9CC" w14:textId="43CDBD01" w:rsidR="004D3DC2" w:rsidRPr="004F1C25" w:rsidRDefault="00C773E5" w:rsidP="00433F74">
            <w:pPr>
              <w:pStyle w:val="Heading3"/>
              <w:rPr>
                <w:b/>
                <w:bCs/>
              </w:rPr>
            </w:pPr>
            <w:r w:rsidRPr="004F1C25">
              <w:rPr>
                <w:b/>
                <w:bCs/>
                <w:color w:val="002060"/>
              </w:rPr>
              <w:t>Procedures for initiating investigations</w:t>
            </w:r>
          </w:p>
        </w:tc>
      </w:tr>
      <w:tr w:rsidR="004D3DC2" w:rsidRPr="004F1C25" w14:paraId="041AF0E8" w14:textId="77777777" w:rsidTr="00433F74">
        <w:trPr>
          <w:trHeight w:val="653"/>
        </w:trPr>
        <w:tc>
          <w:tcPr>
            <w:tcW w:w="9781" w:type="dxa"/>
            <w:shd w:val="clear" w:color="auto" w:fill="FFFFFF" w:themeFill="background1"/>
            <w:vAlign w:val="center"/>
          </w:tcPr>
          <w:p w14:paraId="7964F6EA" w14:textId="77777777" w:rsidR="004D3DC2" w:rsidRPr="004F1C25" w:rsidRDefault="004D3DC2" w:rsidP="00433F74">
            <w:pPr>
              <w:pStyle w:val="NormalWeb"/>
              <w:spacing w:before="0" w:beforeAutospacing="0" w:after="0" w:afterAutospacing="0" w:line="276" w:lineRule="auto"/>
              <w:contextualSpacing/>
              <w:jc w:val="both"/>
              <w:rPr>
                <w:rFonts w:ascii="Arial" w:hAnsi="Arial" w:cs="Arial"/>
                <w:sz w:val="22"/>
                <w:szCs w:val="22"/>
              </w:rPr>
            </w:pPr>
          </w:p>
          <w:p w14:paraId="7E5985F3" w14:textId="77777777" w:rsidR="004422EE" w:rsidRPr="004F1C25" w:rsidRDefault="004422EE" w:rsidP="00433F74">
            <w:pPr>
              <w:pStyle w:val="NormalWeb"/>
              <w:spacing w:before="0" w:beforeAutospacing="0" w:after="0" w:afterAutospacing="0" w:line="276" w:lineRule="auto"/>
              <w:contextualSpacing/>
              <w:jc w:val="both"/>
              <w:rPr>
                <w:rFonts w:ascii="Arial" w:hAnsi="Arial" w:cs="Arial"/>
                <w:sz w:val="22"/>
                <w:szCs w:val="22"/>
              </w:rPr>
            </w:pPr>
          </w:p>
          <w:p w14:paraId="5754DA7F" w14:textId="77777777" w:rsidR="004422EE" w:rsidRPr="004F1C25" w:rsidRDefault="004422EE" w:rsidP="00433F74">
            <w:pPr>
              <w:pStyle w:val="NormalWeb"/>
              <w:spacing w:before="0" w:beforeAutospacing="0" w:after="0" w:afterAutospacing="0" w:line="276" w:lineRule="auto"/>
              <w:contextualSpacing/>
              <w:jc w:val="both"/>
              <w:rPr>
                <w:rFonts w:ascii="Arial" w:hAnsi="Arial" w:cs="Arial"/>
                <w:sz w:val="22"/>
                <w:szCs w:val="22"/>
              </w:rPr>
            </w:pPr>
          </w:p>
          <w:p w14:paraId="1B14B2C5" w14:textId="4B74B51C" w:rsidR="004422EE" w:rsidRPr="004F1C25" w:rsidRDefault="004422EE" w:rsidP="00433F74">
            <w:pPr>
              <w:pStyle w:val="NormalWeb"/>
              <w:spacing w:before="0" w:beforeAutospacing="0" w:after="0" w:afterAutospacing="0" w:line="276" w:lineRule="auto"/>
              <w:contextualSpacing/>
              <w:jc w:val="both"/>
              <w:rPr>
                <w:rFonts w:ascii="Arial" w:hAnsi="Arial" w:cs="Arial"/>
                <w:sz w:val="22"/>
                <w:szCs w:val="22"/>
              </w:rPr>
            </w:pPr>
          </w:p>
        </w:tc>
      </w:tr>
      <w:tr w:rsidR="004D3DC2" w:rsidRPr="004F1C25" w14:paraId="35A77549" w14:textId="77777777" w:rsidTr="006E2EEA">
        <w:trPr>
          <w:trHeight w:val="600"/>
        </w:trPr>
        <w:tc>
          <w:tcPr>
            <w:tcW w:w="9781" w:type="dxa"/>
            <w:shd w:val="clear" w:color="auto" w:fill="DEEAF6" w:themeFill="accent1" w:themeFillTint="33"/>
            <w:vAlign w:val="center"/>
          </w:tcPr>
          <w:p w14:paraId="1898B6BF" w14:textId="19B08F72" w:rsidR="004D3DC2" w:rsidRPr="004F1C25" w:rsidRDefault="00C773E5" w:rsidP="00433F74">
            <w:pPr>
              <w:pStyle w:val="Heading3"/>
              <w:rPr>
                <w:b/>
                <w:bCs/>
              </w:rPr>
            </w:pPr>
            <w:r w:rsidRPr="004F1C25">
              <w:rPr>
                <w:b/>
                <w:bCs/>
                <w:color w:val="002060"/>
              </w:rPr>
              <w:t>Contact details for the RPA and RPO</w:t>
            </w:r>
          </w:p>
        </w:tc>
      </w:tr>
      <w:tr w:rsidR="004D3DC2" w:rsidRPr="004F1C25" w14:paraId="575C93E1" w14:textId="77777777" w:rsidTr="00433F74">
        <w:tc>
          <w:tcPr>
            <w:tcW w:w="9781" w:type="dxa"/>
            <w:shd w:val="clear" w:color="auto" w:fill="FFFFFF" w:themeFill="background1"/>
            <w:vAlign w:val="center"/>
          </w:tcPr>
          <w:p w14:paraId="744B3853" w14:textId="77777777" w:rsidR="004D3DC2" w:rsidRPr="004F1C25" w:rsidRDefault="004D3DC2" w:rsidP="00433F74">
            <w:pPr>
              <w:pStyle w:val="NormalWeb"/>
              <w:spacing w:before="0" w:beforeAutospacing="0" w:after="0" w:afterAutospacing="0" w:line="300" w:lineRule="auto"/>
              <w:contextualSpacing/>
              <w:rPr>
                <w:rFonts w:ascii="Arial" w:hAnsi="Arial" w:cs="Arial"/>
                <w:sz w:val="22"/>
                <w:szCs w:val="22"/>
              </w:rPr>
            </w:pPr>
          </w:p>
          <w:p w14:paraId="10842F8D" w14:textId="77777777" w:rsidR="004D3DC2" w:rsidRPr="004F1C25" w:rsidRDefault="004D3DC2" w:rsidP="00433F74">
            <w:pPr>
              <w:pStyle w:val="NormalWeb"/>
              <w:spacing w:before="0" w:beforeAutospacing="0" w:after="0" w:afterAutospacing="0" w:line="300" w:lineRule="auto"/>
              <w:contextualSpacing/>
              <w:rPr>
                <w:rFonts w:ascii="Arial" w:hAnsi="Arial" w:cs="Arial"/>
                <w:sz w:val="22"/>
                <w:szCs w:val="22"/>
              </w:rPr>
            </w:pPr>
          </w:p>
          <w:p w14:paraId="1E063170" w14:textId="77777777" w:rsidR="004422EE" w:rsidRPr="004F1C25" w:rsidRDefault="004422EE" w:rsidP="00433F74">
            <w:pPr>
              <w:pStyle w:val="NormalWeb"/>
              <w:spacing w:before="0" w:beforeAutospacing="0" w:after="0" w:afterAutospacing="0" w:line="300" w:lineRule="auto"/>
              <w:contextualSpacing/>
              <w:rPr>
                <w:rFonts w:ascii="Arial" w:hAnsi="Arial" w:cs="Arial"/>
                <w:sz w:val="22"/>
                <w:szCs w:val="22"/>
              </w:rPr>
            </w:pPr>
          </w:p>
          <w:p w14:paraId="04BCBAF2" w14:textId="3A20F93B" w:rsidR="004422EE" w:rsidRPr="004F1C25" w:rsidRDefault="004422EE" w:rsidP="00433F74">
            <w:pPr>
              <w:pStyle w:val="NormalWeb"/>
              <w:spacing w:before="0" w:beforeAutospacing="0" w:after="0" w:afterAutospacing="0" w:line="300" w:lineRule="auto"/>
              <w:contextualSpacing/>
              <w:rPr>
                <w:rFonts w:ascii="Arial" w:hAnsi="Arial" w:cs="Arial"/>
                <w:sz w:val="22"/>
                <w:szCs w:val="22"/>
              </w:rPr>
            </w:pPr>
          </w:p>
        </w:tc>
      </w:tr>
      <w:tr w:rsidR="004D3DC2" w:rsidRPr="004F1C25" w14:paraId="03092916" w14:textId="77777777" w:rsidTr="006E2EEA">
        <w:trPr>
          <w:trHeight w:val="537"/>
        </w:trPr>
        <w:tc>
          <w:tcPr>
            <w:tcW w:w="9781" w:type="dxa"/>
            <w:shd w:val="clear" w:color="auto" w:fill="DEEAF6" w:themeFill="accent1" w:themeFillTint="33"/>
            <w:vAlign w:val="center"/>
          </w:tcPr>
          <w:p w14:paraId="15A200E6" w14:textId="4468484C" w:rsidR="004D3DC2" w:rsidRPr="004F1C25" w:rsidRDefault="00C773E5" w:rsidP="00433F74">
            <w:pPr>
              <w:pStyle w:val="Heading3"/>
              <w:rPr>
                <w:b/>
                <w:bCs/>
              </w:rPr>
            </w:pPr>
            <w:r w:rsidRPr="004F1C25">
              <w:rPr>
                <w:b/>
                <w:bCs/>
                <w:color w:val="002060"/>
              </w:rPr>
              <w:t>Details of the management and supervision of work</w:t>
            </w:r>
          </w:p>
        </w:tc>
      </w:tr>
      <w:tr w:rsidR="004D3DC2" w:rsidRPr="004F1C25" w14:paraId="0C9D7D01" w14:textId="77777777" w:rsidTr="00433F74">
        <w:trPr>
          <w:trHeight w:val="842"/>
        </w:trPr>
        <w:tc>
          <w:tcPr>
            <w:tcW w:w="9781" w:type="dxa"/>
            <w:shd w:val="clear" w:color="auto" w:fill="FFFFFF" w:themeFill="background1"/>
            <w:vAlign w:val="center"/>
          </w:tcPr>
          <w:p w14:paraId="0E1FE98C" w14:textId="77777777" w:rsidR="004D3DC2" w:rsidRPr="004F1C25" w:rsidRDefault="004D3DC2" w:rsidP="00433F74">
            <w:pPr>
              <w:pStyle w:val="NormalWeb"/>
              <w:spacing w:before="0" w:beforeAutospacing="0" w:after="0" w:afterAutospacing="0" w:line="300" w:lineRule="auto"/>
              <w:contextualSpacing/>
              <w:rPr>
                <w:rFonts w:ascii="Arial" w:hAnsi="Arial" w:cs="Arial"/>
                <w:sz w:val="22"/>
                <w:szCs w:val="22"/>
              </w:rPr>
            </w:pPr>
          </w:p>
          <w:p w14:paraId="7422D191" w14:textId="6FAF37DD" w:rsidR="004422EE" w:rsidRPr="004F1C25" w:rsidRDefault="004422EE" w:rsidP="00433F74">
            <w:pPr>
              <w:pStyle w:val="NormalWeb"/>
              <w:spacing w:before="0" w:beforeAutospacing="0" w:after="0" w:afterAutospacing="0" w:line="300" w:lineRule="auto"/>
              <w:contextualSpacing/>
              <w:rPr>
                <w:rFonts w:ascii="Arial" w:hAnsi="Arial" w:cs="Arial"/>
                <w:sz w:val="22"/>
                <w:szCs w:val="22"/>
              </w:rPr>
            </w:pPr>
          </w:p>
          <w:p w14:paraId="2FFF03C2" w14:textId="77777777" w:rsidR="004422EE" w:rsidRPr="004F1C25" w:rsidRDefault="004422EE" w:rsidP="00433F74">
            <w:pPr>
              <w:pStyle w:val="NormalWeb"/>
              <w:spacing w:before="0" w:beforeAutospacing="0" w:after="0" w:afterAutospacing="0" w:line="300" w:lineRule="auto"/>
              <w:contextualSpacing/>
              <w:rPr>
                <w:rFonts w:ascii="Arial" w:hAnsi="Arial" w:cs="Arial"/>
                <w:sz w:val="22"/>
                <w:szCs w:val="22"/>
              </w:rPr>
            </w:pPr>
          </w:p>
          <w:p w14:paraId="1179E6F2" w14:textId="794F5954" w:rsidR="004422EE" w:rsidRPr="004F1C25" w:rsidRDefault="004422EE" w:rsidP="00433F74">
            <w:pPr>
              <w:pStyle w:val="NormalWeb"/>
              <w:spacing w:before="0" w:beforeAutospacing="0" w:after="0" w:afterAutospacing="0" w:line="300" w:lineRule="auto"/>
              <w:contextualSpacing/>
              <w:rPr>
                <w:rFonts w:ascii="Arial" w:hAnsi="Arial" w:cs="Arial"/>
                <w:sz w:val="22"/>
                <w:szCs w:val="22"/>
              </w:rPr>
            </w:pPr>
          </w:p>
        </w:tc>
      </w:tr>
      <w:tr w:rsidR="00896332" w:rsidRPr="004F1C25" w14:paraId="0EC2B653" w14:textId="77777777" w:rsidTr="006E2EEA">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B94CC2" w14:textId="2C5883E1" w:rsidR="00896332" w:rsidRPr="004F1C25" w:rsidRDefault="00C773E5" w:rsidP="00896332">
            <w:pPr>
              <w:pStyle w:val="Heading3"/>
              <w:rPr>
                <w:b/>
                <w:bCs/>
              </w:rPr>
            </w:pPr>
            <w:r w:rsidRPr="004F1C25">
              <w:rPr>
                <w:b/>
                <w:bCs/>
                <w:color w:val="002060"/>
              </w:rPr>
              <w:t xml:space="preserve">Procedures for ensuring staff have received sufficient </w:t>
            </w:r>
            <w:r w:rsidR="0052209A" w:rsidRPr="004F1C25">
              <w:rPr>
                <w:b/>
                <w:bCs/>
                <w:color w:val="002060"/>
              </w:rPr>
              <w:t>information, instructing and training</w:t>
            </w:r>
          </w:p>
        </w:tc>
      </w:tr>
      <w:tr w:rsidR="00896332" w:rsidRPr="004F1C25" w14:paraId="51893A35" w14:textId="77777777" w:rsidTr="00896332">
        <w:trPr>
          <w:trHeight w:val="842"/>
        </w:trPr>
        <w:tc>
          <w:tcPr>
            <w:tcW w:w="97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5DC51" w14:textId="77777777" w:rsidR="00896332" w:rsidRPr="004F1C25" w:rsidRDefault="00896332" w:rsidP="00433F74">
            <w:pPr>
              <w:pStyle w:val="NormalWeb"/>
              <w:spacing w:before="0" w:beforeAutospacing="0" w:after="0" w:afterAutospacing="0" w:line="300" w:lineRule="auto"/>
              <w:contextualSpacing/>
              <w:rPr>
                <w:rFonts w:ascii="Arial" w:hAnsi="Arial" w:cs="Arial"/>
                <w:sz w:val="22"/>
                <w:szCs w:val="22"/>
              </w:rPr>
            </w:pPr>
          </w:p>
          <w:p w14:paraId="7C4A1660" w14:textId="77777777" w:rsidR="004422EE" w:rsidRPr="004F1C25" w:rsidRDefault="004422EE" w:rsidP="00433F74">
            <w:pPr>
              <w:pStyle w:val="NormalWeb"/>
              <w:spacing w:before="0" w:beforeAutospacing="0" w:after="0" w:afterAutospacing="0" w:line="300" w:lineRule="auto"/>
              <w:contextualSpacing/>
              <w:rPr>
                <w:rFonts w:ascii="Arial" w:hAnsi="Arial" w:cs="Arial"/>
                <w:sz w:val="22"/>
                <w:szCs w:val="22"/>
              </w:rPr>
            </w:pPr>
          </w:p>
          <w:p w14:paraId="5ED94DC4" w14:textId="414960B4" w:rsidR="004422EE" w:rsidRPr="004F1C25" w:rsidRDefault="004422EE" w:rsidP="00433F74">
            <w:pPr>
              <w:pStyle w:val="NormalWeb"/>
              <w:spacing w:before="0" w:beforeAutospacing="0" w:after="0" w:afterAutospacing="0" w:line="300" w:lineRule="auto"/>
              <w:contextualSpacing/>
              <w:rPr>
                <w:rFonts w:ascii="Arial" w:hAnsi="Arial" w:cs="Arial"/>
                <w:sz w:val="22"/>
                <w:szCs w:val="22"/>
              </w:rPr>
            </w:pPr>
          </w:p>
        </w:tc>
      </w:tr>
    </w:tbl>
    <w:p w14:paraId="15AD7415" w14:textId="77777777" w:rsidR="00FB3F55" w:rsidRPr="00FF2A57" w:rsidRDefault="00FB3F55" w:rsidP="00234588">
      <w:pPr>
        <w:spacing w:after="240"/>
      </w:pPr>
    </w:p>
    <w:sectPr w:rsidR="00FB3F55" w:rsidRPr="00FF2A57" w:rsidSect="00A70A88">
      <w:headerReference w:type="default" r:id="rId13"/>
      <w:footerReference w:type="even" r:id="rId14"/>
      <w:footerReference w:type="default" r:id="rId15"/>
      <w:headerReference w:type="first" r:id="rId16"/>
      <w:footerReference w:type="first" r:id="rId17"/>
      <w:pgSz w:w="11900" w:h="16840"/>
      <w:pgMar w:top="1440" w:right="1080" w:bottom="1440" w:left="108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05C3A" w14:textId="77777777" w:rsidR="00C618F5" w:rsidRDefault="00C618F5" w:rsidP="00BE1E91">
      <w:r>
        <w:separator/>
      </w:r>
    </w:p>
    <w:p w14:paraId="1ADEE3F4" w14:textId="77777777" w:rsidR="00C618F5" w:rsidRDefault="00C618F5"/>
  </w:endnote>
  <w:endnote w:type="continuationSeparator" w:id="0">
    <w:p w14:paraId="546EC87A" w14:textId="77777777" w:rsidR="00C618F5" w:rsidRDefault="00C618F5" w:rsidP="00BE1E91">
      <w:r>
        <w:continuationSeparator/>
      </w:r>
    </w:p>
    <w:p w14:paraId="390DD2DA" w14:textId="77777777" w:rsidR="00C618F5" w:rsidRDefault="00C61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D088E" w14:textId="77777777" w:rsidR="00711C14" w:rsidRDefault="00711C14" w:rsidP="00B31A42">
    <w:pPr>
      <w:pStyle w:val="Footer"/>
      <w:tabs>
        <w:tab w:val="clear" w:pos="4320"/>
        <w:tab w:val="clear" w:pos="8640"/>
        <w:tab w:val="center" w:pos="4763"/>
        <w:tab w:val="right" w:pos="9526"/>
      </w:tabs>
    </w:pPr>
    <w:r>
      <w:t>[Type text]</w:t>
    </w:r>
    <w:r w:rsidR="00B31A42">
      <w:tab/>
    </w:r>
    <w:r>
      <w:t>[Type text]</w:t>
    </w:r>
    <w:r w:rsidR="00B31A42">
      <w:tab/>
    </w:r>
    <w:r>
      <w:t>[Type text]</w:t>
    </w:r>
  </w:p>
  <w:p w14:paraId="377E139E" w14:textId="77777777" w:rsidR="00DC01F1" w:rsidRDefault="00DC01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53"/>
      <w:gridCol w:w="2372"/>
      <w:gridCol w:w="3960"/>
    </w:tblGrid>
    <w:tr w:rsidR="00D506BD" w:rsidRPr="00F0628A" w14:paraId="46C0B447" w14:textId="77777777" w:rsidTr="00E420B5">
      <w:tc>
        <w:tcPr>
          <w:tcW w:w="4905" w:type="dxa"/>
          <w:tcBorders>
            <w:top w:val="nil"/>
            <w:left w:val="nil"/>
            <w:bottom w:val="nil"/>
            <w:right w:val="nil"/>
          </w:tcBorders>
          <w:shd w:val="clear" w:color="auto" w:fill="auto"/>
          <w:hideMark/>
        </w:tcPr>
        <w:p w14:paraId="117FCE17" w14:textId="77777777" w:rsidR="00D506BD" w:rsidRPr="00F0628A" w:rsidRDefault="00D506BD" w:rsidP="00D506BD">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6F120C2A" w14:textId="3CA5BBEF" w:rsidR="00D506BD" w:rsidRPr="00F0628A" w:rsidRDefault="00D506BD" w:rsidP="00D506BD">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sidR="00B47EC2">
            <w:rPr>
              <w:rFonts w:ascii="Verdana" w:hAnsi="Verdana"/>
              <w:noProof/>
              <w:color w:val="191A4F"/>
              <w:sz w:val="16"/>
              <w:szCs w:val="16"/>
              <w:lang w:eastAsia="en-GB"/>
            </w:rPr>
            <w:t>4</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 &gt;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sidR="00B47EC2">
            <w:rPr>
              <w:rFonts w:ascii="Verdana" w:hAnsi="Verdana"/>
              <w:noProof/>
              <w:color w:val="191A4F"/>
              <w:sz w:val="16"/>
              <w:szCs w:val="16"/>
              <w:lang w:eastAsia="en-GB"/>
            </w:rPr>
            <w:t>4</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22698FDC" w14:textId="3B9017E9" w:rsidR="00D506BD" w:rsidRPr="00F0628A" w:rsidRDefault="00F016FB" w:rsidP="00D506BD">
          <w:pPr>
            <w:spacing w:line="240" w:lineRule="auto"/>
            <w:jc w:val="right"/>
            <w:textAlignment w:val="baseline"/>
            <w:rPr>
              <w:rFonts w:ascii="Times New Roman" w:hAnsi="Times New Roman"/>
              <w:sz w:val="24"/>
              <w:szCs w:val="24"/>
              <w:lang w:eastAsia="en-GB"/>
            </w:rPr>
          </w:pPr>
          <w:r>
            <w:rPr>
              <w:rFonts w:ascii="Verdana" w:hAnsi="Verdana"/>
              <w:color w:val="191A4F"/>
              <w:sz w:val="16"/>
              <w:szCs w:val="16"/>
              <w:lang w:eastAsia="en-GB"/>
            </w:rPr>
            <w:t>Sept</w:t>
          </w:r>
          <w:r w:rsidR="00D506BD" w:rsidRPr="00F0628A">
            <w:rPr>
              <w:rFonts w:ascii="Verdana" w:hAnsi="Verdana"/>
              <w:color w:val="191A4F"/>
              <w:sz w:val="16"/>
              <w:szCs w:val="16"/>
              <w:lang w:eastAsia="en-GB"/>
            </w:rPr>
            <w:t xml:space="preserve"> 202</w:t>
          </w:r>
          <w:r>
            <w:rPr>
              <w:rFonts w:ascii="Verdana" w:hAnsi="Verdana"/>
              <w:color w:val="191A4F"/>
              <w:sz w:val="16"/>
              <w:szCs w:val="16"/>
              <w:lang w:eastAsia="en-GB"/>
            </w:rPr>
            <w:t>1</w:t>
          </w:r>
          <w:r w:rsidR="00D506BD" w:rsidRPr="00F0628A">
            <w:rPr>
              <w:rFonts w:ascii="Verdana" w:hAnsi="Verdana"/>
              <w:sz w:val="16"/>
              <w:szCs w:val="16"/>
              <w:lang w:eastAsia="en-GB"/>
            </w:rPr>
            <w:t> </w:t>
          </w:r>
        </w:p>
      </w:tc>
    </w:tr>
    <w:tr w:rsidR="00D506BD" w:rsidRPr="00F0628A" w14:paraId="028651B9" w14:textId="77777777" w:rsidTr="00E420B5">
      <w:tc>
        <w:tcPr>
          <w:tcW w:w="4905" w:type="dxa"/>
          <w:tcBorders>
            <w:top w:val="nil"/>
            <w:left w:val="nil"/>
            <w:bottom w:val="nil"/>
            <w:right w:val="nil"/>
          </w:tcBorders>
          <w:shd w:val="clear" w:color="auto" w:fill="auto"/>
          <w:hideMark/>
        </w:tcPr>
        <w:p w14:paraId="69D0DAF6" w14:textId="6A0D0F8F" w:rsidR="00D506BD" w:rsidRPr="00F0628A" w:rsidRDefault="00D506BD" w:rsidP="007069BE">
          <w:pPr>
            <w:spacing w:line="240" w:lineRule="auto"/>
            <w:textAlignment w:val="baseline"/>
            <w:rPr>
              <w:rFonts w:ascii="Times New Roman" w:hAnsi="Times New Roman"/>
              <w:sz w:val="24"/>
              <w:szCs w:val="24"/>
              <w:lang w:eastAsia="en-GB"/>
            </w:rPr>
          </w:pPr>
          <w:r w:rsidRPr="00F0628A">
            <w:rPr>
              <w:rFonts w:ascii="Verdana" w:hAnsi="Verdana"/>
              <w:color w:val="191A4F"/>
              <w:sz w:val="16"/>
              <w:szCs w:val="16"/>
              <w:lang w:eastAsia="en-GB"/>
            </w:rPr>
            <w:t>SAF-FOR-</w:t>
          </w:r>
          <w:r>
            <w:rPr>
              <w:rFonts w:ascii="Verdana" w:hAnsi="Verdana"/>
              <w:color w:val="191A4F"/>
              <w:sz w:val="16"/>
              <w:szCs w:val="16"/>
              <w:lang w:eastAsia="en-GB"/>
            </w:rPr>
            <w:t>RAD-IR01</w:t>
          </w:r>
          <w:r w:rsidR="007069BE">
            <w:rPr>
              <w:rFonts w:ascii="Verdana" w:hAnsi="Verdana"/>
              <w:color w:val="191A4F"/>
              <w:sz w:val="16"/>
              <w:szCs w:val="16"/>
              <w:lang w:eastAsia="en-GB"/>
            </w:rPr>
            <w:t>4</w:t>
          </w: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0C6D0109" w14:textId="77777777" w:rsidR="00D506BD" w:rsidRPr="00F0628A" w:rsidRDefault="00D506BD" w:rsidP="00D506BD">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Version 1</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4CCD7ECD" w14:textId="77777777" w:rsidR="00D506BD" w:rsidRPr="00F0628A" w:rsidRDefault="00D506BD" w:rsidP="00D506BD">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04622E62" w14:textId="68FA1D7D" w:rsidR="00DC01F1" w:rsidRPr="00D506BD" w:rsidRDefault="00DC01F1" w:rsidP="00D506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2"/>
      <w:gridCol w:w="2245"/>
      <w:gridCol w:w="4318"/>
    </w:tblGrid>
    <w:tr w:rsidR="00D506BD" w:rsidRPr="00F0628A" w14:paraId="5533576C" w14:textId="77777777" w:rsidTr="00E420B5">
      <w:tc>
        <w:tcPr>
          <w:tcW w:w="4905" w:type="dxa"/>
          <w:tcBorders>
            <w:top w:val="nil"/>
            <w:left w:val="nil"/>
            <w:bottom w:val="nil"/>
            <w:right w:val="nil"/>
          </w:tcBorders>
          <w:shd w:val="clear" w:color="auto" w:fill="auto"/>
          <w:hideMark/>
        </w:tcPr>
        <w:p w14:paraId="66A55F7A" w14:textId="77777777" w:rsidR="00D506BD" w:rsidRPr="00F0628A" w:rsidRDefault="00D506BD" w:rsidP="00D506BD">
          <w:pPr>
            <w:spacing w:line="240" w:lineRule="auto"/>
            <w:textAlignment w:val="baseline"/>
            <w:rPr>
              <w:rFonts w:ascii="Times New Roman" w:hAnsi="Times New Roman"/>
              <w:sz w:val="24"/>
              <w:szCs w:val="24"/>
              <w:lang w:eastAsia="en-GB"/>
            </w:rPr>
          </w:pPr>
          <w:r w:rsidRPr="00F0628A">
            <w:rPr>
              <w:rFonts w:ascii="Verdana" w:hAnsi="Verdana"/>
              <w:sz w:val="16"/>
              <w:szCs w:val="16"/>
              <w:lang w:eastAsia="en-GB"/>
            </w:rPr>
            <w:t> </w:t>
          </w:r>
        </w:p>
      </w:tc>
      <w:tc>
        <w:tcPr>
          <w:tcW w:w="3255" w:type="dxa"/>
          <w:tcBorders>
            <w:top w:val="nil"/>
            <w:left w:val="nil"/>
            <w:bottom w:val="nil"/>
            <w:right w:val="nil"/>
          </w:tcBorders>
          <w:shd w:val="clear" w:color="auto" w:fill="auto"/>
          <w:hideMark/>
        </w:tcPr>
        <w:p w14:paraId="714CBD95" w14:textId="12B3E0CF" w:rsidR="00D506BD" w:rsidRPr="00F0628A" w:rsidRDefault="00D506BD" w:rsidP="00D506BD">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 xml:space="preserve">Page &lt; </w:t>
          </w:r>
          <w:r w:rsidRPr="00F0628A">
            <w:rPr>
              <w:rFonts w:ascii="Verdana" w:hAnsi="Verdana"/>
              <w:color w:val="191A4F"/>
              <w:sz w:val="16"/>
              <w:szCs w:val="16"/>
              <w:lang w:eastAsia="en-GB"/>
            </w:rPr>
            <w:fldChar w:fldCharType="begin"/>
          </w:r>
          <w:r w:rsidRPr="00F0628A">
            <w:rPr>
              <w:rFonts w:ascii="Verdana" w:hAnsi="Verdana"/>
              <w:color w:val="191A4F"/>
              <w:sz w:val="16"/>
              <w:szCs w:val="16"/>
              <w:lang w:eastAsia="en-GB"/>
            </w:rPr>
            <w:instrText xml:space="preserve"> PAGE   \* MERGEFORMAT </w:instrText>
          </w:r>
          <w:r w:rsidRPr="00F0628A">
            <w:rPr>
              <w:rFonts w:ascii="Verdana" w:hAnsi="Verdana"/>
              <w:color w:val="191A4F"/>
              <w:sz w:val="16"/>
              <w:szCs w:val="16"/>
              <w:lang w:eastAsia="en-GB"/>
            </w:rPr>
            <w:fldChar w:fldCharType="separate"/>
          </w:r>
          <w:r w:rsidR="00B47EC2">
            <w:rPr>
              <w:rFonts w:ascii="Verdana" w:hAnsi="Verdana"/>
              <w:noProof/>
              <w:color w:val="191A4F"/>
              <w:sz w:val="16"/>
              <w:szCs w:val="16"/>
              <w:lang w:eastAsia="en-GB"/>
            </w:rPr>
            <w:t>1</w:t>
          </w:r>
          <w:r w:rsidRPr="00F0628A">
            <w:rPr>
              <w:rFonts w:ascii="Verdana" w:hAnsi="Verdana"/>
              <w:noProof/>
              <w:color w:val="191A4F"/>
              <w:sz w:val="16"/>
              <w:szCs w:val="16"/>
              <w:lang w:eastAsia="en-GB"/>
            </w:rPr>
            <w:fldChar w:fldCharType="end"/>
          </w:r>
          <w:r w:rsidRPr="00F0628A">
            <w:rPr>
              <w:rFonts w:ascii="Verdana" w:hAnsi="Verdana"/>
              <w:color w:val="191A4F"/>
              <w:sz w:val="16"/>
              <w:szCs w:val="16"/>
              <w:lang w:eastAsia="en-GB"/>
            </w:rPr>
            <w:t xml:space="preserve"> &gt; of &lt; </w:t>
          </w:r>
          <w:r>
            <w:rPr>
              <w:rFonts w:ascii="Verdana" w:hAnsi="Verdana"/>
              <w:color w:val="191A4F"/>
              <w:sz w:val="16"/>
              <w:szCs w:val="16"/>
              <w:lang w:eastAsia="en-GB"/>
            </w:rPr>
            <w:fldChar w:fldCharType="begin"/>
          </w:r>
          <w:r>
            <w:rPr>
              <w:rFonts w:ascii="Verdana" w:hAnsi="Verdana"/>
              <w:color w:val="191A4F"/>
              <w:sz w:val="16"/>
              <w:szCs w:val="16"/>
              <w:lang w:eastAsia="en-GB"/>
            </w:rPr>
            <w:instrText xml:space="preserve"> NUMPAGES  \# "0" \* Arabic  \* MERGEFORMAT </w:instrText>
          </w:r>
          <w:r>
            <w:rPr>
              <w:rFonts w:ascii="Verdana" w:hAnsi="Verdana"/>
              <w:color w:val="191A4F"/>
              <w:sz w:val="16"/>
              <w:szCs w:val="16"/>
              <w:lang w:eastAsia="en-GB"/>
            </w:rPr>
            <w:fldChar w:fldCharType="separate"/>
          </w:r>
          <w:r w:rsidR="00B47EC2">
            <w:rPr>
              <w:rFonts w:ascii="Verdana" w:hAnsi="Verdana"/>
              <w:noProof/>
              <w:color w:val="191A4F"/>
              <w:sz w:val="16"/>
              <w:szCs w:val="16"/>
              <w:lang w:eastAsia="en-GB"/>
            </w:rPr>
            <w:t>4</w:t>
          </w:r>
          <w:r>
            <w:rPr>
              <w:rFonts w:ascii="Verdana" w:hAnsi="Verdana"/>
              <w:color w:val="191A4F"/>
              <w:sz w:val="16"/>
              <w:szCs w:val="16"/>
              <w:lang w:eastAsia="en-GB"/>
            </w:rPr>
            <w:fldChar w:fldCharType="end"/>
          </w:r>
          <w:r w:rsidRPr="00F0628A">
            <w:rPr>
              <w:rFonts w:ascii="Verdana" w:hAnsi="Verdana"/>
              <w:color w:val="191A4F"/>
              <w:sz w:val="16"/>
              <w:szCs w:val="16"/>
              <w:lang w:eastAsia="en-GB"/>
            </w:rPr>
            <w:t xml:space="preserve"> &gt;</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2811FD68" w14:textId="26192202" w:rsidR="00D506BD" w:rsidRPr="00F0628A" w:rsidRDefault="00082DAC" w:rsidP="00082DAC">
          <w:pPr>
            <w:tabs>
              <w:tab w:val="left" w:pos="2970"/>
              <w:tab w:val="right" w:pos="3967"/>
            </w:tabs>
            <w:spacing w:line="240" w:lineRule="auto"/>
            <w:textAlignment w:val="baseline"/>
            <w:rPr>
              <w:rFonts w:ascii="Times New Roman" w:hAnsi="Times New Roman"/>
              <w:sz w:val="24"/>
              <w:szCs w:val="24"/>
              <w:lang w:eastAsia="en-GB"/>
            </w:rPr>
          </w:pPr>
          <w:r>
            <w:rPr>
              <w:rFonts w:ascii="Verdana" w:hAnsi="Verdana"/>
              <w:color w:val="191A4F"/>
              <w:sz w:val="16"/>
              <w:szCs w:val="16"/>
              <w:lang w:eastAsia="en-GB"/>
            </w:rPr>
            <w:tab/>
          </w:r>
          <w:r>
            <w:rPr>
              <w:rFonts w:ascii="Verdana" w:hAnsi="Verdana"/>
              <w:color w:val="191A4F"/>
              <w:sz w:val="16"/>
              <w:szCs w:val="16"/>
              <w:lang w:eastAsia="en-GB"/>
            </w:rPr>
            <w:tab/>
          </w:r>
          <w:r w:rsidR="00F016FB">
            <w:rPr>
              <w:rFonts w:ascii="Verdana" w:hAnsi="Verdana"/>
              <w:color w:val="191A4F"/>
              <w:sz w:val="16"/>
              <w:szCs w:val="16"/>
              <w:lang w:eastAsia="en-GB"/>
            </w:rPr>
            <w:t>Sept</w:t>
          </w:r>
          <w:r w:rsidR="00D506BD" w:rsidRPr="00F0628A">
            <w:rPr>
              <w:rFonts w:ascii="Verdana" w:hAnsi="Verdana"/>
              <w:color w:val="191A4F"/>
              <w:sz w:val="16"/>
              <w:szCs w:val="16"/>
              <w:lang w:eastAsia="en-GB"/>
            </w:rPr>
            <w:t xml:space="preserve"> 202</w:t>
          </w:r>
          <w:r w:rsidR="00F016FB">
            <w:rPr>
              <w:rFonts w:ascii="Verdana" w:hAnsi="Verdana"/>
              <w:color w:val="191A4F"/>
              <w:sz w:val="16"/>
              <w:szCs w:val="16"/>
              <w:lang w:eastAsia="en-GB"/>
            </w:rPr>
            <w:t>1</w:t>
          </w:r>
        </w:p>
      </w:tc>
    </w:tr>
    <w:tr w:rsidR="00D506BD" w:rsidRPr="00F0628A" w14:paraId="393A2B9A" w14:textId="77777777" w:rsidTr="00E420B5">
      <w:tc>
        <w:tcPr>
          <w:tcW w:w="4905" w:type="dxa"/>
          <w:tcBorders>
            <w:top w:val="nil"/>
            <w:left w:val="nil"/>
            <w:bottom w:val="nil"/>
            <w:right w:val="nil"/>
          </w:tcBorders>
          <w:shd w:val="clear" w:color="auto" w:fill="auto"/>
          <w:hideMark/>
        </w:tcPr>
        <w:p w14:paraId="2DAD9F81" w14:textId="28C06DCF" w:rsidR="00D506BD" w:rsidRPr="00F0628A" w:rsidRDefault="00D506BD" w:rsidP="00D506BD">
          <w:pPr>
            <w:spacing w:line="240" w:lineRule="auto"/>
            <w:textAlignment w:val="baseline"/>
            <w:rPr>
              <w:rFonts w:ascii="Times New Roman" w:hAnsi="Times New Roman"/>
              <w:sz w:val="24"/>
              <w:szCs w:val="24"/>
              <w:lang w:eastAsia="en-GB"/>
            </w:rPr>
          </w:pPr>
          <w:r w:rsidRPr="00F0628A">
            <w:rPr>
              <w:rFonts w:ascii="Verdana" w:hAnsi="Verdana"/>
              <w:color w:val="191A4F"/>
              <w:sz w:val="16"/>
              <w:szCs w:val="16"/>
              <w:lang w:eastAsia="en-GB"/>
            </w:rPr>
            <w:t>SAF-FOR-</w:t>
          </w:r>
          <w:r>
            <w:rPr>
              <w:rFonts w:ascii="Verdana" w:hAnsi="Verdana"/>
              <w:color w:val="191A4F"/>
              <w:sz w:val="16"/>
              <w:szCs w:val="16"/>
              <w:lang w:eastAsia="en-GB"/>
            </w:rPr>
            <w:t>RAD-IR01</w:t>
          </w:r>
          <w:r w:rsidR="007069BE">
            <w:rPr>
              <w:rFonts w:ascii="Verdana" w:hAnsi="Verdana"/>
              <w:color w:val="191A4F"/>
              <w:sz w:val="16"/>
              <w:szCs w:val="16"/>
              <w:lang w:eastAsia="en-GB"/>
            </w:rPr>
            <w:t>4</w:t>
          </w:r>
        </w:p>
      </w:tc>
      <w:tc>
        <w:tcPr>
          <w:tcW w:w="3255" w:type="dxa"/>
          <w:tcBorders>
            <w:top w:val="nil"/>
            <w:left w:val="nil"/>
            <w:bottom w:val="nil"/>
            <w:right w:val="nil"/>
          </w:tcBorders>
          <w:shd w:val="clear" w:color="auto" w:fill="auto"/>
          <w:hideMark/>
        </w:tcPr>
        <w:p w14:paraId="78CCE676" w14:textId="77777777" w:rsidR="00D506BD" w:rsidRPr="00F0628A" w:rsidRDefault="00D506BD" w:rsidP="00D506BD">
          <w:pPr>
            <w:spacing w:line="240" w:lineRule="auto"/>
            <w:jc w:val="center"/>
            <w:textAlignment w:val="baseline"/>
            <w:rPr>
              <w:rFonts w:ascii="Times New Roman" w:hAnsi="Times New Roman"/>
              <w:sz w:val="24"/>
              <w:szCs w:val="24"/>
              <w:lang w:eastAsia="en-GB"/>
            </w:rPr>
          </w:pPr>
          <w:r w:rsidRPr="00F0628A">
            <w:rPr>
              <w:rFonts w:ascii="Verdana" w:hAnsi="Verdana"/>
              <w:color w:val="191A4F"/>
              <w:sz w:val="16"/>
              <w:szCs w:val="16"/>
              <w:lang w:eastAsia="en-GB"/>
            </w:rPr>
            <w:t>Version 1</w:t>
          </w:r>
          <w:r w:rsidRPr="00F0628A">
            <w:rPr>
              <w:rFonts w:ascii="Verdana" w:hAnsi="Verdana"/>
              <w:sz w:val="16"/>
              <w:szCs w:val="16"/>
              <w:lang w:eastAsia="en-GB"/>
            </w:rPr>
            <w:t> </w:t>
          </w:r>
        </w:p>
      </w:tc>
      <w:tc>
        <w:tcPr>
          <w:tcW w:w="5145" w:type="dxa"/>
          <w:tcBorders>
            <w:top w:val="nil"/>
            <w:left w:val="nil"/>
            <w:bottom w:val="nil"/>
            <w:right w:val="nil"/>
          </w:tcBorders>
          <w:shd w:val="clear" w:color="auto" w:fill="auto"/>
          <w:hideMark/>
        </w:tcPr>
        <w:p w14:paraId="67B22B76" w14:textId="77777777" w:rsidR="00D506BD" w:rsidRPr="00F0628A" w:rsidRDefault="00D506BD" w:rsidP="00D506BD">
          <w:pPr>
            <w:spacing w:line="240" w:lineRule="auto"/>
            <w:jc w:val="right"/>
            <w:textAlignment w:val="baseline"/>
            <w:rPr>
              <w:rFonts w:ascii="Times New Roman" w:hAnsi="Times New Roman"/>
              <w:sz w:val="24"/>
              <w:szCs w:val="24"/>
              <w:lang w:eastAsia="en-GB"/>
            </w:rPr>
          </w:pPr>
          <w:r w:rsidRPr="00F0628A">
            <w:rPr>
              <w:rFonts w:ascii="Verdana" w:hAnsi="Verdana"/>
              <w:color w:val="191A4F"/>
              <w:sz w:val="14"/>
              <w:szCs w:val="14"/>
              <w:lang w:eastAsia="en-GB"/>
            </w:rPr>
            <w:t>Refer to Health and Safety Department for latest version</w:t>
          </w:r>
          <w:r w:rsidRPr="00F0628A">
            <w:rPr>
              <w:rFonts w:ascii="Verdana" w:hAnsi="Verdana"/>
              <w:sz w:val="14"/>
              <w:szCs w:val="14"/>
              <w:lang w:eastAsia="en-GB"/>
            </w:rPr>
            <w:t> </w:t>
          </w:r>
        </w:p>
      </w:tc>
    </w:tr>
  </w:tbl>
  <w:p w14:paraId="6C53476C" w14:textId="11DD0213" w:rsidR="00FB3F55" w:rsidRPr="00D506BD" w:rsidRDefault="00FB3F55" w:rsidP="00D50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2F961" w14:textId="77777777" w:rsidR="00C618F5" w:rsidRDefault="00C618F5" w:rsidP="00BE1E91">
      <w:r>
        <w:separator/>
      </w:r>
    </w:p>
    <w:p w14:paraId="35B5B9E2" w14:textId="77777777" w:rsidR="00C618F5" w:rsidRDefault="00C618F5"/>
  </w:footnote>
  <w:footnote w:type="continuationSeparator" w:id="0">
    <w:p w14:paraId="443546A4" w14:textId="77777777" w:rsidR="00C618F5" w:rsidRDefault="00C618F5" w:rsidP="00BE1E91">
      <w:r>
        <w:continuationSeparator/>
      </w:r>
    </w:p>
    <w:p w14:paraId="4AE3D247" w14:textId="77777777" w:rsidR="00C618F5" w:rsidRDefault="00C618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AAA5" w14:textId="28A75F31" w:rsidR="00DC01F1" w:rsidRPr="00B47EC2" w:rsidRDefault="00B47EC2" w:rsidP="00B47EC2">
    <w:pPr>
      <w:widowControl w:val="0"/>
      <w:autoSpaceDE w:val="0"/>
      <w:autoSpaceDN w:val="0"/>
      <w:adjustRightInd w:val="0"/>
      <w:rPr>
        <w:b/>
        <w:color w:val="003466"/>
        <w:sz w:val="14"/>
        <w:szCs w:val="14"/>
        <w:lang w:val="en-US"/>
      </w:rPr>
    </w:pPr>
    <w:r>
      <w:rPr>
        <w:b/>
        <w:color w:val="003466"/>
        <w:sz w:val="14"/>
        <w:szCs w:val="14"/>
        <w:lang w:val="en-US"/>
      </w:rPr>
      <w:t>IR014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6B015" w14:textId="76DDDDB6" w:rsidR="00F35EF9" w:rsidRPr="002B278C" w:rsidRDefault="00810CD2" w:rsidP="00B47EC2">
    <w:pPr>
      <w:widowControl w:val="0"/>
      <w:autoSpaceDE w:val="0"/>
      <w:autoSpaceDN w:val="0"/>
      <w:adjustRightInd w:val="0"/>
      <w:rPr>
        <w:b/>
        <w:color w:val="003466"/>
        <w:sz w:val="14"/>
        <w:szCs w:val="14"/>
        <w:lang w:val="en-US"/>
      </w:rPr>
    </w:pPr>
    <w:r>
      <w:rPr>
        <w:noProof/>
        <w:lang w:eastAsia="en-GB"/>
      </w:rPr>
      <w:drawing>
        <wp:anchor distT="0" distB="0" distL="114300" distR="114300" simplePos="0" relativeHeight="251657728" behindDoc="0" locked="0" layoutInCell="1" allowOverlap="1" wp14:anchorId="270B3DB5" wp14:editId="2A9255A4">
          <wp:simplePos x="0" y="0"/>
          <wp:positionH relativeFrom="margin">
            <wp:align>right</wp:align>
          </wp:positionH>
          <wp:positionV relativeFrom="paragraph">
            <wp:posOffset>5080</wp:posOffset>
          </wp:positionV>
          <wp:extent cx="2159000" cy="797560"/>
          <wp:effectExtent l="0" t="0" r="0" b="2540"/>
          <wp:wrapThrough wrapText="bothSides">
            <wp:wrapPolygon edited="0">
              <wp:start x="0" y="0"/>
              <wp:lineTo x="0" y="21153"/>
              <wp:lineTo x="21346" y="21153"/>
              <wp:lineTo x="21346" y="11866"/>
              <wp:lineTo x="18868" y="8255"/>
              <wp:lineTo x="19440" y="5675"/>
              <wp:lineTo x="8005" y="0"/>
              <wp:lineTo x="0" y="0"/>
            </wp:wrapPolygon>
          </wp:wrapThrough>
          <wp:docPr id="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797560"/>
                  </a:xfrm>
                  <a:prstGeom prst="rect">
                    <a:avLst/>
                  </a:prstGeom>
                  <a:noFill/>
                  <a:ln>
                    <a:noFill/>
                  </a:ln>
                </pic:spPr>
              </pic:pic>
            </a:graphicData>
          </a:graphic>
          <wp14:sizeRelH relativeFrom="page">
            <wp14:pctWidth>0</wp14:pctWidth>
          </wp14:sizeRelH>
          <wp14:sizeRelV relativeFrom="page">
            <wp14:pctHeight>0</wp14:pctHeight>
          </wp14:sizeRelV>
        </wp:anchor>
      </w:drawing>
    </w:r>
    <w:r w:rsidR="00B47EC2">
      <w:rPr>
        <w:b/>
        <w:color w:val="003466"/>
        <w:sz w:val="14"/>
        <w:szCs w:val="14"/>
        <w:lang w:val="en-US"/>
      </w:rPr>
      <w:t>IR014</w:t>
    </w:r>
  </w:p>
  <w:p w14:paraId="2C366FCA" w14:textId="158B9ED6" w:rsidR="00DC01F1" w:rsidRPr="00FB3F55" w:rsidRDefault="00DC01F1" w:rsidP="00FB3F55">
    <w:pPr>
      <w:pStyle w:val="Header"/>
      <w:spacing w:line="276" w:lineRule="auto"/>
      <w:ind w:left="-851"/>
      <w:jc w:val="right"/>
      <w:rPr>
        <w:rFonts w:ascii="Arial" w:hAnsi="Arial" w:cs="Arial"/>
        <w:noProof/>
        <w:color w:val="4A4A49"/>
        <w:szCs w:val="22"/>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9249A"/>
    <w:multiLevelType w:val="hybridMultilevel"/>
    <w:tmpl w:val="E24C1220"/>
    <w:lvl w:ilvl="0" w:tplc="DD00D9F0">
      <w:start w:val="1"/>
      <w:numFmt w:val="bullet"/>
      <w:lvlText w:val=""/>
      <w:lvlJc w:val="left"/>
      <w:pPr>
        <w:ind w:left="720" w:hanging="360"/>
      </w:pPr>
      <w:rPr>
        <w:rFonts w:ascii="Wingdings" w:hAnsi="Wingdings" w:hint="default"/>
        <w:color w:val="018CB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DA4790"/>
    <w:multiLevelType w:val="hybridMultilevel"/>
    <w:tmpl w:val="254059D4"/>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130C47"/>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2C4C1409"/>
    <w:multiLevelType w:val="hybridMultilevel"/>
    <w:tmpl w:val="91421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3B60"/>
    <w:multiLevelType w:val="hybridMultilevel"/>
    <w:tmpl w:val="33AA4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F852AC"/>
    <w:multiLevelType w:val="hybridMultilevel"/>
    <w:tmpl w:val="AFBEA9DC"/>
    <w:lvl w:ilvl="0" w:tplc="DD00D9F0">
      <w:start w:val="1"/>
      <w:numFmt w:val="bullet"/>
      <w:lvlText w:val=""/>
      <w:lvlJc w:val="left"/>
      <w:pPr>
        <w:ind w:left="720" w:hanging="360"/>
      </w:pPr>
      <w:rPr>
        <w:rFonts w:ascii="Wingdings" w:hAnsi="Wingdings" w:hint="default"/>
        <w:color w:val="018CB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C83200"/>
    <w:multiLevelType w:val="hybridMultilevel"/>
    <w:tmpl w:val="D9D08BCC"/>
    <w:lvl w:ilvl="0" w:tplc="D6D8C72A">
      <w:start w:val="1"/>
      <w:numFmt w:val="bullet"/>
      <w:lvlText w:val=""/>
      <w:lvlJc w:val="left"/>
      <w:pPr>
        <w:ind w:left="720" w:hanging="360"/>
      </w:pPr>
      <w:rPr>
        <w:rFonts w:ascii="Wingdings" w:hAnsi="Wingdings" w:hint="default"/>
        <w:color w:val="018CB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303D1C"/>
    <w:multiLevelType w:val="hybridMultilevel"/>
    <w:tmpl w:val="17A0C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8869C4"/>
    <w:multiLevelType w:val="hybridMultilevel"/>
    <w:tmpl w:val="9E849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5A7384"/>
    <w:multiLevelType w:val="hybridMultilevel"/>
    <w:tmpl w:val="B0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BD4F89"/>
    <w:multiLevelType w:val="hybridMultilevel"/>
    <w:tmpl w:val="8752CA74"/>
    <w:lvl w:ilvl="0" w:tplc="08CA9458">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317D14"/>
    <w:multiLevelType w:val="hybridMultilevel"/>
    <w:tmpl w:val="78B4F118"/>
    <w:lvl w:ilvl="0" w:tplc="9CF01D72">
      <w:start w:val="1"/>
      <w:numFmt w:val="bullet"/>
      <w:lvlText w:val=""/>
      <w:lvlJc w:val="left"/>
      <w:pPr>
        <w:ind w:left="720" w:hanging="360"/>
      </w:pPr>
      <w:rPr>
        <w:rFonts w:ascii="Wingdings" w:hAnsi="Wingdings" w:hint="default"/>
        <w:b w:val="0"/>
        <w:i w:val="0"/>
        <w:color w:val="018CB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190DEE"/>
    <w:multiLevelType w:val="hybridMultilevel"/>
    <w:tmpl w:val="4BDE1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D01D49"/>
    <w:multiLevelType w:val="hybridMultilevel"/>
    <w:tmpl w:val="794AA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7"/>
  </w:num>
  <w:num w:numId="4">
    <w:abstractNumId w:val="9"/>
  </w:num>
  <w:num w:numId="5">
    <w:abstractNumId w:val="0"/>
  </w:num>
  <w:num w:numId="6">
    <w:abstractNumId w:val="1"/>
  </w:num>
  <w:num w:numId="7">
    <w:abstractNumId w:val="6"/>
  </w:num>
  <w:num w:numId="8">
    <w:abstractNumId w:val="11"/>
  </w:num>
  <w:num w:numId="9">
    <w:abstractNumId w:val="8"/>
  </w:num>
  <w:num w:numId="10">
    <w:abstractNumId w:val="3"/>
  </w:num>
  <w:num w:numId="11">
    <w:abstractNumId w:val="12"/>
  </w:num>
  <w:num w:numId="12">
    <w:abstractNumId w:val="4"/>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57"/>
  <w:drawingGridVerticalSpacing w:val="57"/>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8FB"/>
    <w:rsid w:val="00030BF3"/>
    <w:rsid w:val="00036372"/>
    <w:rsid w:val="000453BE"/>
    <w:rsid w:val="00053396"/>
    <w:rsid w:val="00082DAC"/>
    <w:rsid w:val="00095627"/>
    <w:rsid w:val="00100941"/>
    <w:rsid w:val="00103D62"/>
    <w:rsid w:val="001239B3"/>
    <w:rsid w:val="00126A34"/>
    <w:rsid w:val="00140A77"/>
    <w:rsid w:val="0017588C"/>
    <w:rsid w:val="001B1DAD"/>
    <w:rsid w:val="001C569B"/>
    <w:rsid w:val="001D1876"/>
    <w:rsid w:val="002159BA"/>
    <w:rsid w:val="002214C4"/>
    <w:rsid w:val="00232C24"/>
    <w:rsid w:val="00234588"/>
    <w:rsid w:val="002352C0"/>
    <w:rsid w:val="002B278C"/>
    <w:rsid w:val="00314A74"/>
    <w:rsid w:val="0032216F"/>
    <w:rsid w:val="00336BBA"/>
    <w:rsid w:val="00341BF0"/>
    <w:rsid w:val="003A449D"/>
    <w:rsid w:val="003C7864"/>
    <w:rsid w:val="003F2B91"/>
    <w:rsid w:val="004422EE"/>
    <w:rsid w:val="00454E8B"/>
    <w:rsid w:val="00463497"/>
    <w:rsid w:val="004821BF"/>
    <w:rsid w:val="00482C61"/>
    <w:rsid w:val="004A0183"/>
    <w:rsid w:val="004B0621"/>
    <w:rsid w:val="004B7CF8"/>
    <w:rsid w:val="004D3DC2"/>
    <w:rsid w:val="004D4FCC"/>
    <w:rsid w:val="004F1C25"/>
    <w:rsid w:val="005006C5"/>
    <w:rsid w:val="0052209A"/>
    <w:rsid w:val="005405F4"/>
    <w:rsid w:val="0055303D"/>
    <w:rsid w:val="005549D5"/>
    <w:rsid w:val="00557770"/>
    <w:rsid w:val="0056244E"/>
    <w:rsid w:val="00570DE2"/>
    <w:rsid w:val="005F0F20"/>
    <w:rsid w:val="00650DBA"/>
    <w:rsid w:val="00674C4E"/>
    <w:rsid w:val="00680CF7"/>
    <w:rsid w:val="00692BE9"/>
    <w:rsid w:val="00696EB2"/>
    <w:rsid w:val="006A7942"/>
    <w:rsid w:val="006C0EEF"/>
    <w:rsid w:val="006C7C9C"/>
    <w:rsid w:val="006E1F12"/>
    <w:rsid w:val="006E2EEA"/>
    <w:rsid w:val="006F5958"/>
    <w:rsid w:val="007069BE"/>
    <w:rsid w:val="00711C14"/>
    <w:rsid w:val="0072165D"/>
    <w:rsid w:val="0073453E"/>
    <w:rsid w:val="00746B33"/>
    <w:rsid w:val="007706C2"/>
    <w:rsid w:val="00780580"/>
    <w:rsid w:val="007A1ACB"/>
    <w:rsid w:val="00810CD2"/>
    <w:rsid w:val="0082383F"/>
    <w:rsid w:val="008418C9"/>
    <w:rsid w:val="008737D0"/>
    <w:rsid w:val="0087649C"/>
    <w:rsid w:val="0088259E"/>
    <w:rsid w:val="00896332"/>
    <w:rsid w:val="008B3198"/>
    <w:rsid w:val="008E35D0"/>
    <w:rsid w:val="009051B4"/>
    <w:rsid w:val="009064D0"/>
    <w:rsid w:val="009304B2"/>
    <w:rsid w:val="009658FB"/>
    <w:rsid w:val="00975D31"/>
    <w:rsid w:val="00987E2A"/>
    <w:rsid w:val="009D270F"/>
    <w:rsid w:val="009E049C"/>
    <w:rsid w:val="00A563DF"/>
    <w:rsid w:val="00A70A88"/>
    <w:rsid w:val="00A91B58"/>
    <w:rsid w:val="00A94197"/>
    <w:rsid w:val="00AB5316"/>
    <w:rsid w:val="00AD5B34"/>
    <w:rsid w:val="00AD5D27"/>
    <w:rsid w:val="00B001F0"/>
    <w:rsid w:val="00B31A42"/>
    <w:rsid w:val="00B450E7"/>
    <w:rsid w:val="00B47EC2"/>
    <w:rsid w:val="00B72598"/>
    <w:rsid w:val="00B82D20"/>
    <w:rsid w:val="00BB1EBB"/>
    <w:rsid w:val="00BE1E91"/>
    <w:rsid w:val="00BF5085"/>
    <w:rsid w:val="00C225C4"/>
    <w:rsid w:val="00C22DBD"/>
    <w:rsid w:val="00C407A9"/>
    <w:rsid w:val="00C618F5"/>
    <w:rsid w:val="00C773E5"/>
    <w:rsid w:val="00C8288F"/>
    <w:rsid w:val="00CC3364"/>
    <w:rsid w:val="00CD6CE9"/>
    <w:rsid w:val="00CE681B"/>
    <w:rsid w:val="00CF0DF5"/>
    <w:rsid w:val="00D129F0"/>
    <w:rsid w:val="00D12B71"/>
    <w:rsid w:val="00D1385E"/>
    <w:rsid w:val="00D506BD"/>
    <w:rsid w:val="00D54A9A"/>
    <w:rsid w:val="00D9219F"/>
    <w:rsid w:val="00DB40D1"/>
    <w:rsid w:val="00DC01F1"/>
    <w:rsid w:val="00DD5C57"/>
    <w:rsid w:val="00DE7604"/>
    <w:rsid w:val="00E028AF"/>
    <w:rsid w:val="00E229A1"/>
    <w:rsid w:val="00E246FE"/>
    <w:rsid w:val="00E5315B"/>
    <w:rsid w:val="00E72BEB"/>
    <w:rsid w:val="00E767E1"/>
    <w:rsid w:val="00EB61EB"/>
    <w:rsid w:val="00EC3EF0"/>
    <w:rsid w:val="00ED57EA"/>
    <w:rsid w:val="00EF70A7"/>
    <w:rsid w:val="00F016FB"/>
    <w:rsid w:val="00F01A37"/>
    <w:rsid w:val="00F164A3"/>
    <w:rsid w:val="00F35EF9"/>
    <w:rsid w:val="00F5563F"/>
    <w:rsid w:val="00F65ABC"/>
    <w:rsid w:val="00F85725"/>
    <w:rsid w:val="00FA05AD"/>
    <w:rsid w:val="00FB034B"/>
    <w:rsid w:val="00FB1131"/>
    <w:rsid w:val="00FB3F55"/>
    <w:rsid w:val="00FC76AD"/>
    <w:rsid w:val="00FD1E09"/>
    <w:rsid w:val="00FF2A57"/>
    <w:rsid w:val="00FF3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4220171B"/>
  <w14:defaultImageDpi w14:val="300"/>
  <w15:docId w15:val="{DA070F65-1B9C-4BFB-BC5E-FF351308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EDD"/>
    <w:pPr>
      <w:spacing w:line="360" w:lineRule="auto"/>
    </w:pPr>
    <w:rPr>
      <w:rFonts w:ascii="Arial" w:eastAsia="Times New Roman" w:hAnsi="Arial"/>
      <w:sz w:val="22"/>
      <w:lang w:eastAsia="en-US"/>
    </w:rPr>
  </w:style>
  <w:style w:type="paragraph" w:styleId="Heading1">
    <w:name w:val="heading 1"/>
    <w:basedOn w:val="Normal"/>
    <w:next w:val="Normal"/>
    <w:link w:val="Heading1Char"/>
    <w:uiPriority w:val="9"/>
    <w:qFormat/>
    <w:rsid w:val="009E049C"/>
    <w:pPr>
      <w:keepNext/>
      <w:keepLines/>
      <w:spacing w:before="240"/>
      <w:outlineLvl w:val="0"/>
    </w:pPr>
    <w:rPr>
      <w:color w:val="004071"/>
      <w:sz w:val="32"/>
      <w:szCs w:val="32"/>
    </w:rPr>
  </w:style>
  <w:style w:type="paragraph" w:styleId="Heading2">
    <w:name w:val="heading 2"/>
    <w:basedOn w:val="Normal"/>
    <w:next w:val="Normal"/>
    <w:link w:val="Heading2Char"/>
    <w:uiPriority w:val="9"/>
    <w:unhideWhenUsed/>
    <w:qFormat/>
    <w:rsid w:val="009E049C"/>
    <w:pPr>
      <w:keepNext/>
      <w:keepLines/>
      <w:spacing w:before="40"/>
      <w:outlineLvl w:val="1"/>
    </w:pPr>
    <w:rPr>
      <w:color w:val="004071"/>
      <w:sz w:val="26"/>
      <w:szCs w:val="26"/>
    </w:rPr>
  </w:style>
  <w:style w:type="paragraph" w:styleId="Heading3">
    <w:name w:val="heading 3"/>
    <w:basedOn w:val="Normal"/>
    <w:next w:val="Normal"/>
    <w:link w:val="Heading3Char"/>
    <w:uiPriority w:val="9"/>
    <w:unhideWhenUsed/>
    <w:qFormat/>
    <w:rsid w:val="00FF3EDD"/>
    <w:pPr>
      <w:keepNext/>
      <w:keepLines/>
      <w:spacing w:before="40"/>
      <w:outlineLvl w:val="2"/>
    </w:pPr>
    <w:rPr>
      <w:color w:val="002A4B"/>
      <w:sz w:val="24"/>
      <w:szCs w:val="24"/>
    </w:rPr>
  </w:style>
  <w:style w:type="paragraph" w:styleId="Heading4">
    <w:name w:val="heading 4"/>
    <w:basedOn w:val="Normal"/>
    <w:next w:val="Normal"/>
    <w:link w:val="Heading4Char"/>
    <w:uiPriority w:val="9"/>
    <w:unhideWhenUsed/>
    <w:qFormat/>
    <w:rsid w:val="001C56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E1E91"/>
    <w:pPr>
      <w:tabs>
        <w:tab w:val="center" w:pos="4320"/>
        <w:tab w:val="right" w:pos="8640"/>
      </w:tabs>
      <w:spacing w:line="240" w:lineRule="auto"/>
    </w:pPr>
    <w:rPr>
      <w:rFonts w:ascii="Cambria" w:eastAsia="MS Mincho" w:hAnsi="Cambria"/>
      <w:szCs w:val="24"/>
    </w:rPr>
  </w:style>
  <w:style w:type="character" w:customStyle="1" w:styleId="HeaderChar">
    <w:name w:val="Header Char"/>
    <w:basedOn w:val="DefaultParagraphFont"/>
    <w:link w:val="Header"/>
    <w:rsid w:val="00BE1E91"/>
  </w:style>
  <w:style w:type="paragraph" w:styleId="Footer">
    <w:name w:val="footer"/>
    <w:basedOn w:val="Normal"/>
    <w:link w:val="FooterChar"/>
    <w:uiPriority w:val="99"/>
    <w:unhideWhenUsed/>
    <w:rsid w:val="00BE1E91"/>
    <w:pPr>
      <w:tabs>
        <w:tab w:val="center" w:pos="4320"/>
        <w:tab w:val="right" w:pos="8640"/>
      </w:tabs>
      <w:spacing w:line="240" w:lineRule="auto"/>
    </w:pPr>
    <w:rPr>
      <w:rFonts w:ascii="Cambria" w:eastAsia="MS Mincho" w:hAnsi="Cambria"/>
      <w:szCs w:val="24"/>
    </w:rPr>
  </w:style>
  <w:style w:type="character" w:customStyle="1" w:styleId="FooterChar">
    <w:name w:val="Footer Char"/>
    <w:basedOn w:val="DefaultParagraphFont"/>
    <w:link w:val="Footer"/>
    <w:uiPriority w:val="99"/>
    <w:rsid w:val="00BE1E91"/>
  </w:style>
  <w:style w:type="paragraph" w:styleId="BalloonText">
    <w:name w:val="Balloon Text"/>
    <w:basedOn w:val="Normal"/>
    <w:link w:val="BalloonTextChar"/>
    <w:uiPriority w:val="99"/>
    <w:semiHidden/>
    <w:unhideWhenUsed/>
    <w:rsid w:val="00BE1E91"/>
    <w:pPr>
      <w:spacing w:line="240" w:lineRule="auto"/>
    </w:pPr>
    <w:rPr>
      <w:rFonts w:ascii="Lucida Grande" w:eastAsia="MS Mincho" w:hAnsi="Lucida Grande" w:cs="Lucida Grande"/>
      <w:sz w:val="18"/>
      <w:szCs w:val="18"/>
    </w:rPr>
  </w:style>
  <w:style w:type="character" w:customStyle="1" w:styleId="BalloonTextChar">
    <w:name w:val="Balloon Text Char"/>
    <w:link w:val="BalloonText"/>
    <w:uiPriority w:val="99"/>
    <w:semiHidden/>
    <w:rsid w:val="00BE1E91"/>
    <w:rPr>
      <w:rFonts w:ascii="Lucida Grande" w:hAnsi="Lucida Grande" w:cs="Lucida Grande"/>
      <w:sz w:val="18"/>
      <w:szCs w:val="18"/>
    </w:rPr>
  </w:style>
  <w:style w:type="character" w:styleId="Hyperlink">
    <w:name w:val="Hyperlink"/>
    <w:uiPriority w:val="99"/>
    <w:unhideWhenUsed/>
    <w:rsid w:val="002B278C"/>
    <w:rPr>
      <w:color w:val="0000FF"/>
      <w:u w:val="single"/>
    </w:rPr>
  </w:style>
  <w:style w:type="paragraph" w:styleId="TOC1">
    <w:name w:val="toc 1"/>
    <w:basedOn w:val="Normal"/>
    <w:next w:val="Normal"/>
    <w:autoRedefine/>
    <w:semiHidden/>
    <w:rsid w:val="004B0621"/>
  </w:style>
  <w:style w:type="table" w:styleId="LightShading">
    <w:name w:val="Light Shading"/>
    <w:basedOn w:val="TableNormal"/>
    <w:uiPriority w:val="60"/>
    <w:rsid w:val="008B31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721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9E049C"/>
    <w:rPr>
      <w:rFonts w:ascii="Arial" w:eastAsia="Times New Roman" w:hAnsi="Arial" w:cs="Times New Roman"/>
      <w:color w:val="004071"/>
      <w:sz w:val="32"/>
      <w:szCs w:val="32"/>
      <w:lang w:eastAsia="en-US"/>
    </w:rPr>
  </w:style>
  <w:style w:type="paragraph" w:styleId="Title">
    <w:name w:val="Title"/>
    <w:basedOn w:val="Normal"/>
    <w:next w:val="Normal"/>
    <w:link w:val="TitleChar"/>
    <w:uiPriority w:val="10"/>
    <w:qFormat/>
    <w:rsid w:val="009E049C"/>
    <w:pPr>
      <w:widowControl w:val="0"/>
      <w:autoSpaceDE w:val="0"/>
      <w:autoSpaceDN w:val="0"/>
      <w:adjustRightInd w:val="0"/>
      <w:spacing w:before="300"/>
    </w:pPr>
    <w:rPr>
      <w:color w:val="1B2A6B"/>
      <w:sz w:val="72"/>
      <w:szCs w:val="72"/>
    </w:rPr>
  </w:style>
  <w:style w:type="character" w:customStyle="1" w:styleId="TitleChar">
    <w:name w:val="Title Char"/>
    <w:link w:val="Title"/>
    <w:uiPriority w:val="10"/>
    <w:rsid w:val="009E049C"/>
    <w:rPr>
      <w:rFonts w:ascii="Arial" w:eastAsia="Times New Roman" w:hAnsi="Arial"/>
      <w:color w:val="1B2A6B"/>
      <w:sz w:val="72"/>
      <w:szCs w:val="72"/>
      <w:lang w:eastAsia="en-US"/>
    </w:rPr>
  </w:style>
  <w:style w:type="paragraph" w:styleId="Subtitle">
    <w:name w:val="Subtitle"/>
    <w:basedOn w:val="Normal"/>
    <w:next w:val="Normal"/>
    <w:link w:val="SubtitleChar"/>
    <w:uiPriority w:val="11"/>
    <w:qFormat/>
    <w:rsid w:val="009E049C"/>
    <w:pPr>
      <w:numPr>
        <w:ilvl w:val="1"/>
      </w:numPr>
      <w:spacing w:before="240" w:after="160"/>
    </w:pPr>
    <w:rPr>
      <w:color w:val="5A5A5A"/>
      <w:spacing w:val="15"/>
      <w:sz w:val="32"/>
      <w:szCs w:val="22"/>
    </w:rPr>
  </w:style>
  <w:style w:type="character" w:customStyle="1" w:styleId="SubtitleChar">
    <w:name w:val="Subtitle Char"/>
    <w:link w:val="Subtitle"/>
    <w:uiPriority w:val="11"/>
    <w:rsid w:val="009E049C"/>
    <w:rPr>
      <w:rFonts w:ascii="Arial" w:eastAsia="Times New Roman" w:hAnsi="Arial" w:cs="Times New Roman"/>
      <w:color w:val="5A5A5A"/>
      <w:spacing w:val="15"/>
      <w:sz w:val="32"/>
      <w:szCs w:val="22"/>
      <w:lang w:eastAsia="en-US"/>
    </w:rPr>
  </w:style>
  <w:style w:type="paragraph" w:styleId="ListParagraph">
    <w:name w:val="List Paragraph"/>
    <w:basedOn w:val="Normal"/>
    <w:uiPriority w:val="34"/>
    <w:qFormat/>
    <w:rsid w:val="009E049C"/>
    <w:pPr>
      <w:ind w:left="720"/>
      <w:contextualSpacing/>
    </w:pPr>
  </w:style>
  <w:style w:type="character" w:customStyle="1" w:styleId="Heading2Char">
    <w:name w:val="Heading 2 Char"/>
    <w:link w:val="Heading2"/>
    <w:uiPriority w:val="9"/>
    <w:rsid w:val="009E049C"/>
    <w:rPr>
      <w:rFonts w:ascii="Arial" w:eastAsia="Times New Roman" w:hAnsi="Arial" w:cs="Times New Roman"/>
      <w:color w:val="004071"/>
      <w:sz w:val="26"/>
      <w:szCs w:val="26"/>
      <w:lang w:eastAsia="en-US"/>
    </w:rPr>
  </w:style>
  <w:style w:type="character" w:customStyle="1" w:styleId="Heading3Char">
    <w:name w:val="Heading 3 Char"/>
    <w:link w:val="Heading3"/>
    <w:uiPriority w:val="9"/>
    <w:rsid w:val="00FF3EDD"/>
    <w:rPr>
      <w:rFonts w:ascii="Arial" w:eastAsia="Times New Roman" w:hAnsi="Arial" w:cs="Times New Roman"/>
      <w:color w:val="002A4B"/>
      <w:sz w:val="24"/>
      <w:szCs w:val="24"/>
      <w:lang w:eastAsia="en-US"/>
    </w:rPr>
  </w:style>
  <w:style w:type="table" w:styleId="LightList">
    <w:name w:val="Light List"/>
    <w:basedOn w:val="TableNormal"/>
    <w:uiPriority w:val="61"/>
    <w:rsid w:val="00E229A1"/>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rsid w:val="00E229A1"/>
    <w:pPr>
      <w:spacing w:before="100" w:beforeAutospacing="1" w:after="100" w:afterAutospacing="1" w:line="240" w:lineRule="auto"/>
    </w:pPr>
    <w:rPr>
      <w:rFonts w:ascii="Times New Roman" w:hAnsi="Times New Roman"/>
      <w:sz w:val="24"/>
      <w:szCs w:val="24"/>
      <w:lang w:eastAsia="en-GB"/>
    </w:rPr>
  </w:style>
  <w:style w:type="character" w:customStyle="1" w:styleId="Heading4Char">
    <w:name w:val="Heading 4 Char"/>
    <w:basedOn w:val="DefaultParagraphFont"/>
    <w:link w:val="Heading4"/>
    <w:uiPriority w:val="9"/>
    <w:rsid w:val="001C569B"/>
    <w:rPr>
      <w:rFonts w:asciiTheme="majorHAnsi" w:eastAsiaTheme="majorEastAsia" w:hAnsiTheme="majorHAnsi" w:cstheme="majorBidi"/>
      <w:i/>
      <w:iCs/>
      <w:color w:val="2E74B5" w:themeColor="accent1" w:themeShade="BF"/>
      <w:sz w:val="22"/>
      <w:lang w:eastAsia="en-US"/>
    </w:rPr>
  </w:style>
  <w:style w:type="character" w:customStyle="1" w:styleId="UnresolvedMention1">
    <w:name w:val="Unresolved Mention1"/>
    <w:basedOn w:val="DefaultParagraphFont"/>
    <w:uiPriority w:val="99"/>
    <w:semiHidden/>
    <w:unhideWhenUsed/>
    <w:rsid w:val="008418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se.gov.uk/pUbns/priced/l121.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zsch\AppData\Local\Microsoft\Windows\INetCache\IE\S48N2TDI\UoN_Letterhead_March%202018%20FI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98B3D46AFD5A458E4DCC255DFC963F" ma:contentTypeVersion="14" ma:contentTypeDescription="Create a new document." ma:contentTypeScope="" ma:versionID="63cbcf41cb8360bda3a806d8d6e302a1">
  <xsd:schema xmlns:xsd="http://www.w3.org/2001/XMLSchema" xmlns:xs="http://www.w3.org/2001/XMLSchema" xmlns:p="http://schemas.microsoft.com/office/2006/metadata/properties" xmlns:ns2="24710652-91f3-4439-816a-09b2f5ad1925" xmlns:ns3="c5b2c0bd-3e8f-4b83-8136-5329635b6705" targetNamespace="http://schemas.microsoft.com/office/2006/metadata/properties" ma:root="true" ma:fieldsID="6031a7f2498977b30d43071e16d46a8a" ns2:_="" ns3:_="">
    <xsd:import namespace="24710652-91f3-4439-816a-09b2f5ad1925"/>
    <xsd:import namespace="c5b2c0bd-3e8f-4b83-8136-5329635b67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Location" minOccurs="0"/>
                <xsd:element ref="ns3:_dlc_DocId" minOccurs="0"/>
                <xsd:element ref="ns3:_dlc_DocIdUrl" minOccurs="0"/>
                <xsd:element ref="ns3:_dlc_DocIdPersistId"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10652-91f3-4439-816a-09b2f5ad1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b2c0bd-3e8f-4b83-8136-5329635b67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c5b2c0bd-3e8f-4b83-8136-5329635b6705">KFX6ZHNE4NZY-55066487-44187</_dlc_DocId>
    <_dlc_DocIdUrl xmlns="c5b2c0bd-3e8f-4b83-8136-5329635b6705">
      <Url>https://uniofnottm.sharepoint.com/sites/UoNHealthandSafetyDepartment/_layouts/15/DocIdRedir.aspx?ID=KFX6ZHNE4NZY-55066487-44187</Url>
      <Description>KFX6ZHNE4NZY-55066487-44187</Description>
    </_dlc_DocIdUrl>
    <_Flow_SignoffStatus xmlns="24710652-91f3-4439-816a-09b2f5ad1925"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25C65-DA3D-4D5F-B5BB-D030E896F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10652-91f3-4439-816a-09b2f5ad1925"/>
    <ds:schemaRef ds:uri="c5b2c0bd-3e8f-4b83-8136-5329635b6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13B518-153E-42FE-9518-3E45962C315B}">
  <ds:schemaRefs>
    <ds:schemaRef ds:uri="http://schemas.microsoft.com/sharepoint/v3/contenttype/forms"/>
  </ds:schemaRefs>
</ds:datastoreItem>
</file>

<file path=customXml/itemProps3.xml><?xml version="1.0" encoding="utf-8"?>
<ds:datastoreItem xmlns:ds="http://schemas.openxmlformats.org/officeDocument/2006/customXml" ds:itemID="{383355B5-C317-4DE2-BAFF-8E193C3667AF}">
  <ds:schemaRefs>
    <ds:schemaRef ds:uri="http://schemas.microsoft.com/sharepoint/events"/>
  </ds:schemaRefs>
</ds:datastoreItem>
</file>

<file path=customXml/itemProps4.xml><?xml version="1.0" encoding="utf-8"?>
<ds:datastoreItem xmlns:ds="http://schemas.openxmlformats.org/officeDocument/2006/customXml" ds:itemID="{EC436FAB-26FD-4346-8186-443C529A0E94}">
  <ds:schemaRefs>
    <ds:schemaRef ds:uri="http://purl.org/dc/elements/1.1/"/>
    <ds:schemaRef ds:uri="http://schemas.microsoft.com/office/2006/metadata/properties"/>
    <ds:schemaRef ds:uri="c5b2c0bd-3e8f-4b83-8136-5329635b6705"/>
    <ds:schemaRef ds:uri="http://purl.org/dc/terms/"/>
    <ds:schemaRef ds:uri="http://schemas.openxmlformats.org/package/2006/metadata/core-properties"/>
    <ds:schemaRef ds:uri="24710652-91f3-4439-816a-09b2f5ad192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FE0545D5-AA93-4AE9-9CBA-3D5AC777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UoN_Letterhead_March 2018 FINAL</Template>
  <TotalTime>14</TotalTime>
  <Pages>4</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Jaywing.</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Stuart</dc:creator>
  <cp:keywords/>
  <dc:description/>
  <cp:lastModifiedBy>Colin Stuart</cp:lastModifiedBy>
  <cp:revision>18</cp:revision>
  <cp:lastPrinted>2017-02-28T14:21:00Z</cp:lastPrinted>
  <dcterms:created xsi:type="dcterms:W3CDTF">2020-06-08T15:26:00Z</dcterms:created>
  <dcterms:modified xsi:type="dcterms:W3CDTF">2021-10-06T14:48:00Z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0x0101000F98B3D46AFD5A458E4DCC255DFC963F</vt:lpwstr>
  </property>
  <property fmtid="{D5CDD505-2E9C-101B-9397-08002B2CF9AE}" pid="3" name="_dlc_DocIdItemGuid">
    <vt:lpwstr>01bf06ee-338e-47ea-9a87-1f0287f80e13</vt:lpwstr>
  </property>
</Properties>
</file>