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23C7E" w14:textId="0DB54C4A" w:rsidR="00D703D3" w:rsidRDefault="35ED0B37" w:rsidP="7C1309FA">
      <w:pPr>
        <w:jc w:val="center"/>
        <w:rPr>
          <w:rFonts w:eastAsiaTheme="minorEastAsia"/>
          <w:b/>
          <w:bCs/>
        </w:rPr>
      </w:pPr>
      <w:bookmarkStart w:id="0" w:name="_GoBack"/>
      <w:bookmarkEnd w:id="0"/>
      <w:r w:rsidRPr="7C1309FA">
        <w:rPr>
          <w:rFonts w:eastAsiaTheme="minorEastAsia"/>
          <w:b/>
          <w:bCs/>
        </w:rPr>
        <w:t xml:space="preserve">Applying the </w:t>
      </w:r>
      <w:r w:rsidR="009F1836" w:rsidRPr="7C1309FA">
        <w:rPr>
          <w:rFonts w:eastAsiaTheme="minorEastAsia"/>
          <w:b/>
          <w:bCs/>
        </w:rPr>
        <w:t>University</w:t>
      </w:r>
      <w:r w:rsidRPr="7C1309FA">
        <w:rPr>
          <w:rFonts w:eastAsiaTheme="minorEastAsia"/>
          <w:b/>
          <w:bCs/>
        </w:rPr>
        <w:t xml:space="preserve"> policy regarding </w:t>
      </w:r>
      <w:r w:rsidR="002E3BF8" w:rsidRPr="7C1309FA">
        <w:rPr>
          <w:rFonts w:eastAsiaTheme="minorEastAsia"/>
          <w:b/>
          <w:bCs/>
        </w:rPr>
        <w:t xml:space="preserve">Undergraduate and Postgraduate taught </w:t>
      </w:r>
      <w:r w:rsidRPr="7C1309FA">
        <w:rPr>
          <w:rFonts w:eastAsiaTheme="minorEastAsia"/>
          <w:b/>
          <w:bCs/>
        </w:rPr>
        <w:t>student travel 2022-23</w:t>
      </w:r>
    </w:p>
    <w:p w14:paraId="155908FD" w14:textId="2AE49A29" w:rsidR="00D703D3" w:rsidRPr="00CD52D2" w:rsidRDefault="00D703D3" w:rsidP="491D2F36">
      <w:pPr>
        <w:jc w:val="center"/>
        <w:rPr>
          <w:rFonts w:eastAsiaTheme="minorEastAsia"/>
          <w:b/>
          <w:bCs/>
        </w:rPr>
      </w:pPr>
    </w:p>
    <w:p w14:paraId="1C961D43" w14:textId="7B1EF54A" w:rsidR="00D703D3" w:rsidRDefault="487F147F" w:rsidP="324EB207">
      <w:pPr>
        <w:rPr>
          <w:rFonts w:eastAsiaTheme="minorEastAsia"/>
        </w:rPr>
      </w:pPr>
      <w:r w:rsidRPr="324EB207">
        <w:rPr>
          <w:rFonts w:eastAsiaTheme="minorEastAsia"/>
        </w:rPr>
        <w:t xml:space="preserve">The </w:t>
      </w:r>
      <w:r w:rsidR="009F1836">
        <w:rPr>
          <w:rFonts w:eastAsiaTheme="minorEastAsia"/>
        </w:rPr>
        <w:t>University</w:t>
      </w:r>
      <w:r w:rsidRPr="324EB207">
        <w:rPr>
          <w:rFonts w:eastAsiaTheme="minorEastAsia"/>
        </w:rPr>
        <w:t xml:space="preserve"> aims to support </w:t>
      </w:r>
      <w:r w:rsidR="7EBB411B" w:rsidRPr="324EB207">
        <w:rPr>
          <w:rFonts w:eastAsiaTheme="minorEastAsia"/>
        </w:rPr>
        <w:t xml:space="preserve">travel </w:t>
      </w:r>
      <w:r w:rsidR="7EBB411B" w:rsidRPr="324EB207">
        <w:rPr>
          <w:rFonts w:ascii="Calibri" w:eastAsia="Calibri" w:hAnsi="Calibri" w:cs="Calibri"/>
        </w:rPr>
        <w:t>for undergraduate or postgraduate taught students</w:t>
      </w:r>
    </w:p>
    <w:p w14:paraId="4E8C57FE" w14:textId="1347B432" w:rsidR="00D703D3" w:rsidRDefault="487F147F" w:rsidP="324EB207">
      <w:pPr>
        <w:rPr>
          <w:rFonts w:eastAsiaTheme="minorEastAsia"/>
        </w:rPr>
      </w:pPr>
      <w:r w:rsidRPr="324EB207">
        <w:rPr>
          <w:rFonts w:eastAsiaTheme="minorEastAsia"/>
        </w:rPr>
        <w:t xml:space="preserve">where this is in line with FCDO advice. </w:t>
      </w:r>
      <w:r w:rsidR="00D703D3" w:rsidRPr="324EB207">
        <w:rPr>
          <w:rFonts w:eastAsiaTheme="minorEastAsia"/>
        </w:rPr>
        <w:t xml:space="preserve">The </w:t>
      </w:r>
      <w:r w:rsidR="009F1836">
        <w:rPr>
          <w:rFonts w:eastAsiaTheme="minorEastAsia"/>
        </w:rPr>
        <w:t>University</w:t>
      </w:r>
      <w:r w:rsidR="002A7230" w:rsidRPr="324EB207">
        <w:rPr>
          <w:rFonts w:eastAsiaTheme="minorEastAsia"/>
        </w:rPr>
        <w:t xml:space="preserve"> does not </w:t>
      </w:r>
      <w:r w:rsidR="4E66F970" w:rsidRPr="324EB207">
        <w:rPr>
          <w:rFonts w:eastAsiaTheme="minorEastAsia"/>
        </w:rPr>
        <w:t xml:space="preserve">support </w:t>
      </w:r>
      <w:r w:rsidR="002A7230" w:rsidRPr="324EB207">
        <w:rPr>
          <w:rFonts w:eastAsiaTheme="minorEastAsia"/>
        </w:rPr>
        <w:t>student travel w</w:t>
      </w:r>
      <w:r w:rsidR="008A18ED" w:rsidRPr="324EB207">
        <w:rPr>
          <w:rFonts w:eastAsiaTheme="minorEastAsia"/>
        </w:rPr>
        <w:t>h</w:t>
      </w:r>
      <w:r w:rsidR="002A7230" w:rsidRPr="324EB207">
        <w:rPr>
          <w:rFonts w:eastAsiaTheme="minorEastAsia"/>
        </w:rPr>
        <w:t>ere this is against FCDO advice</w:t>
      </w:r>
      <w:r w:rsidR="009F1836">
        <w:rPr>
          <w:rFonts w:eastAsiaTheme="minorEastAsia"/>
        </w:rPr>
        <w:t>.</w:t>
      </w:r>
      <w:r w:rsidR="00D703D3" w:rsidRPr="195FEC9C">
        <w:rPr>
          <w:rStyle w:val="FootnoteReference"/>
          <w:rFonts w:eastAsiaTheme="minorEastAsia"/>
          <w:sz w:val="20"/>
          <w:szCs w:val="20"/>
        </w:rPr>
        <w:footnoteReference w:id="1"/>
      </w:r>
      <w:r w:rsidR="009F1836">
        <w:t xml:space="preserve"> </w:t>
      </w:r>
      <w:r w:rsidR="194E5BFF" w:rsidRPr="324EB207">
        <w:rPr>
          <w:rFonts w:eastAsiaTheme="minorEastAsia"/>
        </w:rPr>
        <w:t xml:space="preserve">Learning from the experience of students and staff </w:t>
      </w:r>
      <w:r w:rsidR="002E3BF8">
        <w:rPr>
          <w:rFonts w:eastAsiaTheme="minorEastAsia"/>
        </w:rPr>
        <w:t>in recent years</w:t>
      </w:r>
      <w:r w:rsidR="194E5BFF" w:rsidRPr="324EB207">
        <w:rPr>
          <w:rFonts w:eastAsiaTheme="minorEastAsia"/>
        </w:rPr>
        <w:t xml:space="preserve">, it is important to clarify the </w:t>
      </w:r>
      <w:r w:rsidR="009F1836">
        <w:rPr>
          <w:rFonts w:eastAsiaTheme="minorEastAsia"/>
        </w:rPr>
        <w:t>University</w:t>
      </w:r>
      <w:r w:rsidR="194E5BFF" w:rsidRPr="324EB207">
        <w:rPr>
          <w:rFonts w:eastAsiaTheme="minorEastAsia"/>
        </w:rPr>
        <w:t xml:space="preserve">’s </w:t>
      </w:r>
      <w:r w:rsidR="497112B1" w:rsidRPr="324EB207">
        <w:rPr>
          <w:rFonts w:eastAsiaTheme="minorEastAsia"/>
        </w:rPr>
        <w:t>policy</w:t>
      </w:r>
      <w:r w:rsidR="194E5BFF" w:rsidRPr="324EB207">
        <w:rPr>
          <w:rFonts w:eastAsiaTheme="minorEastAsia"/>
        </w:rPr>
        <w:t xml:space="preserve"> regarding student travel for the </w:t>
      </w:r>
      <w:r w:rsidR="002E3BF8">
        <w:rPr>
          <w:rFonts w:eastAsiaTheme="minorEastAsia"/>
        </w:rPr>
        <w:t>2022-23</w:t>
      </w:r>
      <w:r w:rsidR="194E5BFF" w:rsidRPr="324EB207">
        <w:rPr>
          <w:rFonts w:eastAsiaTheme="minorEastAsia"/>
        </w:rPr>
        <w:t xml:space="preserve"> academic year. </w:t>
      </w:r>
    </w:p>
    <w:p w14:paraId="71ABAB8E" w14:textId="68A4B079" w:rsidR="491D2F36" w:rsidRDefault="491D2F36" w:rsidP="491D2F36">
      <w:pPr>
        <w:rPr>
          <w:rFonts w:eastAsiaTheme="minorEastAsia"/>
        </w:rPr>
      </w:pPr>
    </w:p>
    <w:p w14:paraId="64EA776D" w14:textId="3889F604" w:rsidR="0AC4F64F" w:rsidRDefault="002E3BF8" w:rsidP="56972BC9">
      <w:pPr>
        <w:rPr>
          <w:rFonts w:eastAsiaTheme="minorEastAsia"/>
        </w:rPr>
      </w:pPr>
      <w:r>
        <w:rPr>
          <w:rStyle w:val="apple-converted-space"/>
          <w:rFonts w:eastAsiaTheme="minorEastAsia"/>
        </w:rPr>
        <w:t>Students</w:t>
      </w:r>
      <w:r w:rsidR="0AC4F64F" w:rsidRPr="56972BC9">
        <w:rPr>
          <w:rStyle w:val="apple-converted-space"/>
          <w:rFonts w:eastAsiaTheme="minorEastAsia"/>
        </w:rPr>
        <w:t xml:space="preserve"> </w:t>
      </w:r>
      <w:r>
        <w:rPr>
          <w:rStyle w:val="apple-converted-space"/>
          <w:rFonts w:eastAsiaTheme="minorEastAsia"/>
        </w:rPr>
        <w:t xml:space="preserve">are </w:t>
      </w:r>
      <w:r w:rsidR="0AC4F64F" w:rsidRPr="56972BC9">
        <w:rPr>
          <w:rStyle w:val="apple-converted-space"/>
          <w:rFonts w:eastAsiaTheme="minorEastAsia"/>
        </w:rPr>
        <w:t xml:space="preserve">responsible for making their own travel arrangements and arranging insurance covering, amongst other things, travel, healthcare, repatriation and living costs whilst overseas. Students who travel should understand that </w:t>
      </w:r>
      <w:r w:rsidR="35CFB066" w:rsidRPr="56972BC9">
        <w:rPr>
          <w:rStyle w:val="apple-converted-space"/>
          <w:rFonts w:eastAsiaTheme="minorEastAsia"/>
        </w:rPr>
        <w:t xml:space="preserve">borders may close at short notice with </w:t>
      </w:r>
      <w:r w:rsidR="0AC4F64F" w:rsidRPr="56972BC9">
        <w:rPr>
          <w:rStyle w:val="apple-converted-space"/>
          <w:rFonts w:eastAsiaTheme="minorEastAsia"/>
        </w:rPr>
        <w:t xml:space="preserve">limited UK government </w:t>
      </w:r>
      <w:r w:rsidR="623C72C6" w:rsidRPr="56972BC9">
        <w:rPr>
          <w:rStyle w:val="apple-converted-space"/>
          <w:rFonts w:eastAsiaTheme="minorEastAsia"/>
        </w:rPr>
        <w:t xml:space="preserve">assistance for travellers </w:t>
      </w:r>
      <w:r w:rsidR="0AC4F64F" w:rsidRPr="56972BC9">
        <w:rPr>
          <w:rStyle w:val="apple-converted-space"/>
          <w:rFonts w:eastAsiaTheme="minorEastAsia"/>
        </w:rPr>
        <w:t xml:space="preserve">and the </w:t>
      </w:r>
      <w:r w:rsidR="009F1836" w:rsidRPr="56972BC9">
        <w:rPr>
          <w:rStyle w:val="apple-converted-space"/>
          <w:rFonts w:eastAsiaTheme="minorEastAsia"/>
        </w:rPr>
        <w:t>University</w:t>
      </w:r>
      <w:r w:rsidR="0AC4F64F" w:rsidRPr="56972BC9">
        <w:rPr>
          <w:rStyle w:val="apple-converted-space"/>
          <w:rFonts w:eastAsiaTheme="minorEastAsia"/>
        </w:rPr>
        <w:t xml:space="preserve"> is unlikely to be able to assist with repatriation.</w:t>
      </w:r>
    </w:p>
    <w:p w14:paraId="6CBE4EF5" w14:textId="365BCF0F" w:rsidR="6E809D5F" w:rsidRDefault="6E809D5F" w:rsidP="0F9C37A6">
      <w:pPr>
        <w:rPr>
          <w:rFonts w:eastAsiaTheme="minorEastAsia"/>
        </w:rPr>
      </w:pPr>
    </w:p>
    <w:p w14:paraId="3F992297" w14:textId="359353E7" w:rsidR="04FC2254" w:rsidRDefault="009F1836" w:rsidP="7112FCC1">
      <w:pPr>
        <w:rPr>
          <w:rFonts w:eastAsiaTheme="minorEastAsia"/>
          <w:b/>
          <w:bCs/>
          <w:color w:val="0B0C0C"/>
          <w:u w:val="single"/>
        </w:rPr>
      </w:pPr>
      <w:r>
        <w:rPr>
          <w:rFonts w:eastAsiaTheme="minorEastAsia"/>
          <w:b/>
          <w:bCs/>
          <w:color w:val="0B0C0C"/>
          <w:u w:val="single"/>
        </w:rPr>
        <w:t>University</w:t>
      </w:r>
      <w:r w:rsidR="1A3DDBEE" w:rsidRPr="0F9C37A6">
        <w:rPr>
          <w:rFonts w:eastAsiaTheme="minorEastAsia"/>
          <w:b/>
          <w:bCs/>
          <w:color w:val="0B0C0C"/>
          <w:u w:val="single"/>
        </w:rPr>
        <w:t xml:space="preserve"> assessment of risk</w:t>
      </w:r>
    </w:p>
    <w:p w14:paraId="12091E5E" w14:textId="4B1A350F" w:rsidR="75D0566B" w:rsidRDefault="75D0566B" w:rsidP="2F253A74">
      <w:pPr>
        <w:rPr>
          <w:rFonts w:ascii="Calibri" w:eastAsia="Calibri" w:hAnsi="Calibri" w:cs="Calibri"/>
        </w:rPr>
      </w:pPr>
      <w:r w:rsidRPr="2F253A74">
        <w:rPr>
          <w:rFonts w:eastAsiaTheme="minorEastAsia"/>
          <w:color w:val="0B0C0C"/>
        </w:rPr>
        <w:t xml:space="preserve">For travel in the </w:t>
      </w:r>
      <w:r w:rsidR="002E3BF8">
        <w:rPr>
          <w:rFonts w:eastAsiaTheme="minorEastAsia"/>
          <w:color w:val="0B0C0C"/>
        </w:rPr>
        <w:t>2022-23</w:t>
      </w:r>
      <w:r w:rsidR="1B53DA91" w:rsidRPr="2F253A74">
        <w:rPr>
          <w:rFonts w:eastAsiaTheme="minorEastAsia"/>
          <w:color w:val="0B0C0C"/>
        </w:rPr>
        <w:t xml:space="preserve"> academic year</w:t>
      </w:r>
      <w:r w:rsidRPr="2F253A74">
        <w:rPr>
          <w:rFonts w:eastAsiaTheme="minorEastAsia"/>
          <w:color w:val="0B0C0C"/>
        </w:rPr>
        <w:t xml:space="preserve">, Schools </w:t>
      </w:r>
      <w:r w:rsidR="002E3BF8">
        <w:rPr>
          <w:rFonts w:eastAsiaTheme="minorEastAsia"/>
          <w:color w:val="0B0C0C"/>
        </w:rPr>
        <w:t xml:space="preserve">should continue </w:t>
      </w:r>
      <w:r w:rsidRPr="2F253A74">
        <w:rPr>
          <w:rFonts w:eastAsiaTheme="minorEastAsia"/>
          <w:color w:val="0B0C0C"/>
        </w:rPr>
        <w:t>to assess the options for students and how they may complete the learning outcomes of their course.</w:t>
      </w:r>
      <w:r w:rsidRPr="2F253A74">
        <w:rPr>
          <w:rStyle w:val="FootnoteReference"/>
          <w:rFonts w:eastAsiaTheme="minorEastAsia"/>
          <w:color w:val="0B0C0C"/>
          <w:sz w:val="20"/>
          <w:szCs w:val="20"/>
        </w:rPr>
        <w:footnoteReference w:id="2"/>
      </w:r>
      <w:r w:rsidRPr="2F253A74">
        <w:rPr>
          <w:rFonts w:eastAsiaTheme="minorEastAsia"/>
          <w:color w:val="0B0C0C"/>
        </w:rPr>
        <w:t xml:space="preserve"> </w:t>
      </w:r>
    </w:p>
    <w:p w14:paraId="7479F2AA" w14:textId="0BDE96B7" w:rsidR="2F253A74" w:rsidRDefault="2F253A74" w:rsidP="2F253A74">
      <w:pPr>
        <w:rPr>
          <w:rFonts w:ascii="Calibri" w:eastAsia="Calibri" w:hAnsi="Calibri" w:cs="Calibri"/>
        </w:rPr>
      </w:pPr>
    </w:p>
    <w:p w14:paraId="6CD62F8A" w14:textId="47725BF0" w:rsidR="0F9C37A6" w:rsidRDefault="1F5EB2EE" w:rsidP="3E8ABD3F">
      <w:pPr>
        <w:rPr>
          <w:rFonts w:ascii="Calibri" w:eastAsia="Calibri" w:hAnsi="Calibri" w:cs="Calibri"/>
        </w:rPr>
      </w:pPr>
      <w:r w:rsidRPr="3E8ABD3F">
        <w:rPr>
          <w:rFonts w:ascii="Calibri" w:eastAsia="Calibri" w:hAnsi="Calibri" w:cs="Calibri"/>
        </w:rPr>
        <w:t xml:space="preserve">As a </w:t>
      </w:r>
      <w:r w:rsidR="009F1836">
        <w:rPr>
          <w:rFonts w:ascii="Calibri" w:eastAsia="Calibri" w:hAnsi="Calibri" w:cs="Calibri"/>
        </w:rPr>
        <w:t>University</w:t>
      </w:r>
      <w:r w:rsidRPr="3E8ABD3F">
        <w:rPr>
          <w:rFonts w:ascii="Calibri" w:eastAsia="Calibri" w:hAnsi="Calibri" w:cs="Calibri"/>
        </w:rPr>
        <w:t xml:space="preserve">, we encourage everyone to take up the offer of the </w:t>
      </w:r>
      <w:r w:rsidR="00EA21FF">
        <w:rPr>
          <w:rFonts w:ascii="Calibri" w:eastAsia="Calibri" w:hAnsi="Calibri" w:cs="Calibri"/>
        </w:rPr>
        <w:t xml:space="preserve">Covid-19 </w:t>
      </w:r>
      <w:r w:rsidRPr="3E8ABD3F">
        <w:rPr>
          <w:rFonts w:ascii="Calibri" w:eastAsia="Calibri" w:hAnsi="Calibri" w:cs="Calibri"/>
        </w:rPr>
        <w:t>vaccine when they become eligible as it is one of the best ways of keeping yourself and those around you safe</w:t>
      </w:r>
      <w:r w:rsidR="00EA21FF">
        <w:rPr>
          <w:rFonts w:ascii="Calibri" w:eastAsia="Calibri" w:hAnsi="Calibri" w:cs="Calibri"/>
        </w:rPr>
        <w:t xml:space="preserve"> from that virus</w:t>
      </w:r>
      <w:r w:rsidRPr="3E8ABD3F">
        <w:rPr>
          <w:rFonts w:ascii="Calibri" w:eastAsia="Calibri" w:hAnsi="Calibri" w:cs="Calibri"/>
        </w:rPr>
        <w:t xml:space="preserve">. </w:t>
      </w:r>
      <w:r w:rsidR="00EA21FF">
        <w:rPr>
          <w:rFonts w:ascii="Calibri" w:eastAsia="Calibri" w:hAnsi="Calibri" w:cs="Calibri"/>
        </w:rPr>
        <w:t xml:space="preserve">Students should also ensure they speak with their GP before travelling to ensure they have had all appropriate vaccines and to discuss any medical risk to them personally of their proposed travel. </w:t>
      </w:r>
    </w:p>
    <w:p w14:paraId="7CA78E7A" w14:textId="78F27970" w:rsidR="0F9C37A6" w:rsidRDefault="0F9C37A6" w:rsidP="557ECE5A">
      <w:pPr>
        <w:rPr>
          <w:color w:val="FF0000"/>
        </w:rPr>
      </w:pPr>
    </w:p>
    <w:p w14:paraId="4FFD516C" w14:textId="4443C56A" w:rsidR="2F143F54" w:rsidRDefault="2F143F54" w:rsidP="56972BC9">
      <w:pPr>
        <w:rPr>
          <w:rFonts w:ascii="Calibri" w:eastAsia="Calibri" w:hAnsi="Calibri" w:cs="Calibri"/>
          <w:color w:val="0B0C0C"/>
        </w:rPr>
      </w:pPr>
      <w:r w:rsidRPr="7C1309FA">
        <w:rPr>
          <w:rFonts w:ascii="Calibri" w:eastAsia="Calibri" w:hAnsi="Calibri" w:cs="Calibri"/>
          <w:color w:val="0B0C0C"/>
        </w:rPr>
        <w:t xml:space="preserve">Where broader FCDO advice is against all but essential travel to the country, Schools should review the host country/partner as a suitable destination and make a decision based on the University travel policy. </w:t>
      </w:r>
      <w:r w:rsidR="007B4A9B" w:rsidRPr="7C1309FA">
        <w:rPr>
          <w:rFonts w:ascii="Calibri" w:eastAsia="Calibri" w:hAnsi="Calibri" w:cs="Calibri"/>
          <w:color w:val="0B0C0C"/>
        </w:rPr>
        <w:t xml:space="preserve">Schools should ensure they consider objectively if travel is necessary should such advice from the FCDO be in place. </w:t>
      </w:r>
      <w:r w:rsidRPr="7C1309FA">
        <w:rPr>
          <w:rFonts w:ascii="Calibri" w:eastAsia="Calibri" w:hAnsi="Calibri" w:cs="Calibri"/>
          <w:color w:val="0B0C0C"/>
        </w:rPr>
        <w:t>Advice regarding wider university travel policies and requirements for senior level approval can be found on the university web pages</w:t>
      </w:r>
      <w:r w:rsidRPr="7C1309FA">
        <w:rPr>
          <w:rStyle w:val="FootnoteReference"/>
          <w:rFonts w:ascii="Calibri" w:eastAsia="Calibri" w:hAnsi="Calibri" w:cs="Calibri"/>
          <w:color w:val="0B0C0C"/>
        </w:rPr>
        <w:footnoteReference w:id="3"/>
      </w:r>
      <w:r w:rsidRPr="7C1309FA">
        <w:rPr>
          <w:rFonts w:ascii="Calibri" w:eastAsia="Calibri" w:hAnsi="Calibri" w:cs="Calibri"/>
          <w:color w:val="0B0C0C"/>
        </w:rPr>
        <w:t>.</w:t>
      </w:r>
      <w:r w:rsidR="003677AF" w:rsidRPr="7C1309FA">
        <w:rPr>
          <w:rFonts w:ascii="Calibri" w:eastAsia="Calibri" w:hAnsi="Calibri" w:cs="Calibri"/>
          <w:color w:val="0B0C0C"/>
        </w:rPr>
        <w:t xml:space="preserve"> </w:t>
      </w:r>
      <w:r w:rsidR="007B4A9B" w:rsidRPr="7C1309FA">
        <w:rPr>
          <w:rFonts w:ascii="Calibri" w:eastAsia="Calibri" w:hAnsi="Calibri" w:cs="Calibri"/>
          <w:color w:val="0B0C0C"/>
        </w:rPr>
        <w:t xml:space="preserve"> Schools cannot approve travel where FCDO advice is against all travel.</w:t>
      </w:r>
    </w:p>
    <w:p w14:paraId="7B8EA477" w14:textId="10CFCB60" w:rsidR="0F9C37A6" w:rsidRDefault="0F9C37A6" w:rsidP="7D0441F0">
      <w:pPr>
        <w:rPr>
          <w:rFonts w:eastAsiaTheme="minorEastAsia"/>
          <w:color w:val="0B0C0C"/>
        </w:rPr>
      </w:pPr>
    </w:p>
    <w:p w14:paraId="043E70B4" w14:textId="10C9CBC2" w:rsidR="5F459B2F" w:rsidRPr="002339BC" w:rsidRDefault="5F459B2F" w:rsidP="0F9C37A6">
      <w:pPr>
        <w:rPr>
          <w:rFonts w:eastAsiaTheme="minorEastAsia"/>
          <w:b/>
          <w:bCs/>
          <w:u w:val="single"/>
        </w:rPr>
      </w:pPr>
      <w:r w:rsidRPr="0F9C37A6">
        <w:rPr>
          <w:rFonts w:eastAsiaTheme="minorEastAsia"/>
          <w:b/>
          <w:bCs/>
          <w:u w:val="single"/>
        </w:rPr>
        <w:t>Quarantine and exit/entry requirements</w:t>
      </w:r>
    </w:p>
    <w:p w14:paraId="1BBECD9C" w14:textId="7EB06C11" w:rsidR="5F459B2F" w:rsidRDefault="5F459B2F" w:rsidP="491D2F36">
      <w:pPr>
        <w:rPr>
          <w:rFonts w:eastAsiaTheme="minorEastAsia"/>
        </w:rPr>
      </w:pPr>
      <w:r w:rsidRPr="491D2F36">
        <w:rPr>
          <w:rFonts w:eastAsiaTheme="minorEastAsia"/>
        </w:rPr>
        <w:t>As part of pre-departure processes, students are required to attend preparatory sessions run by Schools</w:t>
      </w:r>
      <w:r w:rsidR="00EE74AA">
        <w:rPr>
          <w:rFonts w:eastAsiaTheme="minorEastAsia"/>
        </w:rPr>
        <w:t xml:space="preserve"> </w:t>
      </w:r>
      <w:r w:rsidRPr="491D2F36">
        <w:rPr>
          <w:rFonts w:eastAsiaTheme="minorEastAsia"/>
        </w:rPr>
        <w:t xml:space="preserve">and </w:t>
      </w:r>
      <w:r w:rsidR="00EE74AA">
        <w:rPr>
          <w:rFonts w:eastAsiaTheme="minorEastAsia"/>
        </w:rPr>
        <w:t>Registry and Academic Affairs</w:t>
      </w:r>
      <w:r w:rsidRPr="491D2F36">
        <w:rPr>
          <w:rFonts w:eastAsiaTheme="minorEastAsia"/>
        </w:rPr>
        <w:t xml:space="preserve"> and </w:t>
      </w:r>
      <w:r w:rsidR="74BE70D7" w:rsidRPr="491D2F36">
        <w:rPr>
          <w:rFonts w:eastAsiaTheme="minorEastAsia"/>
        </w:rPr>
        <w:t>to read all guidance provided. Destination countries will have varying requirements for entry to their borders and students may have to prove uptak</w:t>
      </w:r>
      <w:r w:rsidR="476D7A2B" w:rsidRPr="491D2F36">
        <w:rPr>
          <w:rFonts w:eastAsiaTheme="minorEastAsia"/>
        </w:rPr>
        <w:t>e of a</w:t>
      </w:r>
      <w:r w:rsidR="00163E59">
        <w:rPr>
          <w:rFonts w:eastAsiaTheme="minorEastAsia"/>
        </w:rPr>
        <w:t>ppropriate</w:t>
      </w:r>
      <w:r w:rsidR="476D7A2B" w:rsidRPr="491D2F36">
        <w:rPr>
          <w:rFonts w:eastAsiaTheme="minorEastAsia"/>
        </w:rPr>
        <w:t xml:space="preserve"> </w:t>
      </w:r>
      <w:r w:rsidR="74BE70D7" w:rsidRPr="491D2F36">
        <w:rPr>
          <w:rFonts w:eastAsiaTheme="minorEastAsia"/>
        </w:rPr>
        <w:t>vaccination</w:t>
      </w:r>
      <w:r w:rsidR="00163E59">
        <w:rPr>
          <w:rFonts w:eastAsiaTheme="minorEastAsia"/>
        </w:rPr>
        <w:t>s</w:t>
      </w:r>
      <w:r w:rsidR="2C8AD470" w:rsidRPr="491D2F36">
        <w:rPr>
          <w:rFonts w:eastAsiaTheme="minorEastAsia"/>
        </w:rPr>
        <w:t xml:space="preserve">, proof of a negative COVID test on exit and entry and undertake a period of quarantine through local or governmental </w:t>
      </w:r>
      <w:r w:rsidR="3790B894" w:rsidRPr="491D2F36">
        <w:rPr>
          <w:rFonts w:eastAsiaTheme="minorEastAsia"/>
        </w:rPr>
        <w:t xml:space="preserve">arrangements. </w:t>
      </w:r>
    </w:p>
    <w:p w14:paraId="7B88A61B" w14:textId="2C47754A" w:rsidR="491D2F36" w:rsidRDefault="491D2F36" w:rsidP="491D2F36">
      <w:pPr>
        <w:rPr>
          <w:rFonts w:eastAsiaTheme="minorEastAsia"/>
        </w:rPr>
      </w:pPr>
    </w:p>
    <w:p w14:paraId="5D030CAA" w14:textId="3D7FB382" w:rsidR="3790B894" w:rsidRDefault="3790B894" w:rsidP="28A31AF4">
      <w:pPr>
        <w:rPr>
          <w:rFonts w:eastAsiaTheme="minorEastAsia"/>
        </w:rPr>
      </w:pPr>
      <w:r w:rsidRPr="28A31AF4">
        <w:rPr>
          <w:rFonts w:eastAsiaTheme="minorEastAsia"/>
        </w:rPr>
        <w:t>Students are responsible for understanding the requirements for their destination country and any countries through which they may transit, abiding by the rules and arranging</w:t>
      </w:r>
      <w:r w:rsidR="002E3BF8">
        <w:rPr>
          <w:rFonts w:eastAsiaTheme="minorEastAsia"/>
        </w:rPr>
        <w:t>,</w:t>
      </w:r>
      <w:r w:rsidRPr="28A31AF4">
        <w:rPr>
          <w:rFonts w:eastAsiaTheme="minorEastAsia"/>
        </w:rPr>
        <w:t xml:space="preserve"> </w:t>
      </w:r>
      <w:r w:rsidR="00163E59" w:rsidRPr="28A31AF4">
        <w:rPr>
          <w:rFonts w:eastAsiaTheme="minorEastAsia"/>
        </w:rPr>
        <w:lastRenderedPageBreak/>
        <w:t>should it be necessary</w:t>
      </w:r>
      <w:r w:rsidR="002E3BF8">
        <w:rPr>
          <w:rFonts w:eastAsiaTheme="minorEastAsia"/>
        </w:rPr>
        <w:t>,</w:t>
      </w:r>
      <w:r w:rsidR="00163E59" w:rsidRPr="28A31AF4">
        <w:rPr>
          <w:rFonts w:eastAsiaTheme="minorEastAsia"/>
        </w:rPr>
        <w:t xml:space="preserve"> </w:t>
      </w:r>
      <w:r w:rsidRPr="28A31AF4">
        <w:rPr>
          <w:rFonts w:eastAsiaTheme="minorEastAsia"/>
        </w:rPr>
        <w:t>quarant</w:t>
      </w:r>
      <w:r w:rsidR="69ECA31F" w:rsidRPr="28A31AF4">
        <w:rPr>
          <w:rFonts w:eastAsiaTheme="minorEastAsia"/>
        </w:rPr>
        <w:t xml:space="preserve">ine on arrival. </w:t>
      </w:r>
      <w:r w:rsidR="1F59EB3D" w:rsidRPr="28A31AF4">
        <w:rPr>
          <w:rFonts w:eastAsiaTheme="minorEastAsia"/>
        </w:rPr>
        <w:t>Any costs incurred for testing or quarantine are the student’s responsibility</w:t>
      </w:r>
      <w:r w:rsidR="00163E59" w:rsidRPr="28A31AF4">
        <w:rPr>
          <w:rFonts w:eastAsiaTheme="minorEastAsia"/>
        </w:rPr>
        <w:t xml:space="preserve">. Those </w:t>
      </w:r>
      <w:r w:rsidR="139522B9" w:rsidRPr="28A31AF4">
        <w:rPr>
          <w:rFonts w:eastAsiaTheme="minorEastAsia"/>
          <w:color w:val="000000" w:themeColor="text1"/>
        </w:rPr>
        <w:t xml:space="preserve">students who receive a </w:t>
      </w:r>
      <w:r w:rsidR="009F1836" w:rsidRPr="28A31AF4">
        <w:rPr>
          <w:rFonts w:eastAsiaTheme="minorEastAsia"/>
          <w:color w:val="000000" w:themeColor="text1"/>
        </w:rPr>
        <w:t>University</w:t>
      </w:r>
      <w:r w:rsidR="139522B9" w:rsidRPr="28A31AF4">
        <w:rPr>
          <w:rFonts w:eastAsiaTheme="minorEastAsia"/>
          <w:color w:val="000000" w:themeColor="text1"/>
        </w:rPr>
        <w:t xml:space="preserve"> grant </w:t>
      </w:r>
      <w:r w:rsidR="00163E59" w:rsidRPr="28A31AF4">
        <w:rPr>
          <w:rFonts w:eastAsiaTheme="minorEastAsia"/>
          <w:color w:val="000000" w:themeColor="text1"/>
        </w:rPr>
        <w:t xml:space="preserve">for widening participation </w:t>
      </w:r>
      <w:r w:rsidR="139522B9" w:rsidRPr="28A31AF4">
        <w:rPr>
          <w:rFonts w:eastAsiaTheme="minorEastAsia"/>
          <w:color w:val="000000" w:themeColor="text1"/>
        </w:rPr>
        <w:t xml:space="preserve">are eligible to apply for the </w:t>
      </w:r>
      <w:hyperlink r:id="rId11">
        <w:r w:rsidR="139522B9" w:rsidRPr="28A31AF4">
          <w:rPr>
            <w:rStyle w:val="Hyperlink"/>
            <w:rFonts w:eastAsiaTheme="minorEastAsia"/>
          </w:rPr>
          <w:t>SFE travel grant</w:t>
        </w:r>
      </w:hyperlink>
      <w:r w:rsidR="139522B9" w:rsidRPr="28A31AF4">
        <w:rPr>
          <w:rFonts w:eastAsiaTheme="minorEastAsia"/>
          <w:color w:val="000000" w:themeColor="text1"/>
        </w:rPr>
        <w:t xml:space="preserve"> which may assist with these costs.</w:t>
      </w:r>
      <w:r w:rsidRPr="28A31AF4">
        <w:rPr>
          <w:rFonts w:eastAsiaTheme="minorEastAsia"/>
        </w:rPr>
        <w:t xml:space="preserve"> </w:t>
      </w:r>
    </w:p>
    <w:p w14:paraId="4111B626" w14:textId="77777777" w:rsidR="00BA163F" w:rsidRDefault="00BA163F" w:rsidP="491D2F36">
      <w:pPr>
        <w:rPr>
          <w:rFonts w:eastAsiaTheme="minorEastAsia"/>
        </w:rPr>
      </w:pPr>
    </w:p>
    <w:p w14:paraId="0699B13F" w14:textId="0B972922" w:rsidR="5F459B2F" w:rsidRDefault="5F459B2F" w:rsidP="491D2F36">
      <w:pPr>
        <w:rPr>
          <w:rFonts w:eastAsiaTheme="minorEastAsia"/>
        </w:rPr>
      </w:pPr>
      <w:r w:rsidRPr="491D2F36">
        <w:rPr>
          <w:rFonts w:eastAsiaTheme="minorEastAsia"/>
        </w:rPr>
        <w:t>Students should follow local restrictions or requirements at all times when overseas and keep up to date with changes that may apply.</w:t>
      </w:r>
    </w:p>
    <w:p w14:paraId="7CFF5F63" w14:textId="6BFB545F" w:rsidR="007A6272" w:rsidRPr="00CD52D2" w:rsidRDefault="007A6272" w:rsidP="153D934F">
      <w:pPr>
        <w:rPr>
          <w:rFonts w:eastAsiaTheme="minorEastAsia"/>
        </w:rPr>
      </w:pPr>
    </w:p>
    <w:p w14:paraId="7B7FB593" w14:textId="4441BBE8" w:rsidR="007A6272" w:rsidRPr="002339BC" w:rsidRDefault="007A6272" w:rsidP="153D934F">
      <w:pPr>
        <w:pStyle w:val="xmsonormal"/>
        <w:spacing w:before="0" w:beforeAutospacing="0" w:after="0" w:afterAutospacing="0"/>
        <w:rPr>
          <w:rFonts w:asciiTheme="minorHAnsi" w:eastAsiaTheme="minorEastAsia" w:hAnsiTheme="minorHAnsi" w:cstheme="minorBidi"/>
          <w:b/>
          <w:bCs/>
          <w:color w:val="201F1E"/>
        </w:rPr>
      </w:pPr>
      <w:r w:rsidRPr="153D934F">
        <w:rPr>
          <w:rFonts w:asciiTheme="minorHAnsi" w:eastAsiaTheme="minorEastAsia" w:hAnsiTheme="minorHAnsi" w:cstheme="minorBidi"/>
          <w:b/>
          <w:bCs/>
          <w:color w:val="201F1E"/>
          <w:u w:val="single"/>
          <w:bdr w:val="none" w:sz="0" w:space="0" w:color="auto" w:frame="1"/>
        </w:rPr>
        <w:t xml:space="preserve">Ignoring FCDO advice and </w:t>
      </w:r>
      <w:r w:rsidR="009F1836">
        <w:rPr>
          <w:rFonts w:asciiTheme="minorHAnsi" w:eastAsiaTheme="minorEastAsia" w:hAnsiTheme="minorHAnsi" w:cstheme="minorBidi"/>
          <w:b/>
          <w:bCs/>
          <w:color w:val="201F1E"/>
          <w:u w:val="single"/>
          <w:bdr w:val="none" w:sz="0" w:space="0" w:color="auto" w:frame="1"/>
        </w:rPr>
        <w:t>University</w:t>
      </w:r>
      <w:r w:rsidRPr="153D934F">
        <w:rPr>
          <w:rFonts w:asciiTheme="minorHAnsi" w:eastAsiaTheme="minorEastAsia" w:hAnsiTheme="minorHAnsi" w:cstheme="minorBidi"/>
          <w:b/>
          <w:bCs/>
          <w:color w:val="201F1E"/>
          <w:u w:val="single"/>
          <w:bdr w:val="none" w:sz="0" w:space="0" w:color="auto" w:frame="1"/>
        </w:rPr>
        <w:t xml:space="preserve"> advice</w:t>
      </w:r>
    </w:p>
    <w:p w14:paraId="44B26ECE" w14:textId="552F7608" w:rsidR="00CB5B71" w:rsidRPr="00CD52D2" w:rsidRDefault="007A6272" w:rsidP="153D934F">
      <w:pPr>
        <w:pStyle w:val="xmsonormal"/>
        <w:spacing w:before="0" w:beforeAutospacing="0" w:after="0" w:afterAutospacing="0"/>
        <w:rPr>
          <w:rFonts w:asciiTheme="minorHAnsi" w:eastAsiaTheme="minorEastAsia" w:hAnsiTheme="minorHAnsi" w:cstheme="minorBidi"/>
          <w:color w:val="201F1E"/>
          <w:bdr w:val="none" w:sz="0" w:space="0" w:color="auto" w:frame="1"/>
        </w:rPr>
      </w:pPr>
      <w:r w:rsidRPr="153D934F">
        <w:rPr>
          <w:rFonts w:asciiTheme="minorHAnsi" w:eastAsiaTheme="minorEastAsia" w:hAnsiTheme="minorHAnsi" w:cstheme="minorBidi"/>
          <w:color w:val="201F1E"/>
          <w:bdr w:val="none" w:sz="0" w:space="0" w:color="auto" w:frame="1"/>
        </w:rPr>
        <w:t xml:space="preserve">The </w:t>
      </w:r>
      <w:r w:rsidR="009F1836">
        <w:rPr>
          <w:rFonts w:asciiTheme="minorHAnsi" w:eastAsiaTheme="minorEastAsia" w:hAnsiTheme="minorHAnsi" w:cstheme="minorBidi"/>
          <w:color w:val="201F1E"/>
          <w:bdr w:val="none" w:sz="0" w:space="0" w:color="auto" w:frame="1"/>
        </w:rPr>
        <w:t>University</w:t>
      </w:r>
      <w:r w:rsidRPr="153D934F">
        <w:rPr>
          <w:rFonts w:asciiTheme="minorHAnsi" w:eastAsiaTheme="minorEastAsia" w:hAnsiTheme="minorHAnsi" w:cstheme="minorBidi"/>
          <w:color w:val="201F1E"/>
          <w:bdr w:val="none" w:sz="0" w:space="0" w:color="auto" w:frame="1"/>
        </w:rPr>
        <w:t xml:space="preserve"> is clear that students who choose to travel despite the </w:t>
      </w:r>
      <w:r w:rsidR="00F566A9" w:rsidRPr="153D934F">
        <w:rPr>
          <w:rFonts w:asciiTheme="minorHAnsi" w:eastAsiaTheme="minorEastAsia" w:hAnsiTheme="minorHAnsi" w:cstheme="minorBidi"/>
          <w:color w:val="201F1E"/>
          <w:bdr w:val="none" w:sz="0" w:space="0" w:color="auto" w:frame="1"/>
        </w:rPr>
        <w:t xml:space="preserve">advice </w:t>
      </w:r>
      <w:r w:rsidRPr="153D934F">
        <w:rPr>
          <w:rFonts w:asciiTheme="minorHAnsi" w:eastAsiaTheme="minorEastAsia" w:hAnsiTheme="minorHAnsi" w:cstheme="minorBidi"/>
          <w:color w:val="201F1E"/>
          <w:bdr w:val="none" w:sz="0" w:space="0" w:color="auto" w:frame="1"/>
        </w:rPr>
        <w:t>from the FCDO</w:t>
      </w:r>
      <w:r w:rsidR="00873C45" w:rsidRPr="153D934F">
        <w:rPr>
          <w:rFonts w:asciiTheme="minorHAnsi" w:eastAsiaTheme="minorEastAsia" w:hAnsiTheme="minorHAnsi" w:cstheme="minorBidi"/>
          <w:color w:val="201F1E"/>
          <w:bdr w:val="none" w:sz="0" w:space="0" w:color="auto" w:frame="1"/>
        </w:rPr>
        <w:t>,</w:t>
      </w:r>
      <w:r w:rsidRPr="153D934F">
        <w:rPr>
          <w:rFonts w:asciiTheme="minorHAnsi" w:eastAsiaTheme="minorEastAsia" w:hAnsiTheme="minorHAnsi" w:cstheme="minorBidi"/>
          <w:color w:val="201F1E"/>
          <w:bdr w:val="none" w:sz="0" w:space="0" w:color="auto" w:frame="1"/>
        </w:rPr>
        <w:t xml:space="preserve"> and the consequent formal instruction from the </w:t>
      </w:r>
      <w:r w:rsidR="009F1836">
        <w:rPr>
          <w:rFonts w:asciiTheme="minorHAnsi" w:eastAsiaTheme="minorEastAsia" w:hAnsiTheme="minorHAnsi" w:cstheme="minorBidi"/>
          <w:color w:val="201F1E"/>
          <w:bdr w:val="none" w:sz="0" w:space="0" w:color="auto" w:frame="1"/>
        </w:rPr>
        <w:t>University</w:t>
      </w:r>
      <w:r w:rsidRPr="153D934F">
        <w:rPr>
          <w:rFonts w:asciiTheme="minorHAnsi" w:eastAsiaTheme="minorEastAsia" w:hAnsiTheme="minorHAnsi" w:cstheme="minorBidi"/>
          <w:color w:val="201F1E"/>
          <w:bdr w:val="none" w:sz="0" w:space="0" w:color="auto" w:frame="1"/>
        </w:rPr>
        <w:t xml:space="preserve"> that they should not travel,</w:t>
      </w:r>
      <w:r w:rsidR="00301F9F" w:rsidRPr="153D934F">
        <w:rPr>
          <w:rFonts w:asciiTheme="minorHAnsi" w:eastAsiaTheme="minorEastAsia" w:hAnsiTheme="minorHAnsi" w:cstheme="minorBidi"/>
          <w:color w:val="201F1E"/>
          <w:bdr w:val="none" w:sz="0" w:space="0" w:color="auto" w:frame="1"/>
        </w:rPr>
        <w:t xml:space="preserve"> </w:t>
      </w:r>
      <w:r w:rsidR="00374EDF" w:rsidRPr="153D934F">
        <w:rPr>
          <w:rFonts w:asciiTheme="minorHAnsi" w:eastAsiaTheme="minorEastAsia" w:hAnsiTheme="minorHAnsi" w:cstheme="minorBidi"/>
          <w:color w:val="201F1E"/>
          <w:bdr w:val="none" w:sz="0" w:space="0" w:color="auto" w:frame="1"/>
        </w:rPr>
        <w:t>are</w:t>
      </w:r>
      <w:r w:rsidR="00317C40" w:rsidRPr="153D934F">
        <w:rPr>
          <w:rFonts w:asciiTheme="minorHAnsi" w:eastAsiaTheme="minorEastAsia" w:hAnsiTheme="minorHAnsi" w:cstheme="minorBidi"/>
          <w:color w:val="201F1E"/>
          <w:bdr w:val="none" w:sz="0" w:space="0" w:color="auto" w:frame="1"/>
        </w:rPr>
        <w:t xml:space="preserve"> doing so against the advice of the </w:t>
      </w:r>
      <w:r w:rsidR="009F1836">
        <w:rPr>
          <w:rFonts w:asciiTheme="minorHAnsi" w:eastAsiaTheme="minorEastAsia" w:hAnsiTheme="minorHAnsi" w:cstheme="minorBidi"/>
          <w:color w:val="201F1E"/>
          <w:bdr w:val="none" w:sz="0" w:space="0" w:color="auto" w:frame="1"/>
        </w:rPr>
        <w:t>University</w:t>
      </w:r>
      <w:r w:rsidR="00374EDF" w:rsidRPr="153D934F">
        <w:rPr>
          <w:rFonts w:asciiTheme="minorHAnsi" w:eastAsiaTheme="minorEastAsia" w:hAnsiTheme="minorHAnsi" w:cstheme="minorBidi"/>
          <w:color w:val="201F1E"/>
          <w:bdr w:val="none" w:sz="0" w:space="0" w:color="auto" w:frame="1"/>
        </w:rPr>
        <w:t xml:space="preserve">.  If students disregard </w:t>
      </w:r>
      <w:r w:rsidR="00A830FF" w:rsidRPr="153D934F">
        <w:rPr>
          <w:rFonts w:asciiTheme="minorHAnsi" w:eastAsiaTheme="minorEastAsia" w:hAnsiTheme="minorHAnsi" w:cstheme="minorBidi"/>
          <w:color w:val="201F1E"/>
          <w:bdr w:val="none" w:sz="0" w:space="0" w:color="auto" w:frame="1"/>
        </w:rPr>
        <w:t>the advice,</w:t>
      </w:r>
      <w:r w:rsidR="00374EDF" w:rsidRPr="153D934F">
        <w:rPr>
          <w:rFonts w:asciiTheme="minorHAnsi" w:eastAsiaTheme="minorEastAsia" w:hAnsiTheme="minorHAnsi" w:cstheme="minorBidi"/>
          <w:color w:val="201F1E"/>
          <w:bdr w:val="none" w:sz="0" w:space="0" w:color="auto" w:frame="1"/>
        </w:rPr>
        <w:t xml:space="preserve"> they</w:t>
      </w:r>
      <w:r w:rsidRPr="153D934F">
        <w:rPr>
          <w:rFonts w:asciiTheme="minorHAnsi" w:eastAsiaTheme="minorEastAsia" w:hAnsiTheme="minorHAnsi" w:cstheme="minorBidi"/>
          <w:color w:val="201F1E"/>
          <w:bdr w:val="none" w:sz="0" w:space="0" w:color="auto" w:frame="1"/>
        </w:rPr>
        <w:t xml:space="preserve"> must recognise and accept that they are </w:t>
      </w:r>
      <w:r w:rsidR="00C87D9C" w:rsidRPr="153D934F">
        <w:rPr>
          <w:rFonts w:asciiTheme="minorHAnsi" w:eastAsiaTheme="minorEastAsia" w:hAnsiTheme="minorHAnsi" w:cstheme="minorBidi"/>
          <w:color w:val="201F1E"/>
          <w:bdr w:val="none" w:sz="0" w:space="0" w:color="auto" w:frame="1"/>
        </w:rPr>
        <w:t xml:space="preserve">willingly and voluntarily </w:t>
      </w:r>
      <w:r w:rsidRPr="153D934F">
        <w:rPr>
          <w:rFonts w:asciiTheme="minorHAnsi" w:eastAsiaTheme="minorEastAsia" w:hAnsiTheme="minorHAnsi" w:cstheme="minorBidi"/>
          <w:color w:val="201F1E"/>
          <w:bdr w:val="none" w:sz="0" w:space="0" w:color="auto" w:frame="1"/>
        </w:rPr>
        <w:t>exposing themselves to a multitude of risks</w:t>
      </w:r>
      <w:r w:rsidR="00850F99" w:rsidRPr="153D934F">
        <w:rPr>
          <w:rFonts w:asciiTheme="minorHAnsi" w:eastAsiaTheme="minorEastAsia" w:hAnsiTheme="minorHAnsi" w:cstheme="minorBidi"/>
          <w:color w:val="201F1E"/>
          <w:bdr w:val="none" w:sz="0" w:space="0" w:color="auto" w:frame="1"/>
        </w:rPr>
        <w:t xml:space="preserve">, </w:t>
      </w:r>
      <w:r w:rsidR="0064331B" w:rsidRPr="153D934F">
        <w:rPr>
          <w:rFonts w:asciiTheme="minorHAnsi" w:eastAsiaTheme="minorEastAsia" w:hAnsiTheme="minorHAnsi" w:cstheme="minorBidi"/>
          <w:color w:val="201F1E"/>
          <w:bdr w:val="none" w:sz="0" w:space="0" w:color="auto" w:frame="1"/>
        </w:rPr>
        <w:t>including</w:t>
      </w:r>
      <w:r w:rsidR="00CB5B71" w:rsidRPr="153D934F">
        <w:rPr>
          <w:rFonts w:asciiTheme="minorHAnsi" w:eastAsiaTheme="minorEastAsia" w:hAnsiTheme="minorHAnsi" w:cstheme="minorBidi"/>
          <w:color w:val="201F1E"/>
          <w:bdr w:val="none" w:sz="0" w:space="0" w:color="auto" w:frame="1"/>
        </w:rPr>
        <w:t>:</w:t>
      </w:r>
      <w:r w:rsidR="00850F99" w:rsidRPr="7112FCC1">
        <w:rPr>
          <w:rFonts w:asciiTheme="minorHAnsi" w:eastAsiaTheme="minorEastAsia" w:hAnsiTheme="minorHAnsi" w:cstheme="minorBidi"/>
          <w:color w:val="201F1E"/>
          <w:bdr w:val="none" w:sz="0" w:space="0" w:color="auto" w:frame="1"/>
        </w:rPr>
        <w:t xml:space="preserve"> </w:t>
      </w:r>
    </w:p>
    <w:p w14:paraId="26C31DCA" w14:textId="32D1AC40" w:rsidR="00A2667F" w:rsidRPr="00CD52D2" w:rsidRDefault="007A6272" w:rsidP="7112FCC1">
      <w:pPr>
        <w:pStyle w:val="xmsonormal"/>
        <w:numPr>
          <w:ilvl w:val="0"/>
          <w:numId w:val="5"/>
        </w:numPr>
        <w:spacing w:before="0" w:beforeAutospacing="0" w:after="0" w:afterAutospacing="0"/>
        <w:rPr>
          <w:rFonts w:asciiTheme="minorHAnsi" w:eastAsiaTheme="minorEastAsia" w:hAnsiTheme="minorHAnsi" w:cstheme="minorBidi"/>
          <w:color w:val="201F1E"/>
        </w:rPr>
      </w:pPr>
      <w:r w:rsidRPr="153D934F">
        <w:rPr>
          <w:rFonts w:asciiTheme="minorHAnsi" w:eastAsiaTheme="minorEastAsia" w:hAnsiTheme="minorHAnsi" w:cstheme="minorBidi"/>
          <w:color w:val="201F1E"/>
          <w:bdr w:val="none" w:sz="0" w:space="0" w:color="auto" w:frame="1"/>
        </w:rPr>
        <w:t>being trapped overseas, in isolation away from family and friends – potentially without access to resources</w:t>
      </w:r>
      <w:r w:rsidR="00A43313" w:rsidRPr="153D934F">
        <w:rPr>
          <w:rFonts w:asciiTheme="minorHAnsi" w:eastAsiaTheme="minorEastAsia" w:hAnsiTheme="minorHAnsi" w:cstheme="minorBidi"/>
          <w:color w:val="201F1E"/>
          <w:bdr w:val="none" w:sz="0" w:space="0" w:color="auto" w:frame="1"/>
        </w:rPr>
        <w:t xml:space="preserve"> (e.g money, food, accommodation)</w:t>
      </w:r>
      <w:r w:rsidRPr="153D934F">
        <w:rPr>
          <w:rFonts w:asciiTheme="minorHAnsi" w:eastAsiaTheme="minorEastAsia" w:hAnsiTheme="minorHAnsi" w:cstheme="minorBidi"/>
          <w:color w:val="201F1E"/>
          <w:bdr w:val="none" w:sz="0" w:space="0" w:color="auto" w:frame="1"/>
        </w:rPr>
        <w:t xml:space="preserve"> or support</w:t>
      </w:r>
      <w:r w:rsidR="00A2667F" w:rsidRPr="153D934F">
        <w:rPr>
          <w:rFonts w:asciiTheme="minorHAnsi" w:eastAsiaTheme="minorEastAsia" w:hAnsiTheme="minorHAnsi" w:cstheme="minorBidi"/>
          <w:color w:val="201F1E"/>
          <w:bdr w:val="none" w:sz="0" w:space="0" w:color="auto" w:frame="1"/>
        </w:rPr>
        <w:t>;</w:t>
      </w:r>
    </w:p>
    <w:p w14:paraId="62B8D4D5" w14:textId="1DE8B627" w:rsidR="005C58A0" w:rsidRPr="00CD52D2" w:rsidRDefault="008551B4" w:rsidP="7112FCC1">
      <w:pPr>
        <w:pStyle w:val="xmsonormal"/>
        <w:numPr>
          <w:ilvl w:val="0"/>
          <w:numId w:val="5"/>
        </w:numPr>
        <w:spacing w:before="0" w:beforeAutospacing="0" w:after="0" w:afterAutospacing="0"/>
        <w:rPr>
          <w:rFonts w:asciiTheme="minorHAnsi" w:eastAsiaTheme="minorEastAsia" w:hAnsiTheme="minorHAnsi" w:cstheme="minorBidi"/>
          <w:color w:val="201F1E"/>
        </w:rPr>
      </w:pPr>
      <w:r w:rsidRPr="153D934F">
        <w:rPr>
          <w:rFonts w:asciiTheme="minorHAnsi" w:eastAsiaTheme="minorEastAsia" w:hAnsiTheme="minorHAnsi" w:cstheme="minorBidi"/>
          <w:color w:val="201F1E"/>
          <w:bdr w:val="none" w:sz="0" w:space="0" w:color="auto" w:frame="1"/>
        </w:rPr>
        <w:t xml:space="preserve">their travel </w:t>
      </w:r>
      <w:r w:rsidR="00935D22" w:rsidRPr="153D934F">
        <w:rPr>
          <w:rFonts w:asciiTheme="minorHAnsi" w:eastAsiaTheme="minorEastAsia" w:hAnsiTheme="minorHAnsi" w:cstheme="minorBidi"/>
          <w:color w:val="201F1E"/>
          <w:bdr w:val="none" w:sz="0" w:space="0" w:color="auto" w:frame="1"/>
        </w:rPr>
        <w:t xml:space="preserve">insurance </w:t>
      </w:r>
      <w:r w:rsidRPr="153D934F">
        <w:rPr>
          <w:rFonts w:asciiTheme="minorHAnsi" w:eastAsiaTheme="minorEastAsia" w:hAnsiTheme="minorHAnsi" w:cstheme="minorBidi"/>
          <w:color w:val="201F1E"/>
          <w:bdr w:val="none" w:sz="0" w:space="0" w:color="auto" w:frame="1"/>
        </w:rPr>
        <w:t xml:space="preserve">becoming </w:t>
      </w:r>
      <w:r w:rsidR="005C58A0" w:rsidRPr="153D934F">
        <w:rPr>
          <w:rFonts w:asciiTheme="minorHAnsi" w:eastAsiaTheme="minorEastAsia" w:hAnsiTheme="minorHAnsi" w:cstheme="minorBidi"/>
          <w:color w:val="201F1E"/>
          <w:bdr w:val="none" w:sz="0" w:space="0" w:color="auto" w:frame="1"/>
        </w:rPr>
        <w:t xml:space="preserve">invalid or </w:t>
      </w:r>
      <w:r w:rsidR="00F732D0" w:rsidRPr="153D934F">
        <w:rPr>
          <w:rFonts w:asciiTheme="minorHAnsi" w:eastAsiaTheme="minorEastAsia" w:hAnsiTheme="minorHAnsi" w:cstheme="minorBidi"/>
          <w:color w:val="201F1E"/>
          <w:bdr w:val="none" w:sz="0" w:space="0" w:color="auto" w:frame="1"/>
        </w:rPr>
        <w:t>un</w:t>
      </w:r>
      <w:r w:rsidR="005C58A0" w:rsidRPr="153D934F">
        <w:rPr>
          <w:rFonts w:asciiTheme="minorHAnsi" w:eastAsiaTheme="minorEastAsia" w:hAnsiTheme="minorHAnsi" w:cstheme="minorBidi"/>
          <w:color w:val="201F1E"/>
          <w:bdr w:val="none" w:sz="0" w:space="0" w:color="auto" w:frame="1"/>
        </w:rPr>
        <w:t>fit for purpose;</w:t>
      </w:r>
    </w:p>
    <w:p w14:paraId="7F750A7A" w14:textId="2BA4D606" w:rsidR="00761CB6" w:rsidRPr="00CD52D2" w:rsidRDefault="00584957" w:rsidP="7112FCC1">
      <w:pPr>
        <w:pStyle w:val="xmsonormal"/>
        <w:numPr>
          <w:ilvl w:val="0"/>
          <w:numId w:val="5"/>
        </w:numPr>
        <w:spacing w:before="0" w:beforeAutospacing="0" w:after="0" w:afterAutospacing="0"/>
        <w:rPr>
          <w:rFonts w:asciiTheme="minorHAnsi" w:eastAsiaTheme="minorEastAsia" w:hAnsiTheme="minorHAnsi" w:cstheme="minorBidi"/>
          <w:color w:val="201F1E"/>
        </w:rPr>
      </w:pPr>
      <w:r w:rsidRPr="153D934F">
        <w:rPr>
          <w:rFonts w:asciiTheme="minorHAnsi" w:eastAsiaTheme="minorEastAsia" w:hAnsiTheme="minorHAnsi" w:cstheme="minorBidi"/>
          <w:color w:val="201F1E"/>
          <w:bdr w:val="none" w:sz="0" w:space="0" w:color="auto" w:frame="1"/>
        </w:rPr>
        <w:t xml:space="preserve">the closure of the </w:t>
      </w:r>
      <w:r w:rsidR="00476EB2" w:rsidRPr="153D934F">
        <w:rPr>
          <w:rFonts w:asciiTheme="minorHAnsi" w:eastAsiaTheme="minorEastAsia" w:hAnsiTheme="minorHAnsi" w:cstheme="minorBidi"/>
          <w:color w:val="201F1E"/>
          <w:bdr w:val="none" w:sz="0" w:space="0" w:color="auto" w:frame="1"/>
        </w:rPr>
        <w:t>institution</w:t>
      </w:r>
      <w:r w:rsidRPr="153D934F">
        <w:rPr>
          <w:rFonts w:asciiTheme="minorHAnsi" w:eastAsiaTheme="minorEastAsia" w:hAnsiTheme="minorHAnsi" w:cstheme="minorBidi"/>
          <w:color w:val="201F1E"/>
          <w:bdr w:val="none" w:sz="0" w:space="0" w:color="auto" w:frame="1"/>
        </w:rPr>
        <w:t xml:space="preserve"> </w:t>
      </w:r>
      <w:r w:rsidR="00A92ACC" w:rsidRPr="153D934F">
        <w:rPr>
          <w:rFonts w:asciiTheme="minorHAnsi" w:eastAsiaTheme="minorEastAsia" w:hAnsiTheme="minorHAnsi" w:cstheme="minorBidi"/>
          <w:color w:val="201F1E"/>
          <w:bdr w:val="none" w:sz="0" w:space="0" w:color="auto" w:frame="1"/>
        </w:rPr>
        <w:t xml:space="preserve">or workplace </w:t>
      </w:r>
      <w:r w:rsidRPr="153D934F">
        <w:rPr>
          <w:rFonts w:asciiTheme="minorHAnsi" w:eastAsiaTheme="minorEastAsia" w:hAnsiTheme="minorHAnsi" w:cstheme="minorBidi"/>
          <w:color w:val="201F1E"/>
          <w:bdr w:val="none" w:sz="0" w:space="0" w:color="auto" w:frame="1"/>
        </w:rPr>
        <w:t>they are attending</w:t>
      </w:r>
      <w:r w:rsidR="00A92ACC" w:rsidRPr="153D934F">
        <w:rPr>
          <w:rFonts w:asciiTheme="minorHAnsi" w:eastAsiaTheme="minorEastAsia" w:hAnsiTheme="minorHAnsi" w:cstheme="minorBidi"/>
          <w:color w:val="201F1E"/>
          <w:bdr w:val="none" w:sz="0" w:space="0" w:color="auto" w:frame="1"/>
        </w:rPr>
        <w:t>;</w:t>
      </w:r>
    </w:p>
    <w:p w14:paraId="3ECA3F0B" w14:textId="5E2FF3BE" w:rsidR="004F46F0" w:rsidRPr="00CD52D2" w:rsidRDefault="00761CB6" w:rsidP="7112FCC1">
      <w:pPr>
        <w:pStyle w:val="xmsonormal"/>
        <w:numPr>
          <w:ilvl w:val="0"/>
          <w:numId w:val="5"/>
        </w:numPr>
        <w:spacing w:before="0" w:beforeAutospacing="0" w:after="0" w:afterAutospacing="0"/>
        <w:rPr>
          <w:rFonts w:asciiTheme="minorHAnsi" w:eastAsiaTheme="minorEastAsia" w:hAnsiTheme="minorHAnsi" w:cstheme="minorBidi"/>
          <w:color w:val="201F1E"/>
        </w:rPr>
      </w:pPr>
      <w:r w:rsidRPr="153D934F">
        <w:rPr>
          <w:rFonts w:asciiTheme="minorHAnsi" w:eastAsiaTheme="minorEastAsia" w:hAnsiTheme="minorHAnsi" w:cstheme="minorBidi"/>
          <w:color w:val="201F1E"/>
          <w:bdr w:val="none" w:sz="0" w:space="0" w:color="auto" w:frame="1"/>
        </w:rPr>
        <w:t>i</w:t>
      </w:r>
      <w:r w:rsidR="007A6272" w:rsidRPr="153D934F">
        <w:rPr>
          <w:rFonts w:asciiTheme="minorHAnsi" w:eastAsiaTheme="minorEastAsia" w:hAnsiTheme="minorHAnsi" w:cstheme="minorBidi"/>
          <w:color w:val="201F1E"/>
          <w:bdr w:val="none" w:sz="0" w:space="0" w:color="auto" w:frame="1"/>
        </w:rPr>
        <w:t>n the event of becoming unwell</w:t>
      </w:r>
      <w:r w:rsidR="004F46F0" w:rsidRPr="153D934F">
        <w:rPr>
          <w:rFonts w:asciiTheme="minorHAnsi" w:eastAsiaTheme="minorEastAsia" w:hAnsiTheme="minorHAnsi" w:cstheme="minorBidi"/>
          <w:color w:val="201F1E"/>
          <w:bdr w:val="none" w:sz="0" w:space="0" w:color="auto" w:frame="1"/>
        </w:rPr>
        <w:t>,</w:t>
      </w:r>
      <w:r w:rsidR="0022486E" w:rsidRPr="153D934F">
        <w:rPr>
          <w:rFonts w:asciiTheme="minorHAnsi" w:eastAsiaTheme="minorEastAsia" w:hAnsiTheme="minorHAnsi" w:cstheme="minorBidi"/>
          <w:color w:val="201F1E"/>
          <w:bdr w:val="none" w:sz="0" w:space="0" w:color="auto" w:frame="1"/>
        </w:rPr>
        <w:t xml:space="preserve"> find</w:t>
      </w:r>
      <w:r w:rsidR="004F46F0" w:rsidRPr="153D934F">
        <w:rPr>
          <w:rFonts w:asciiTheme="minorHAnsi" w:eastAsiaTheme="minorEastAsia" w:hAnsiTheme="minorHAnsi" w:cstheme="minorBidi"/>
          <w:color w:val="201F1E"/>
          <w:bdr w:val="none" w:sz="0" w:space="0" w:color="auto" w:frame="1"/>
        </w:rPr>
        <w:t>ing</w:t>
      </w:r>
      <w:r w:rsidR="0022486E" w:rsidRPr="153D934F">
        <w:rPr>
          <w:rFonts w:asciiTheme="minorHAnsi" w:eastAsiaTheme="minorEastAsia" w:hAnsiTheme="minorHAnsi" w:cstheme="minorBidi"/>
          <w:color w:val="201F1E"/>
          <w:bdr w:val="none" w:sz="0" w:space="0" w:color="auto" w:frame="1"/>
        </w:rPr>
        <w:t xml:space="preserve"> themselves</w:t>
      </w:r>
      <w:r w:rsidR="007A6272" w:rsidRPr="153D934F">
        <w:rPr>
          <w:rFonts w:asciiTheme="minorHAnsi" w:eastAsiaTheme="minorEastAsia" w:hAnsiTheme="minorHAnsi" w:cstheme="minorBidi"/>
          <w:color w:val="201F1E"/>
          <w:bdr w:val="none" w:sz="0" w:space="0" w:color="auto" w:frame="1"/>
        </w:rPr>
        <w:t xml:space="preserve"> in a health system that is not one</w:t>
      </w:r>
      <w:r w:rsidR="005A59CE" w:rsidRPr="153D934F">
        <w:rPr>
          <w:rFonts w:asciiTheme="minorHAnsi" w:eastAsiaTheme="minorEastAsia" w:hAnsiTheme="minorHAnsi" w:cstheme="minorBidi"/>
          <w:color w:val="201F1E"/>
          <w:bdr w:val="none" w:sz="0" w:space="0" w:color="auto" w:frame="1"/>
        </w:rPr>
        <w:t xml:space="preserve"> </w:t>
      </w:r>
      <w:r w:rsidR="004E0D22" w:rsidRPr="153D934F">
        <w:rPr>
          <w:rFonts w:asciiTheme="minorHAnsi" w:eastAsiaTheme="minorEastAsia" w:hAnsiTheme="minorHAnsi" w:cstheme="minorBidi"/>
          <w:color w:val="201F1E"/>
          <w:bdr w:val="none" w:sz="0" w:space="0" w:color="auto" w:frame="1"/>
        </w:rPr>
        <w:t>with</w:t>
      </w:r>
      <w:r w:rsidR="00A92ACC" w:rsidRPr="153D934F">
        <w:rPr>
          <w:rFonts w:asciiTheme="minorHAnsi" w:eastAsiaTheme="minorEastAsia" w:hAnsiTheme="minorHAnsi" w:cstheme="minorBidi"/>
          <w:color w:val="201F1E"/>
          <w:bdr w:val="none" w:sz="0" w:space="0" w:color="auto" w:frame="1"/>
        </w:rPr>
        <w:t xml:space="preserve"> which they have </w:t>
      </w:r>
      <w:r w:rsidR="007A6272" w:rsidRPr="153D934F">
        <w:rPr>
          <w:rFonts w:asciiTheme="minorHAnsi" w:eastAsiaTheme="minorEastAsia" w:hAnsiTheme="minorHAnsi" w:cstheme="minorBidi"/>
          <w:color w:val="201F1E"/>
          <w:bdr w:val="none" w:sz="0" w:space="0" w:color="auto" w:frame="1"/>
        </w:rPr>
        <w:t>any familiarity and where family cannot get to them</w:t>
      </w:r>
      <w:r w:rsidR="00FE630C">
        <w:rPr>
          <w:rFonts w:asciiTheme="minorHAnsi" w:eastAsiaTheme="minorEastAsia" w:hAnsiTheme="minorHAnsi" w:cstheme="minorBidi"/>
          <w:color w:val="201F1E"/>
          <w:bdr w:val="none" w:sz="0" w:space="0" w:color="auto" w:frame="1"/>
        </w:rPr>
        <w:t xml:space="preserve"> and which may not be able to treat them or if they can to do so without suitable payment in advance</w:t>
      </w:r>
      <w:r w:rsidR="004F46F0" w:rsidRPr="153D934F">
        <w:rPr>
          <w:rFonts w:asciiTheme="minorHAnsi" w:eastAsiaTheme="minorEastAsia" w:hAnsiTheme="minorHAnsi" w:cstheme="minorBidi"/>
          <w:color w:val="201F1E"/>
          <w:bdr w:val="none" w:sz="0" w:space="0" w:color="auto" w:frame="1"/>
        </w:rPr>
        <w:t>;</w:t>
      </w:r>
      <w:r w:rsidR="006B475F" w:rsidRPr="153D934F">
        <w:rPr>
          <w:rFonts w:asciiTheme="minorHAnsi" w:eastAsiaTheme="minorEastAsia" w:hAnsiTheme="minorHAnsi" w:cstheme="minorBidi"/>
          <w:color w:val="201F1E"/>
          <w:bdr w:val="none" w:sz="0" w:space="0" w:color="auto" w:frame="1"/>
        </w:rPr>
        <w:t xml:space="preserve"> and</w:t>
      </w:r>
      <w:r w:rsidR="006B475F" w:rsidRPr="7112FCC1">
        <w:rPr>
          <w:rFonts w:asciiTheme="minorHAnsi" w:eastAsiaTheme="minorEastAsia" w:hAnsiTheme="minorHAnsi" w:cstheme="minorBidi"/>
          <w:color w:val="201F1E"/>
          <w:bdr w:val="none" w:sz="0" w:space="0" w:color="auto" w:frame="1"/>
        </w:rPr>
        <w:t xml:space="preserve"> </w:t>
      </w:r>
    </w:p>
    <w:p w14:paraId="225221E2" w14:textId="12E3B24B" w:rsidR="006B475F" w:rsidRPr="00CD52D2" w:rsidRDefault="001D586E" w:rsidP="7112FCC1">
      <w:pPr>
        <w:pStyle w:val="xmsonormal"/>
        <w:numPr>
          <w:ilvl w:val="0"/>
          <w:numId w:val="5"/>
        </w:numPr>
        <w:spacing w:before="0" w:beforeAutospacing="0" w:after="0" w:afterAutospacing="0"/>
        <w:rPr>
          <w:rFonts w:asciiTheme="minorHAnsi" w:eastAsiaTheme="minorEastAsia" w:hAnsiTheme="minorHAnsi" w:cstheme="minorBidi"/>
          <w:color w:val="201F1E"/>
        </w:rPr>
      </w:pPr>
      <w:r w:rsidRPr="153D934F">
        <w:rPr>
          <w:rFonts w:asciiTheme="minorHAnsi" w:eastAsiaTheme="minorEastAsia" w:hAnsiTheme="minorHAnsi" w:cstheme="minorBidi"/>
          <w:color w:val="201F1E"/>
          <w:bdr w:val="none" w:sz="0" w:space="0" w:color="auto" w:frame="1"/>
        </w:rPr>
        <w:t>embassy facilities clos</w:t>
      </w:r>
      <w:r w:rsidR="002648F0" w:rsidRPr="153D934F">
        <w:rPr>
          <w:rFonts w:asciiTheme="minorHAnsi" w:eastAsiaTheme="minorEastAsia" w:hAnsiTheme="minorHAnsi" w:cstheme="minorBidi"/>
          <w:color w:val="201F1E"/>
          <w:bdr w:val="none" w:sz="0" w:space="0" w:color="auto" w:frame="1"/>
        </w:rPr>
        <w:t>ing,</w:t>
      </w:r>
      <w:r w:rsidR="00A43313" w:rsidRPr="153D934F">
        <w:rPr>
          <w:rFonts w:asciiTheme="minorHAnsi" w:eastAsiaTheme="minorEastAsia" w:hAnsiTheme="minorHAnsi" w:cstheme="minorBidi"/>
          <w:color w:val="201F1E"/>
          <w:bdr w:val="none" w:sz="0" w:space="0" w:color="auto" w:frame="1"/>
        </w:rPr>
        <w:t xml:space="preserve"> leaving </w:t>
      </w:r>
      <w:r w:rsidR="009B4113" w:rsidRPr="153D934F">
        <w:rPr>
          <w:rFonts w:asciiTheme="minorHAnsi" w:eastAsiaTheme="minorEastAsia" w:hAnsiTheme="minorHAnsi" w:cstheme="minorBidi"/>
          <w:color w:val="201F1E"/>
          <w:bdr w:val="none" w:sz="0" w:space="0" w:color="auto" w:frame="1"/>
        </w:rPr>
        <w:t>them</w:t>
      </w:r>
      <w:r w:rsidR="00A43313" w:rsidRPr="153D934F">
        <w:rPr>
          <w:rFonts w:asciiTheme="minorHAnsi" w:eastAsiaTheme="minorEastAsia" w:hAnsiTheme="minorHAnsi" w:cstheme="minorBidi"/>
          <w:color w:val="201F1E"/>
          <w:bdr w:val="none" w:sz="0" w:space="0" w:color="auto" w:frame="1"/>
        </w:rPr>
        <w:t xml:space="preserve"> </w:t>
      </w:r>
      <w:r w:rsidR="009B4113" w:rsidRPr="153D934F">
        <w:rPr>
          <w:rFonts w:asciiTheme="minorHAnsi" w:eastAsiaTheme="minorEastAsia" w:hAnsiTheme="minorHAnsi" w:cstheme="minorBidi"/>
          <w:color w:val="201F1E"/>
          <w:bdr w:val="none" w:sz="0" w:space="0" w:color="auto" w:frame="1"/>
        </w:rPr>
        <w:t>without any recourse to support</w:t>
      </w:r>
      <w:r w:rsidR="00317CF4" w:rsidRPr="153D934F">
        <w:rPr>
          <w:rFonts w:asciiTheme="minorHAnsi" w:eastAsiaTheme="minorEastAsia" w:hAnsiTheme="minorHAnsi" w:cstheme="minorBidi"/>
          <w:color w:val="201F1E"/>
          <w:bdr w:val="none" w:sz="0" w:space="0" w:color="auto" w:frame="1"/>
        </w:rPr>
        <w:t>.</w:t>
      </w:r>
      <w:r w:rsidR="00317CF4" w:rsidRPr="7112FCC1">
        <w:rPr>
          <w:rFonts w:asciiTheme="minorHAnsi" w:eastAsiaTheme="minorEastAsia" w:hAnsiTheme="minorHAnsi" w:cstheme="minorBidi"/>
          <w:color w:val="201F1E"/>
          <w:bdr w:val="none" w:sz="0" w:space="0" w:color="auto" w:frame="1"/>
        </w:rPr>
        <w:t xml:space="preserve"> </w:t>
      </w:r>
    </w:p>
    <w:p w14:paraId="194FAB39" w14:textId="77777777" w:rsidR="006B475F" w:rsidRPr="00CD52D2" w:rsidRDefault="006B475F" w:rsidP="153D934F">
      <w:pPr>
        <w:pStyle w:val="xmsonormal"/>
        <w:spacing w:before="0" w:beforeAutospacing="0" w:after="0" w:afterAutospacing="0"/>
        <w:rPr>
          <w:rFonts w:asciiTheme="minorHAnsi" w:eastAsiaTheme="minorEastAsia" w:hAnsiTheme="minorHAnsi" w:cstheme="minorBidi"/>
          <w:color w:val="201F1E"/>
          <w:bdr w:val="none" w:sz="0" w:space="0" w:color="auto" w:frame="1"/>
        </w:rPr>
      </w:pPr>
    </w:p>
    <w:p w14:paraId="18ECDFBF" w14:textId="4F774D6D" w:rsidR="009A6BB2" w:rsidRPr="00CD52D2" w:rsidRDefault="00383137" w:rsidP="7D0441F0">
      <w:pPr>
        <w:pStyle w:val="xmsonormal"/>
        <w:spacing w:before="0" w:beforeAutospacing="0" w:after="0" w:afterAutospacing="0"/>
        <w:rPr>
          <w:rFonts w:asciiTheme="minorHAnsi" w:eastAsiaTheme="minorEastAsia" w:hAnsiTheme="minorHAnsi" w:cstheme="minorBidi"/>
          <w:color w:val="201F1E"/>
        </w:rPr>
      </w:pPr>
      <w:r w:rsidRPr="7D0441F0">
        <w:rPr>
          <w:rFonts w:asciiTheme="minorHAnsi" w:eastAsiaTheme="minorEastAsia" w:hAnsiTheme="minorHAnsi" w:cstheme="minorBidi"/>
          <w:color w:val="201F1E"/>
          <w:bdr w:val="none" w:sz="0" w:space="0" w:color="auto" w:frame="1"/>
        </w:rPr>
        <w:t>It is likely that costs incurred in attempting to return home or other contingency costs in any of these circumstances would be substantial</w:t>
      </w:r>
      <w:r w:rsidR="002922D4" w:rsidRPr="7D0441F0">
        <w:rPr>
          <w:rFonts w:asciiTheme="minorHAnsi" w:eastAsiaTheme="minorEastAsia" w:hAnsiTheme="minorHAnsi" w:cstheme="minorBidi"/>
          <w:color w:val="201F1E"/>
          <w:bdr w:val="none" w:sz="0" w:space="0" w:color="auto" w:frame="1"/>
        </w:rPr>
        <w:t>. For the avoidance of doubt</w:t>
      </w:r>
      <w:r w:rsidR="00DD7605" w:rsidRPr="7D0441F0">
        <w:rPr>
          <w:rFonts w:asciiTheme="minorHAnsi" w:eastAsiaTheme="minorEastAsia" w:hAnsiTheme="minorHAnsi" w:cstheme="minorBidi"/>
          <w:color w:val="201F1E"/>
          <w:bdr w:val="none" w:sz="0" w:space="0" w:color="auto" w:frame="1"/>
        </w:rPr>
        <w:t>,</w:t>
      </w:r>
      <w:r w:rsidR="002922D4" w:rsidRPr="7D0441F0">
        <w:rPr>
          <w:rFonts w:asciiTheme="minorHAnsi" w:eastAsiaTheme="minorEastAsia" w:hAnsiTheme="minorHAnsi" w:cstheme="minorBidi"/>
          <w:color w:val="201F1E"/>
          <w:bdr w:val="none" w:sz="0" w:space="0" w:color="auto" w:frame="1"/>
        </w:rPr>
        <w:t xml:space="preserve"> </w:t>
      </w:r>
      <w:r w:rsidR="00ED0456" w:rsidRPr="7D0441F0">
        <w:rPr>
          <w:rFonts w:asciiTheme="minorHAnsi" w:eastAsiaTheme="minorEastAsia" w:hAnsiTheme="minorHAnsi" w:cstheme="minorBidi"/>
          <w:color w:val="201F1E"/>
          <w:bdr w:val="none" w:sz="0" w:space="0" w:color="auto" w:frame="1"/>
        </w:rPr>
        <w:t xml:space="preserve">the </w:t>
      </w:r>
      <w:r w:rsidR="009F1836" w:rsidRPr="7D0441F0">
        <w:rPr>
          <w:rFonts w:asciiTheme="minorHAnsi" w:eastAsiaTheme="minorEastAsia" w:hAnsiTheme="minorHAnsi" w:cstheme="minorBidi"/>
          <w:color w:val="201F1E"/>
          <w:bdr w:val="none" w:sz="0" w:space="0" w:color="auto" w:frame="1"/>
        </w:rPr>
        <w:t>University</w:t>
      </w:r>
      <w:r w:rsidR="00ED0456" w:rsidRPr="7D0441F0">
        <w:rPr>
          <w:rFonts w:asciiTheme="minorHAnsi" w:eastAsiaTheme="minorEastAsia" w:hAnsiTheme="minorHAnsi" w:cstheme="minorBidi"/>
          <w:color w:val="201F1E"/>
          <w:bdr w:val="none" w:sz="0" w:space="0" w:color="auto" w:frame="1"/>
        </w:rPr>
        <w:t xml:space="preserve"> </w:t>
      </w:r>
      <w:r w:rsidR="002922D4" w:rsidRPr="7D0441F0">
        <w:rPr>
          <w:rFonts w:asciiTheme="minorHAnsi" w:eastAsiaTheme="minorEastAsia" w:hAnsiTheme="minorHAnsi" w:cstheme="minorBidi"/>
          <w:color w:val="201F1E"/>
          <w:bdr w:val="none" w:sz="0" w:space="0" w:color="auto" w:frame="1"/>
        </w:rPr>
        <w:t>would</w:t>
      </w:r>
      <w:r w:rsidR="00ED0456" w:rsidRPr="7D0441F0">
        <w:rPr>
          <w:rFonts w:asciiTheme="minorHAnsi" w:eastAsiaTheme="minorEastAsia" w:hAnsiTheme="minorHAnsi" w:cstheme="minorBidi"/>
          <w:color w:val="201F1E"/>
          <w:bdr w:val="none" w:sz="0" w:space="0" w:color="auto" w:frame="1"/>
        </w:rPr>
        <w:t xml:space="preserve"> not provide funding</w:t>
      </w:r>
      <w:r w:rsidR="002922D4" w:rsidRPr="7D0441F0">
        <w:rPr>
          <w:rFonts w:asciiTheme="minorHAnsi" w:eastAsiaTheme="minorEastAsia" w:hAnsiTheme="minorHAnsi" w:cstheme="minorBidi"/>
          <w:color w:val="201F1E"/>
          <w:bdr w:val="none" w:sz="0" w:space="0" w:color="auto" w:frame="1"/>
        </w:rPr>
        <w:t xml:space="preserve"> for such costs</w:t>
      </w:r>
      <w:r w:rsidR="00ED0456" w:rsidRPr="7D0441F0">
        <w:rPr>
          <w:rFonts w:asciiTheme="minorHAnsi" w:eastAsiaTheme="minorEastAsia" w:hAnsiTheme="minorHAnsi" w:cstheme="minorBidi"/>
          <w:color w:val="201F1E"/>
          <w:bdr w:val="none" w:sz="0" w:space="0" w:color="auto" w:frame="1"/>
        </w:rPr>
        <w:t xml:space="preserve">. </w:t>
      </w:r>
      <w:r w:rsidR="009A6BB2" w:rsidRPr="7D0441F0">
        <w:rPr>
          <w:rFonts w:asciiTheme="minorHAnsi" w:eastAsiaTheme="minorEastAsia" w:hAnsiTheme="minorHAnsi" w:cstheme="minorBidi"/>
          <w:color w:val="201F1E"/>
          <w:bdr w:val="none" w:sz="0" w:space="0" w:color="auto" w:frame="1"/>
        </w:rPr>
        <w:t xml:space="preserve"> While we will not end a student</w:t>
      </w:r>
      <w:r w:rsidR="00007BC6" w:rsidRPr="7D0441F0">
        <w:rPr>
          <w:rFonts w:asciiTheme="minorHAnsi" w:eastAsiaTheme="minorEastAsia" w:hAnsiTheme="minorHAnsi" w:cstheme="minorBidi"/>
          <w:color w:val="201F1E"/>
          <w:bdr w:val="none" w:sz="0" w:space="0" w:color="auto" w:frame="1"/>
        </w:rPr>
        <w:t>’</w:t>
      </w:r>
      <w:r w:rsidR="009A6BB2" w:rsidRPr="7D0441F0">
        <w:rPr>
          <w:rFonts w:asciiTheme="minorHAnsi" w:eastAsiaTheme="minorEastAsia" w:hAnsiTheme="minorHAnsi" w:cstheme="minorBidi"/>
          <w:color w:val="201F1E"/>
          <w:bdr w:val="none" w:sz="0" w:space="0" w:color="auto" w:frame="1"/>
        </w:rPr>
        <w:t xml:space="preserve">s registration if they </w:t>
      </w:r>
      <w:r w:rsidR="00915839" w:rsidRPr="7D0441F0">
        <w:rPr>
          <w:rFonts w:asciiTheme="minorHAnsi" w:eastAsiaTheme="minorEastAsia" w:hAnsiTheme="minorHAnsi" w:cstheme="minorBidi"/>
          <w:color w:val="201F1E"/>
          <w:bdr w:val="none" w:sz="0" w:space="0" w:color="auto" w:frame="1"/>
        </w:rPr>
        <w:t>disregard the safety advice</w:t>
      </w:r>
      <w:r w:rsidR="009A6BB2" w:rsidRPr="7D0441F0">
        <w:rPr>
          <w:rFonts w:asciiTheme="minorHAnsi" w:eastAsiaTheme="minorEastAsia" w:hAnsiTheme="minorHAnsi" w:cstheme="minorBidi"/>
          <w:color w:val="201F1E"/>
          <w:bdr w:val="none" w:sz="0" w:space="0" w:color="auto" w:frame="1"/>
        </w:rPr>
        <w:t xml:space="preserve"> </w:t>
      </w:r>
      <w:r w:rsidR="009A6BB2" w:rsidRPr="7D0441F0">
        <w:rPr>
          <w:rFonts w:asciiTheme="minorHAnsi" w:eastAsiaTheme="minorEastAsia" w:hAnsiTheme="minorHAnsi" w:cstheme="minorBidi"/>
        </w:rPr>
        <w:t xml:space="preserve">and </w:t>
      </w:r>
      <w:r w:rsidR="008A7F4D" w:rsidRPr="7D0441F0">
        <w:rPr>
          <w:rFonts w:asciiTheme="minorHAnsi" w:eastAsiaTheme="minorEastAsia" w:hAnsiTheme="minorHAnsi" w:cstheme="minorBidi"/>
        </w:rPr>
        <w:t xml:space="preserve">we will </w:t>
      </w:r>
      <w:r w:rsidR="009A6BB2" w:rsidRPr="7D0441F0">
        <w:rPr>
          <w:rFonts w:asciiTheme="minorHAnsi" w:eastAsiaTheme="minorEastAsia" w:hAnsiTheme="minorHAnsi" w:cstheme="minorBidi"/>
        </w:rPr>
        <w:t xml:space="preserve">continue to </w:t>
      </w:r>
      <w:r w:rsidR="00B84AE5" w:rsidRPr="7D0441F0">
        <w:rPr>
          <w:rFonts w:asciiTheme="minorHAnsi" w:eastAsiaTheme="minorEastAsia" w:hAnsiTheme="minorHAnsi" w:cstheme="minorBidi"/>
        </w:rPr>
        <w:t>support</w:t>
      </w:r>
      <w:r w:rsidR="009A6BB2" w:rsidRPr="7D0441F0">
        <w:rPr>
          <w:rFonts w:asciiTheme="minorHAnsi" w:eastAsiaTheme="minorEastAsia" w:hAnsiTheme="minorHAnsi" w:cstheme="minorBidi"/>
        </w:rPr>
        <w:t xml:space="preserve"> their academic learning wherever possible, </w:t>
      </w:r>
      <w:r w:rsidR="007B4A73" w:rsidRPr="7D0441F0">
        <w:rPr>
          <w:rFonts w:asciiTheme="minorHAnsi" w:eastAsiaTheme="minorEastAsia" w:hAnsiTheme="minorHAnsi" w:cstheme="minorBidi"/>
        </w:rPr>
        <w:t xml:space="preserve">but </w:t>
      </w:r>
      <w:r w:rsidR="009A6BB2" w:rsidRPr="7D0441F0">
        <w:rPr>
          <w:rFonts w:asciiTheme="minorHAnsi" w:eastAsiaTheme="minorEastAsia" w:hAnsiTheme="minorHAnsi" w:cstheme="minorBidi"/>
        </w:rPr>
        <w:t>all other support will be severely limited in its scope. It is for these reasons that</w:t>
      </w:r>
      <w:r w:rsidR="00915839" w:rsidRPr="7D0441F0">
        <w:rPr>
          <w:rFonts w:asciiTheme="minorHAnsi" w:eastAsiaTheme="minorEastAsia" w:hAnsiTheme="minorHAnsi" w:cstheme="minorBidi"/>
        </w:rPr>
        <w:t xml:space="preserve"> we strongly advise against ignoring the FCDO</w:t>
      </w:r>
      <w:r w:rsidR="00730173" w:rsidRPr="7D0441F0">
        <w:rPr>
          <w:rFonts w:asciiTheme="minorHAnsi" w:eastAsiaTheme="minorEastAsia" w:hAnsiTheme="minorHAnsi" w:cstheme="minorBidi"/>
        </w:rPr>
        <w:t xml:space="preserve"> advice</w:t>
      </w:r>
      <w:r w:rsidR="002A3726">
        <w:rPr>
          <w:rFonts w:asciiTheme="minorHAnsi" w:eastAsiaTheme="minorEastAsia" w:hAnsiTheme="minorHAnsi" w:cstheme="minorBidi"/>
        </w:rPr>
        <w:t xml:space="preserve"> and highlight the risk a student takes by doing so</w:t>
      </w:r>
      <w:r w:rsidR="009A6BB2" w:rsidRPr="7D0441F0">
        <w:rPr>
          <w:rFonts w:asciiTheme="minorHAnsi" w:eastAsiaTheme="minorEastAsia" w:hAnsiTheme="minorHAnsi" w:cstheme="minorBidi"/>
        </w:rPr>
        <w:t>.</w:t>
      </w:r>
    </w:p>
    <w:p w14:paraId="067C5980" w14:textId="752C4719" w:rsidR="00415D08" w:rsidRPr="00CD52D2" w:rsidRDefault="00415D08" w:rsidP="491D2F36">
      <w:pPr>
        <w:rPr>
          <w:rFonts w:eastAsiaTheme="minorEastAsia"/>
        </w:rPr>
      </w:pPr>
    </w:p>
    <w:p w14:paraId="64B596F9" w14:textId="1BF0C84D" w:rsidR="00D703D3" w:rsidRPr="002339BC" w:rsidRDefault="00D703D3" w:rsidP="491D2F36">
      <w:pPr>
        <w:rPr>
          <w:rFonts w:eastAsiaTheme="minorEastAsia"/>
          <w:b/>
          <w:u w:val="single"/>
        </w:rPr>
      </w:pPr>
      <w:r w:rsidRPr="002339BC">
        <w:rPr>
          <w:rFonts w:eastAsiaTheme="minorEastAsia"/>
          <w:b/>
          <w:u w:val="single"/>
        </w:rPr>
        <w:t>Remaining overseas when FC</w:t>
      </w:r>
      <w:r w:rsidR="002A7230" w:rsidRPr="002339BC">
        <w:rPr>
          <w:rFonts w:eastAsiaTheme="minorEastAsia"/>
          <w:b/>
          <w:u w:val="single"/>
        </w:rPr>
        <w:t>D</w:t>
      </w:r>
      <w:r w:rsidRPr="002339BC">
        <w:rPr>
          <w:rFonts w:eastAsiaTheme="minorEastAsia"/>
          <w:b/>
          <w:u w:val="single"/>
        </w:rPr>
        <w:t>O advice changes</w:t>
      </w:r>
    </w:p>
    <w:p w14:paraId="25B4F09B" w14:textId="66BF5B40" w:rsidR="00D703D3" w:rsidRDefault="29FC4335" w:rsidP="29FC4335">
      <w:pPr>
        <w:rPr>
          <w:rFonts w:eastAsiaTheme="minorEastAsia"/>
        </w:rPr>
      </w:pPr>
      <w:r w:rsidRPr="29FC4335">
        <w:rPr>
          <w:rFonts w:eastAsiaTheme="minorEastAsia"/>
        </w:rPr>
        <w:t xml:space="preserve">Where local requirements or FCDO advice is for UK nationals to leave the country and return to the UK, whilst the student is overseas, the </w:t>
      </w:r>
      <w:r w:rsidR="009F1836">
        <w:rPr>
          <w:rFonts w:eastAsiaTheme="minorEastAsia"/>
        </w:rPr>
        <w:t>University</w:t>
      </w:r>
      <w:r w:rsidRPr="29FC4335">
        <w:rPr>
          <w:rFonts w:eastAsiaTheme="minorEastAsia"/>
        </w:rPr>
        <w:t xml:space="preserve"> advice to students is to return home and for Schools to support and offer alternative learning options. Students must undertake any decision to go against this advice carefully and with due consideration given the risks </w:t>
      </w:r>
      <w:r w:rsidR="00F25D56">
        <w:rPr>
          <w:rFonts w:eastAsiaTheme="minorEastAsia"/>
        </w:rPr>
        <w:t xml:space="preserve">they would be accepting </w:t>
      </w:r>
      <w:r w:rsidRPr="29FC4335">
        <w:rPr>
          <w:rFonts w:eastAsiaTheme="minorEastAsia"/>
        </w:rPr>
        <w:t>cited above.</w:t>
      </w:r>
    </w:p>
    <w:p w14:paraId="63D3A371" w14:textId="493210AC" w:rsidR="00A74B17" w:rsidRDefault="00A74B17" w:rsidP="29FC4335">
      <w:pPr>
        <w:rPr>
          <w:rFonts w:eastAsiaTheme="minorEastAsia"/>
        </w:rPr>
      </w:pPr>
    </w:p>
    <w:p w14:paraId="20B68289" w14:textId="0F9D5844" w:rsidR="00A74B17" w:rsidRPr="00CD52D2" w:rsidRDefault="00A74B17" w:rsidP="29FC4335">
      <w:pPr>
        <w:rPr>
          <w:rFonts w:eastAsiaTheme="minorEastAsia"/>
        </w:rPr>
      </w:pPr>
      <w:r>
        <w:rPr>
          <w:rFonts w:eastAsiaTheme="minorEastAsia"/>
        </w:rPr>
        <w:t xml:space="preserve">Students who have </w:t>
      </w:r>
      <w:r w:rsidR="008A2424">
        <w:rPr>
          <w:rFonts w:eastAsiaTheme="minorEastAsia"/>
        </w:rPr>
        <w:t xml:space="preserve">any </w:t>
      </w:r>
      <w:r>
        <w:rPr>
          <w:rFonts w:eastAsiaTheme="minorEastAsia"/>
        </w:rPr>
        <w:t xml:space="preserve">concerns about </w:t>
      </w:r>
      <w:r w:rsidR="008A2424">
        <w:rPr>
          <w:rFonts w:eastAsiaTheme="minorEastAsia"/>
        </w:rPr>
        <w:t xml:space="preserve">the financial implications of returning home due to FCDO advice are advised to contact the financial support team at </w:t>
      </w:r>
      <w:hyperlink r:id="rId12" w:history="1">
        <w:r w:rsidR="008A2424" w:rsidRPr="002B6EB4">
          <w:rPr>
            <w:rStyle w:val="Hyperlink"/>
            <w:rFonts w:eastAsiaTheme="minorEastAsia"/>
          </w:rPr>
          <w:t>financialsupport@nottingham.ac.uk</w:t>
        </w:r>
      </w:hyperlink>
      <w:r w:rsidR="008A2424">
        <w:rPr>
          <w:rFonts w:eastAsiaTheme="minorEastAsia"/>
        </w:rPr>
        <w:t xml:space="preserve"> for support and advice on loans or bursaries </w:t>
      </w:r>
      <w:r w:rsidR="00F25D56">
        <w:rPr>
          <w:rFonts w:eastAsiaTheme="minorEastAsia"/>
        </w:rPr>
        <w:t xml:space="preserve">that may be </w:t>
      </w:r>
      <w:r w:rsidR="008A2424">
        <w:rPr>
          <w:rFonts w:eastAsiaTheme="minorEastAsia"/>
        </w:rPr>
        <w:t xml:space="preserve">available to assist them with these costs. </w:t>
      </w:r>
    </w:p>
    <w:p w14:paraId="32B99DAE" w14:textId="26A73832" w:rsidR="491D2F36" w:rsidRDefault="491D2F36" w:rsidP="491D2F36">
      <w:pPr>
        <w:rPr>
          <w:rFonts w:eastAsiaTheme="minorEastAsia"/>
        </w:rPr>
      </w:pPr>
    </w:p>
    <w:p w14:paraId="7B6BD9C2" w14:textId="6FCC8D51" w:rsidR="3810D4A4" w:rsidRDefault="29FC4335" w:rsidP="29FC4335">
      <w:pPr>
        <w:rPr>
          <w:rFonts w:eastAsiaTheme="minorEastAsia"/>
        </w:rPr>
      </w:pPr>
      <w:r w:rsidRPr="29FC4335">
        <w:rPr>
          <w:rFonts w:eastAsiaTheme="minorEastAsia"/>
        </w:rPr>
        <w:t>Where a student decides to remain in country a</w:t>
      </w:r>
      <w:r w:rsidR="008A2424">
        <w:rPr>
          <w:rFonts w:eastAsiaTheme="minorEastAsia"/>
        </w:rPr>
        <w:t>gainst the</w:t>
      </w:r>
      <w:r w:rsidRPr="29FC4335">
        <w:rPr>
          <w:rFonts w:eastAsiaTheme="minorEastAsia"/>
        </w:rPr>
        <w:t xml:space="preserve"> FCDO advice, students are required to assess their ability to remain in country safely and check any limitations on the insurance which they have purchased for the period of study or work. Where students wish </w:t>
      </w:r>
      <w:r w:rsidRPr="29FC4335">
        <w:rPr>
          <w:rFonts w:eastAsiaTheme="minorEastAsia"/>
        </w:rPr>
        <w:lastRenderedPageBreak/>
        <w:t xml:space="preserve">to remain in country, the </w:t>
      </w:r>
      <w:r w:rsidR="009F1836">
        <w:rPr>
          <w:rFonts w:eastAsiaTheme="minorEastAsia"/>
        </w:rPr>
        <w:t>University</w:t>
      </w:r>
      <w:r w:rsidRPr="29FC4335">
        <w:rPr>
          <w:rFonts w:eastAsiaTheme="minorEastAsia"/>
        </w:rPr>
        <w:t xml:space="preserve"> will continue to support their academic learning, wherever possible, but all other support will be severely limited in its scope as noted above.</w:t>
      </w:r>
    </w:p>
    <w:p w14:paraId="74D6E239" w14:textId="4B65DA5D" w:rsidR="00D703D3" w:rsidRPr="00CD52D2" w:rsidRDefault="00D703D3" w:rsidP="491D2F36">
      <w:pPr>
        <w:rPr>
          <w:rFonts w:eastAsiaTheme="minorEastAsia"/>
        </w:rPr>
      </w:pPr>
    </w:p>
    <w:p w14:paraId="3E9C5897" w14:textId="044F8716" w:rsidR="00194B7C" w:rsidRPr="00CD52D2" w:rsidRDefault="00194B7C" w:rsidP="28A31AF4">
      <w:pPr>
        <w:rPr>
          <w:rFonts w:eastAsiaTheme="minorEastAsia"/>
        </w:rPr>
      </w:pPr>
      <w:r w:rsidRPr="28A31AF4">
        <w:rPr>
          <w:rFonts w:eastAsiaTheme="minorEastAsia"/>
        </w:rPr>
        <w:t>Where students</w:t>
      </w:r>
      <w:r w:rsidR="4DA62AF9" w:rsidRPr="28A31AF4">
        <w:rPr>
          <w:rFonts w:eastAsiaTheme="minorEastAsia"/>
        </w:rPr>
        <w:t xml:space="preserve"> can</w:t>
      </w:r>
      <w:r w:rsidRPr="28A31AF4">
        <w:rPr>
          <w:rFonts w:eastAsiaTheme="minorEastAsia"/>
        </w:rPr>
        <w:t xml:space="preserve"> no longer </w:t>
      </w:r>
      <w:r w:rsidR="4640A836" w:rsidRPr="28A31AF4">
        <w:rPr>
          <w:rFonts w:eastAsiaTheme="minorEastAsia"/>
        </w:rPr>
        <w:t>r</w:t>
      </w:r>
      <w:r w:rsidRPr="28A31AF4">
        <w:rPr>
          <w:rFonts w:eastAsiaTheme="minorEastAsia"/>
        </w:rPr>
        <w:t>emain in country due to the change in FCDO advice, they should consult with their home School</w:t>
      </w:r>
      <w:r w:rsidR="0D19A104" w:rsidRPr="28A31AF4">
        <w:rPr>
          <w:rFonts w:eastAsiaTheme="minorEastAsia"/>
        </w:rPr>
        <w:t xml:space="preserve"> and host university or placement provider</w:t>
      </w:r>
      <w:r w:rsidRPr="28A31AF4">
        <w:rPr>
          <w:rFonts w:eastAsiaTheme="minorEastAsia"/>
        </w:rPr>
        <w:t xml:space="preserve"> to confirm their ability to switch to online or virtual means and/or if this will require a reduction of their time on the placement. Schools should advise students accordingly on minimum requirements of weeks spent overseas and any impact this may have on their academic progression. </w:t>
      </w:r>
    </w:p>
    <w:p w14:paraId="13C1A392" w14:textId="320FA411" w:rsidR="00FE6513" w:rsidRPr="00CD52D2" w:rsidRDefault="00FE6513" w:rsidP="491D2F36">
      <w:pPr>
        <w:rPr>
          <w:rFonts w:eastAsiaTheme="minorEastAsia"/>
        </w:rPr>
      </w:pPr>
    </w:p>
    <w:p w14:paraId="0DB37326" w14:textId="75B22E04" w:rsidR="00CE6986" w:rsidRDefault="4272D745" w:rsidP="28A31AF4">
      <w:pPr>
        <w:pStyle w:val="xmsonormal"/>
        <w:spacing w:before="0" w:beforeAutospacing="0" w:after="0" w:afterAutospacing="0"/>
        <w:rPr>
          <w:rFonts w:asciiTheme="minorHAnsi" w:eastAsiaTheme="minorEastAsia" w:hAnsiTheme="minorHAnsi" w:cstheme="minorBidi"/>
          <w:color w:val="201F1E"/>
          <w:u w:val="single"/>
        </w:rPr>
      </w:pPr>
      <w:r w:rsidRPr="28A31AF4">
        <w:rPr>
          <w:rFonts w:asciiTheme="minorHAnsi" w:eastAsiaTheme="minorEastAsia" w:hAnsiTheme="minorHAnsi" w:cstheme="minorBidi"/>
        </w:rPr>
        <w:t xml:space="preserve">Students should be aware that changes to FCDO advice may indicate further </w:t>
      </w:r>
      <w:r w:rsidR="002E3BF8">
        <w:rPr>
          <w:rFonts w:asciiTheme="minorHAnsi" w:eastAsiaTheme="minorEastAsia" w:hAnsiTheme="minorHAnsi" w:cstheme="minorBidi"/>
        </w:rPr>
        <w:t>disruption</w:t>
      </w:r>
      <w:r w:rsidRPr="28A31AF4">
        <w:rPr>
          <w:rFonts w:asciiTheme="minorHAnsi" w:eastAsiaTheme="minorEastAsia" w:hAnsiTheme="minorHAnsi" w:cstheme="minorBidi"/>
        </w:rPr>
        <w:t xml:space="preserve"> will occur and</w:t>
      </w:r>
      <w:r w:rsidR="05FD76CE" w:rsidRPr="28A31AF4">
        <w:rPr>
          <w:rFonts w:asciiTheme="minorHAnsi" w:eastAsiaTheme="minorEastAsia" w:hAnsiTheme="minorHAnsi" w:cstheme="minorBidi"/>
        </w:rPr>
        <w:t xml:space="preserve"> </w:t>
      </w:r>
      <w:r w:rsidR="00B471BF" w:rsidRPr="28A31AF4">
        <w:rPr>
          <w:rFonts w:asciiTheme="minorHAnsi" w:eastAsiaTheme="minorEastAsia" w:hAnsiTheme="minorHAnsi" w:cstheme="minorBidi"/>
        </w:rPr>
        <w:t xml:space="preserve">consider carefully </w:t>
      </w:r>
      <w:r w:rsidR="05FD76CE" w:rsidRPr="28A31AF4">
        <w:rPr>
          <w:rFonts w:asciiTheme="minorHAnsi" w:eastAsiaTheme="minorEastAsia" w:hAnsiTheme="minorHAnsi" w:cstheme="minorBidi"/>
        </w:rPr>
        <w:t>the implications of this</w:t>
      </w:r>
      <w:r w:rsidR="00FB572B" w:rsidRPr="28A31AF4">
        <w:rPr>
          <w:rFonts w:asciiTheme="minorHAnsi" w:eastAsiaTheme="minorEastAsia" w:hAnsiTheme="minorHAnsi" w:cstheme="minorBidi"/>
        </w:rPr>
        <w:t>.</w:t>
      </w:r>
      <w:r w:rsidR="05FD76CE" w:rsidRPr="28A31AF4">
        <w:rPr>
          <w:rFonts w:asciiTheme="minorHAnsi" w:eastAsiaTheme="minorEastAsia" w:hAnsiTheme="minorHAnsi" w:cstheme="minorBidi"/>
        </w:rPr>
        <w:t xml:space="preserve"> </w:t>
      </w:r>
      <w:r w:rsidR="00FB572B" w:rsidRPr="28A31AF4">
        <w:rPr>
          <w:rFonts w:asciiTheme="minorHAnsi" w:eastAsiaTheme="minorEastAsia" w:hAnsiTheme="minorHAnsi" w:cstheme="minorBidi"/>
        </w:rPr>
        <w:t xml:space="preserve">They will likely be </w:t>
      </w:r>
      <w:r w:rsidR="04F5836F" w:rsidRPr="28A31AF4">
        <w:rPr>
          <w:rFonts w:asciiTheme="minorHAnsi" w:eastAsiaTheme="minorEastAsia" w:hAnsiTheme="minorHAnsi" w:cstheme="minorBidi"/>
          <w:color w:val="201F1E"/>
        </w:rPr>
        <w:t xml:space="preserve">isolated from friends and family with a health service that is unknown to them, </w:t>
      </w:r>
      <w:r w:rsidR="006D779A" w:rsidRPr="28A31AF4">
        <w:rPr>
          <w:rFonts w:asciiTheme="minorHAnsi" w:eastAsiaTheme="minorEastAsia" w:hAnsiTheme="minorHAnsi" w:cstheme="minorBidi"/>
          <w:color w:val="201F1E"/>
        </w:rPr>
        <w:t>they may</w:t>
      </w:r>
      <w:r w:rsidR="00FE6513" w:rsidRPr="28A31AF4">
        <w:rPr>
          <w:rFonts w:asciiTheme="minorHAnsi" w:eastAsiaTheme="minorEastAsia" w:hAnsiTheme="minorHAnsi" w:cstheme="minorBidi"/>
          <w:color w:val="201F1E"/>
        </w:rPr>
        <w:t xml:space="preserve"> </w:t>
      </w:r>
      <w:r w:rsidR="04F5836F" w:rsidRPr="28A31AF4">
        <w:rPr>
          <w:rFonts w:asciiTheme="minorHAnsi" w:eastAsiaTheme="minorEastAsia" w:hAnsiTheme="minorHAnsi" w:cstheme="minorBidi"/>
          <w:color w:val="201F1E"/>
        </w:rPr>
        <w:t xml:space="preserve">potentially incur significant costs where insurance ceases to be valid or is limited, they </w:t>
      </w:r>
      <w:r w:rsidR="00F770B0" w:rsidRPr="28A31AF4">
        <w:rPr>
          <w:rFonts w:asciiTheme="minorHAnsi" w:eastAsiaTheme="minorEastAsia" w:hAnsiTheme="minorHAnsi" w:cstheme="minorBidi"/>
          <w:color w:val="201F1E"/>
        </w:rPr>
        <w:t xml:space="preserve">may not be able to </w:t>
      </w:r>
      <w:r w:rsidR="04F5836F" w:rsidRPr="28A31AF4">
        <w:rPr>
          <w:rFonts w:asciiTheme="minorHAnsi" w:eastAsiaTheme="minorEastAsia" w:hAnsiTheme="minorHAnsi" w:cstheme="minorBidi"/>
          <w:color w:val="201F1E"/>
        </w:rPr>
        <w:t xml:space="preserve">return to the UK and </w:t>
      </w:r>
      <w:r w:rsidR="00F770B0" w:rsidRPr="28A31AF4">
        <w:rPr>
          <w:rFonts w:asciiTheme="minorHAnsi" w:eastAsiaTheme="minorEastAsia" w:hAnsiTheme="minorHAnsi" w:cstheme="minorBidi"/>
          <w:color w:val="201F1E"/>
        </w:rPr>
        <w:t xml:space="preserve">they may face significant barriers in areas </w:t>
      </w:r>
      <w:r w:rsidR="04F5836F" w:rsidRPr="28A31AF4">
        <w:rPr>
          <w:rFonts w:asciiTheme="minorHAnsi" w:eastAsiaTheme="minorEastAsia" w:hAnsiTheme="minorHAnsi" w:cstheme="minorBidi"/>
          <w:color w:val="201F1E"/>
        </w:rPr>
        <w:t xml:space="preserve">where their first language may not be the language spoken. </w:t>
      </w:r>
      <w:r w:rsidR="4BBE8635" w:rsidRPr="28A31AF4">
        <w:rPr>
          <w:rFonts w:asciiTheme="minorHAnsi" w:eastAsiaTheme="minorEastAsia" w:hAnsiTheme="minorHAnsi" w:cstheme="minorBidi"/>
          <w:color w:val="201F1E"/>
        </w:rPr>
        <w:t>Please also refer to advice in the section above on ‘</w:t>
      </w:r>
      <w:r w:rsidR="4BBE8635" w:rsidRPr="00D72825">
        <w:rPr>
          <w:rFonts w:asciiTheme="minorHAnsi" w:eastAsiaTheme="minorEastAsia" w:hAnsiTheme="minorHAnsi" w:cstheme="minorBidi"/>
          <w:color w:val="201F1E"/>
          <w:u w:val="single"/>
        </w:rPr>
        <w:t>Ignoring FCDO advice and University advice</w:t>
      </w:r>
      <w:r w:rsidR="4BBE8635" w:rsidRPr="28A31AF4">
        <w:rPr>
          <w:rFonts w:asciiTheme="minorHAnsi" w:eastAsiaTheme="minorEastAsia" w:hAnsiTheme="minorHAnsi" w:cstheme="minorBidi"/>
          <w:color w:val="201F1E"/>
          <w:u w:val="single"/>
        </w:rPr>
        <w:t>’.</w:t>
      </w:r>
    </w:p>
    <w:p w14:paraId="3AFBEFBE" w14:textId="4E5CD715" w:rsidR="00D703D3" w:rsidRPr="00CD52D2" w:rsidRDefault="00D703D3" w:rsidP="491D2F36">
      <w:pPr>
        <w:rPr>
          <w:rFonts w:eastAsiaTheme="minorEastAsia"/>
        </w:rPr>
      </w:pPr>
    </w:p>
    <w:p w14:paraId="4A59B382" w14:textId="365F665E" w:rsidR="00D703D3" w:rsidRPr="002339BC" w:rsidRDefault="42462796" w:rsidP="491D2F36">
      <w:pPr>
        <w:rPr>
          <w:rFonts w:eastAsiaTheme="minorEastAsia"/>
          <w:b/>
          <w:color w:val="201F1E"/>
        </w:rPr>
      </w:pPr>
      <w:r w:rsidRPr="002339BC">
        <w:rPr>
          <w:rFonts w:eastAsiaTheme="minorEastAsia"/>
          <w:b/>
          <w:color w:val="201F1E"/>
          <w:u w:val="single"/>
        </w:rPr>
        <w:t>Credit Earned</w:t>
      </w:r>
      <w:r w:rsidRPr="002339BC">
        <w:rPr>
          <w:rFonts w:eastAsiaTheme="minorEastAsia"/>
          <w:b/>
          <w:color w:val="201F1E"/>
        </w:rPr>
        <w:t xml:space="preserve"> </w:t>
      </w:r>
    </w:p>
    <w:p w14:paraId="56EA483B" w14:textId="1A6AB1A0" w:rsidR="005C1E19" w:rsidRPr="00CD52D2" w:rsidRDefault="35ED0B37" w:rsidP="491D2F36">
      <w:pPr>
        <w:rPr>
          <w:rFonts w:eastAsiaTheme="minorEastAsia"/>
          <w:color w:val="201F1E"/>
        </w:rPr>
      </w:pPr>
      <w:r w:rsidRPr="491D2F36">
        <w:rPr>
          <w:rFonts w:eastAsiaTheme="minorEastAsia"/>
          <w:color w:val="201F1E"/>
        </w:rPr>
        <w:t>Where a student</w:t>
      </w:r>
      <w:r w:rsidR="00422E4A" w:rsidRPr="491D2F36">
        <w:rPr>
          <w:rFonts w:eastAsiaTheme="minorEastAsia"/>
          <w:color w:val="201F1E"/>
        </w:rPr>
        <w:t>’</w:t>
      </w:r>
      <w:r w:rsidRPr="491D2F36">
        <w:rPr>
          <w:rFonts w:eastAsiaTheme="minorEastAsia"/>
          <w:color w:val="201F1E"/>
        </w:rPr>
        <w:t xml:space="preserve">s </w:t>
      </w:r>
      <w:r w:rsidR="008A2424">
        <w:rPr>
          <w:rFonts w:eastAsiaTheme="minorEastAsia"/>
          <w:color w:val="201F1E"/>
        </w:rPr>
        <w:t>time</w:t>
      </w:r>
      <w:r w:rsidRPr="491D2F36">
        <w:rPr>
          <w:rFonts w:eastAsiaTheme="minorEastAsia"/>
          <w:color w:val="201F1E"/>
        </w:rPr>
        <w:t xml:space="preserve"> abroad is expected to include the opportunity to earn credit that contributes to their degree at Nottingham then that credit would be recognised in the normal way for their course notwithstanding </w:t>
      </w:r>
      <w:r w:rsidR="002E3BF8">
        <w:rPr>
          <w:rFonts w:eastAsiaTheme="minorEastAsia"/>
          <w:color w:val="201F1E"/>
        </w:rPr>
        <w:t>academic</w:t>
      </w:r>
      <w:r w:rsidRPr="491D2F36">
        <w:rPr>
          <w:rFonts w:eastAsiaTheme="minorEastAsia"/>
          <w:color w:val="201F1E"/>
        </w:rPr>
        <w:t xml:space="preserve"> policies or processes in the relevant country</w:t>
      </w:r>
      <w:r w:rsidR="0020764D" w:rsidRPr="491D2F36">
        <w:rPr>
          <w:rFonts w:eastAsiaTheme="minorEastAsia"/>
          <w:color w:val="201F1E"/>
        </w:rPr>
        <w:t xml:space="preserve"> or the FCDO and subsequent </w:t>
      </w:r>
      <w:r w:rsidR="009F1836">
        <w:rPr>
          <w:rFonts w:eastAsiaTheme="minorEastAsia"/>
          <w:color w:val="201F1E"/>
        </w:rPr>
        <w:t>University</w:t>
      </w:r>
      <w:r w:rsidR="0020764D" w:rsidRPr="491D2F36">
        <w:rPr>
          <w:rFonts w:eastAsiaTheme="minorEastAsia"/>
          <w:color w:val="201F1E"/>
        </w:rPr>
        <w:t xml:space="preserve"> advice</w:t>
      </w:r>
      <w:r w:rsidR="005C1E19" w:rsidRPr="491D2F36">
        <w:rPr>
          <w:rFonts w:eastAsiaTheme="minorEastAsia"/>
          <w:color w:val="201F1E"/>
        </w:rPr>
        <w:t>.</w:t>
      </w:r>
    </w:p>
    <w:p w14:paraId="1AB93901" w14:textId="77777777" w:rsidR="005C1E19" w:rsidRPr="00CD52D2" w:rsidRDefault="005C1E19" w:rsidP="491D2F36">
      <w:pPr>
        <w:rPr>
          <w:rFonts w:eastAsiaTheme="minorEastAsia"/>
          <w:color w:val="201F1E"/>
        </w:rPr>
      </w:pPr>
    </w:p>
    <w:p w14:paraId="144597F2" w14:textId="41A58DDC" w:rsidR="00C045D3" w:rsidRPr="00D72825" w:rsidRDefault="00EB048B" w:rsidP="00C045D3">
      <w:pPr>
        <w:rPr>
          <w:rFonts w:eastAsiaTheme="minorEastAsia"/>
          <w:color w:val="201F1E"/>
        </w:rPr>
      </w:pPr>
      <w:r w:rsidRPr="491D2F36">
        <w:rPr>
          <w:rFonts w:eastAsiaTheme="minorEastAsia"/>
          <w:color w:val="201F1E"/>
        </w:rPr>
        <w:t xml:space="preserve">As an </w:t>
      </w:r>
      <w:r w:rsidR="35ED0B37" w:rsidRPr="491D2F36">
        <w:rPr>
          <w:rFonts w:eastAsiaTheme="minorEastAsia"/>
          <w:color w:val="201F1E"/>
        </w:rPr>
        <w:t>example</w:t>
      </w:r>
      <w:r w:rsidR="00422E4A" w:rsidRPr="491D2F36">
        <w:rPr>
          <w:rFonts w:eastAsiaTheme="minorEastAsia"/>
          <w:color w:val="201F1E"/>
        </w:rPr>
        <w:t>, if</w:t>
      </w:r>
      <w:r w:rsidR="35ED0B37" w:rsidRPr="491D2F36">
        <w:rPr>
          <w:rFonts w:eastAsiaTheme="minorEastAsia"/>
          <w:color w:val="201F1E"/>
        </w:rPr>
        <w:t xml:space="preserve"> a student was already in country and had to return owing to FCDO advice we would take the credit they had already earned into consideration if that was normally the case for their course.  Individual schools would discuss this with the relevant student on a case by case basis</w:t>
      </w:r>
      <w:r w:rsidR="008A2424">
        <w:rPr>
          <w:rFonts w:eastAsiaTheme="minorEastAsia"/>
          <w:color w:val="201F1E"/>
        </w:rPr>
        <w:t>.</w:t>
      </w:r>
    </w:p>
    <w:p w14:paraId="3E12D538" w14:textId="77777777" w:rsidR="002E3BF8" w:rsidRDefault="002E3BF8" w:rsidP="00C045D3">
      <w:pPr>
        <w:rPr>
          <w:rStyle w:val="apple-converted-space"/>
          <w:rFonts w:eastAsiaTheme="minorEastAsia"/>
          <w:b/>
          <w:bCs/>
          <w:szCs w:val="22"/>
          <w:u w:val="single"/>
        </w:rPr>
      </w:pPr>
    </w:p>
    <w:p w14:paraId="4CE2E772" w14:textId="0C629C4C" w:rsidR="00C045D3" w:rsidRPr="00C045D3" w:rsidRDefault="00C045D3" w:rsidP="00C045D3">
      <w:pPr>
        <w:rPr>
          <w:rStyle w:val="apple-converted-space"/>
          <w:rFonts w:eastAsiaTheme="minorEastAsia"/>
          <w:b/>
          <w:bCs/>
          <w:szCs w:val="22"/>
          <w:u w:val="single"/>
        </w:rPr>
      </w:pPr>
      <w:r w:rsidRPr="00C045D3">
        <w:rPr>
          <w:rStyle w:val="apple-converted-space"/>
          <w:rFonts w:eastAsiaTheme="minorEastAsia"/>
          <w:b/>
          <w:bCs/>
          <w:szCs w:val="22"/>
          <w:u w:val="single"/>
        </w:rPr>
        <w:t>Financial and fee arrangements</w:t>
      </w:r>
    </w:p>
    <w:p w14:paraId="37D5D3A9" w14:textId="4EBEFECF" w:rsidR="00C045D3" w:rsidRPr="00C045D3" w:rsidRDefault="00C045D3" w:rsidP="00C045D3">
      <w:pPr>
        <w:rPr>
          <w:rStyle w:val="apple-converted-space"/>
          <w:rFonts w:eastAsiaTheme="minorEastAsia"/>
          <w:szCs w:val="22"/>
        </w:rPr>
      </w:pPr>
      <w:r w:rsidRPr="00C045D3">
        <w:rPr>
          <w:rStyle w:val="apple-converted-space"/>
          <w:rFonts w:eastAsiaTheme="minorEastAsia"/>
          <w:szCs w:val="22"/>
        </w:rPr>
        <w:t xml:space="preserve">Students remain responsible for making their own travel arrangements and arranging </w:t>
      </w:r>
      <w:r w:rsidR="009A6CA4">
        <w:rPr>
          <w:rStyle w:val="apple-converted-space"/>
          <w:rFonts w:eastAsiaTheme="minorEastAsia"/>
          <w:szCs w:val="22"/>
        </w:rPr>
        <w:t xml:space="preserve">suitable </w:t>
      </w:r>
      <w:r w:rsidRPr="00C045D3">
        <w:rPr>
          <w:rStyle w:val="apple-converted-space"/>
          <w:rFonts w:eastAsiaTheme="minorEastAsia"/>
          <w:szCs w:val="22"/>
        </w:rPr>
        <w:t>insurance covering, amongst other things, travel, healthcare, repatriation and living costs whilst overseas. Students are advised not to make any financial commitments until the activity and travel has been confirmed.</w:t>
      </w:r>
    </w:p>
    <w:p w14:paraId="2125CCAB" w14:textId="77777777" w:rsidR="00C045D3" w:rsidRPr="00C045D3" w:rsidRDefault="00C045D3" w:rsidP="00C045D3">
      <w:pPr>
        <w:rPr>
          <w:rStyle w:val="apple-converted-space"/>
          <w:rFonts w:eastAsiaTheme="minorEastAsia"/>
          <w:szCs w:val="22"/>
        </w:rPr>
      </w:pPr>
    </w:p>
    <w:p w14:paraId="42298088" w14:textId="7923B4F5" w:rsidR="00C045D3" w:rsidRPr="00C045D3" w:rsidRDefault="00C045D3" w:rsidP="28A31AF4">
      <w:pPr>
        <w:pStyle w:val="xxxmsonormal"/>
        <w:shd w:val="clear" w:color="auto" w:fill="FFFFFF" w:themeFill="background1"/>
        <w:spacing w:before="0" w:beforeAutospacing="0" w:after="0" w:afterAutospacing="0"/>
        <w:rPr>
          <w:rStyle w:val="xxxapple-converted-space"/>
          <w:rFonts w:ascii="Calibri" w:hAnsi="Calibri"/>
          <w:color w:val="201F1E"/>
          <w:bdr w:val="none" w:sz="0" w:space="0" w:color="auto" w:frame="1"/>
        </w:rPr>
      </w:pPr>
      <w:r w:rsidRPr="28A31AF4">
        <w:rPr>
          <w:rStyle w:val="xxxapple-converted-space"/>
          <w:rFonts w:ascii="Calibri" w:hAnsi="Calibri"/>
          <w:color w:val="201F1E"/>
          <w:bdr w:val="none" w:sz="0" w:space="0" w:color="auto" w:frame="1"/>
        </w:rPr>
        <w:t xml:space="preserve">Students who undertake an international study or work abroad period (including remotely) </w:t>
      </w:r>
      <w:r w:rsidR="1C8ECA4F" w:rsidRPr="28A31AF4">
        <w:rPr>
          <w:rStyle w:val="xxxapple-converted-space"/>
          <w:rFonts w:ascii="Calibri" w:hAnsi="Calibri"/>
          <w:color w:val="201F1E"/>
          <w:bdr w:val="none" w:sz="0" w:space="0" w:color="auto" w:frame="1"/>
        </w:rPr>
        <w:t xml:space="preserve">for a minimum of a semester of study </w:t>
      </w:r>
      <w:r w:rsidRPr="28A31AF4">
        <w:rPr>
          <w:rStyle w:val="xxxapple-converted-space"/>
          <w:rFonts w:ascii="Calibri" w:hAnsi="Calibri"/>
          <w:color w:val="201F1E"/>
          <w:bdr w:val="none" w:sz="0" w:space="0" w:color="auto" w:frame="1"/>
        </w:rPr>
        <w:t xml:space="preserve">are eligible for reduced fees at UoN and will usually receive a fee waiver from the partner institution. </w:t>
      </w:r>
    </w:p>
    <w:p w14:paraId="4D34B507" w14:textId="77777777" w:rsidR="00C045D3" w:rsidRPr="00C045D3" w:rsidRDefault="00C045D3" w:rsidP="00C045D3">
      <w:pPr>
        <w:pStyle w:val="xxxmsonormal"/>
        <w:shd w:val="clear" w:color="auto" w:fill="FFFFFF"/>
        <w:spacing w:before="0" w:beforeAutospacing="0" w:after="0" w:afterAutospacing="0"/>
        <w:rPr>
          <w:rStyle w:val="xxxapple-converted-space"/>
          <w:rFonts w:ascii="Calibri" w:hAnsi="Calibri"/>
          <w:color w:val="201F1E"/>
          <w:szCs w:val="22"/>
          <w:bdr w:val="none" w:sz="0" w:space="0" w:color="auto" w:frame="1"/>
        </w:rPr>
      </w:pPr>
    </w:p>
    <w:p w14:paraId="7A119C4A" w14:textId="2DAB0EEF" w:rsidR="00C045D3" w:rsidRPr="00C045D3" w:rsidRDefault="00C045D3" w:rsidP="00C045D3">
      <w:pPr>
        <w:pStyle w:val="xxxmsonormal"/>
        <w:shd w:val="clear" w:color="auto" w:fill="FFFFFF"/>
        <w:spacing w:before="0" w:beforeAutospacing="0" w:after="0" w:afterAutospacing="0"/>
        <w:rPr>
          <w:color w:val="201F1E"/>
          <w:szCs w:val="22"/>
        </w:rPr>
      </w:pPr>
      <w:r w:rsidRPr="00C045D3">
        <w:rPr>
          <w:rStyle w:val="xxxapple-converted-space"/>
          <w:rFonts w:ascii="Calibri" w:hAnsi="Calibri"/>
          <w:color w:val="201F1E"/>
          <w:szCs w:val="22"/>
          <w:bdr w:val="none" w:sz="0" w:space="0" w:color="auto" w:frame="1"/>
        </w:rPr>
        <w:t xml:space="preserve">Where a work or study placement or exchange which is in accordance with FCDO and UoN advice is cancelled or unable to proceed and students continue their studies in the UK, the UK based fee will apply.  However, if the cancellation occurs on or after 1 September for Semester one or 1 December for Semester two the </w:t>
      </w:r>
      <w:r w:rsidR="009F1836">
        <w:rPr>
          <w:rStyle w:val="xxxapple-converted-space"/>
          <w:rFonts w:ascii="Calibri" w:hAnsi="Calibri"/>
          <w:color w:val="201F1E"/>
          <w:szCs w:val="22"/>
          <w:bdr w:val="none" w:sz="0" w:space="0" w:color="auto" w:frame="1"/>
        </w:rPr>
        <w:t>University</w:t>
      </w:r>
      <w:r w:rsidRPr="00C045D3">
        <w:rPr>
          <w:rStyle w:val="xxxapple-converted-space"/>
          <w:rFonts w:ascii="Calibri" w:hAnsi="Calibri"/>
          <w:color w:val="201F1E"/>
          <w:szCs w:val="22"/>
          <w:bdr w:val="none" w:sz="0" w:space="0" w:color="auto" w:frame="1"/>
        </w:rPr>
        <w:t xml:space="preserve"> will honour the lower fee for the </w:t>
      </w:r>
      <w:r w:rsidR="002E3BF8">
        <w:rPr>
          <w:rStyle w:val="xxxapple-converted-space"/>
          <w:rFonts w:ascii="Calibri" w:hAnsi="Calibri"/>
          <w:color w:val="201F1E"/>
          <w:szCs w:val="22"/>
          <w:bdr w:val="none" w:sz="0" w:space="0" w:color="auto" w:frame="1"/>
        </w:rPr>
        <w:t>2022/23</w:t>
      </w:r>
      <w:r w:rsidRPr="00C045D3">
        <w:rPr>
          <w:rStyle w:val="xxxapple-converted-space"/>
          <w:rFonts w:ascii="Calibri" w:hAnsi="Calibri"/>
          <w:color w:val="201F1E"/>
          <w:szCs w:val="22"/>
          <w:bdr w:val="none" w:sz="0" w:space="0" w:color="auto" w:frame="1"/>
        </w:rPr>
        <w:t xml:space="preserve"> academic year.  Please note that the reduced fee only applies if confirmed arrangements are cancelled on or after the dates shown.  Students who decide to withdraw from an international study or work abroad period are not eligible for a reduced fee rate.</w:t>
      </w:r>
    </w:p>
    <w:p w14:paraId="10A5BF6B" w14:textId="77777777" w:rsidR="00C045D3" w:rsidRPr="00C045D3" w:rsidRDefault="00C045D3" w:rsidP="00C045D3">
      <w:pPr>
        <w:pStyle w:val="xxxmsonormal"/>
        <w:shd w:val="clear" w:color="auto" w:fill="FFFFFF"/>
        <w:spacing w:before="0" w:beforeAutospacing="0" w:after="0" w:afterAutospacing="0"/>
        <w:rPr>
          <w:color w:val="201F1E"/>
          <w:szCs w:val="22"/>
        </w:rPr>
      </w:pPr>
      <w:r w:rsidRPr="00C045D3">
        <w:rPr>
          <w:rStyle w:val="xxxapple-converted-space"/>
          <w:rFonts w:ascii="Calibri" w:hAnsi="Calibri"/>
          <w:color w:val="201F1E"/>
          <w:szCs w:val="22"/>
          <w:bdr w:val="none" w:sz="0" w:space="0" w:color="auto" w:frame="1"/>
        </w:rPr>
        <w:t> </w:t>
      </w:r>
    </w:p>
    <w:p w14:paraId="41AD1B27" w14:textId="44279AB0" w:rsidR="00C045D3" w:rsidRPr="00C045D3" w:rsidRDefault="00C045D3" w:rsidP="00C045D3">
      <w:pPr>
        <w:pStyle w:val="xxxmsonormal"/>
        <w:shd w:val="clear" w:color="auto" w:fill="FFFFFF"/>
        <w:spacing w:before="0" w:beforeAutospacing="0" w:after="0" w:afterAutospacing="0"/>
        <w:rPr>
          <w:color w:val="201F1E"/>
          <w:szCs w:val="22"/>
        </w:rPr>
      </w:pPr>
      <w:r w:rsidRPr="00C045D3">
        <w:rPr>
          <w:rFonts w:ascii="Calibri" w:hAnsi="Calibri"/>
          <w:color w:val="201F1E"/>
          <w:szCs w:val="22"/>
          <w:bdr w:val="none" w:sz="0" w:space="0" w:color="auto" w:frame="1"/>
        </w:rPr>
        <w:t xml:space="preserve">Where students incur costs as a result of a cancelled study or work abroad period, the expectation is that these costs will be pursued under insurance policies.  Where students are in financial hardship whilst pursuing insurance claims they will be able to apply for financial assistance via the </w:t>
      </w:r>
      <w:r w:rsidR="009F1836">
        <w:rPr>
          <w:rFonts w:ascii="Calibri" w:hAnsi="Calibri"/>
          <w:color w:val="201F1E"/>
          <w:szCs w:val="22"/>
          <w:bdr w:val="none" w:sz="0" w:space="0" w:color="auto" w:frame="1"/>
        </w:rPr>
        <w:t>University</w:t>
      </w:r>
      <w:r w:rsidRPr="00C045D3">
        <w:rPr>
          <w:rFonts w:ascii="Calibri" w:hAnsi="Calibri"/>
          <w:color w:val="201F1E"/>
          <w:szCs w:val="22"/>
          <w:bdr w:val="none" w:sz="0" w:space="0" w:color="auto" w:frame="1"/>
        </w:rPr>
        <w:t>’s Hardship or Crisis Funds.  These funds do not indemnify students from financial loss (including additional costs) and cannot be relied upon instead of appropriate insurance. </w:t>
      </w:r>
    </w:p>
    <w:p w14:paraId="28F7723F" w14:textId="77777777" w:rsidR="00C045D3" w:rsidRPr="00C045D3" w:rsidRDefault="00C045D3" w:rsidP="00C045D3">
      <w:pPr>
        <w:pStyle w:val="xxxmsonormal"/>
        <w:shd w:val="clear" w:color="auto" w:fill="FFFFFF"/>
        <w:spacing w:before="0" w:beforeAutospacing="0" w:after="0" w:afterAutospacing="0"/>
        <w:rPr>
          <w:color w:val="201F1E"/>
          <w:szCs w:val="22"/>
        </w:rPr>
      </w:pPr>
      <w:r w:rsidRPr="00C045D3">
        <w:rPr>
          <w:rFonts w:ascii="Calibri" w:hAnsi="Calibri"/>
          <w:color w:val="201F1E"/>
          <w:szCs w:val="22"/>
          <w:bdr w:val="none" w:sz="0" w:space="0" w:color="auto" w:frame="1"/>
        </w:rPr>
        <w:t> </w:t>
      </w:r>
    </w:p>
    <w:p w14:paraId="37E6B4E0" w14:textId="41A5F749" w:rsidR="00C045D3" w:rsidRPr="00C045D3" w:rsidRDefault="00C045D3" w:rsidP="00C045D3">
      <w:pPr>
        <w:pStyle w:val="xmsonormal"/>
        <w:shd w:val="clear" w:color="auto" w:fill="FFFFFF"/>
        <w:spacing w:before="0" w:beforeAutospacing="0" w:after="0" w:afterAutospacing="0"/>
        <w:rPr>
          <w:color w:val="201F1E"/>
          <w:szCs w:val="22"/>
        </w:rPr>
      </w:pPr>
      <w:r w:rsidRPr="00C045D3">
        <w:rPr>
          <w:rFonts w:ascii="Calibri" w:hAnsi="Calibri"/>
          <w:color w:val="201F1E"/>
          <w:szCs w:val="22"/>
          <w:bdr w:val="none" w:sz="0" w:space="0" w:color="auto" w:frame="1"/>
        </w:rPr>
        <w:t>Home students who have their study abroad year cancelled or amended after the 1</w:t>
      </w:r>
      <w:r w:rsidRPr="00C045D3">
        <w:rPr>
          <w:rFonts w:ascii="Calibri" w:hAnsi="Calibri"/>
          <w:color w:val="201F1E"/>
          <w:szCs w:val="22"/>
          <w:bdr w:val="none" w:sz="0" w:space="0" w:color="auto" w:frame="1"/>
          <w:vertAlign w:val="superscript"/>
        </w:rPr>
        <w:t>st</w:t>
      </w:r>
      <w:r w:rsidRPr="00C045D3">
        <w:rPr>
          <w:rFonts w:ascii="Calibri" w:hAnsi="Calibri"/>
          <w:color w:val="201F1E"/>
          <w:szCs w:val="22"/>
          <w:bdr w:val="none" w:sz="0" w:space="0" w:color="auto" w:frame="1"/>
        </w:rPr>
        <w:t xml:space="preserve"> of September may still be entitled to funding from Student Finance.  Students may be required by the </w:t>
      </w:r>
      <w:r w:rsidR="009F1836">
        <w:rPr>
          <w:rFonts w:ascii="Calibri" w:hAnsi="Calibri"/>
          <w:color w:val="201F1E"/>
          <w:szCs w:val="22"/>
          <w:bdr w:val="none" w:sz="0" w:space="0" w:color="auto" w:frame="1"/>
        </w:rPr>
        <w:t>University</w:t>
      </w:r>
      <w:r w:rsidRPr="00C045D3">
        <w:rPr>
          <w:rFonts w:ascii="Calibri" w:hAnsi="Calibri"/>
          <w:color w:val="201F1E"/>
          <w:szCs w:val="22"/>
          <w:bdr w:val="none" w:sz="0" w:space="0" w:color="auto" w:frame="1"/>
        </w:rPr>
        <w:t xml:space="preserve"> to submit an interruption for any period where they are not in active study either in the UK or abroad.  If this is the case students will not be eligible for any instalment of their maintenance loan and tuition fee loan during the period of interruption.   If an interruption is submitted retrospectively this may put students into an “overpayment” of their maintenance loan.  Student Finance will seek to recover overpayments (usually within 30 days of notification of interruption) with students able to choose between repaying immediately or having the overpayment deducted from their next instalment of maintenance loan. Students required to interrupt will have their tuition fee loan entitlement reassessed by Student Finance and reduced b</w:t>
      </w:r>
      <w:r w:rsidR="002E3BF8">
        <w:rPr>
          <w:rFonts w:ascii="Calibri" w:hAnsi="Calibri"/>
          <w:color w:val="201F1E"/>
          <w:szCs w:val="22"/>
          <w:bdr w:val="none" w:sz="0" w:space="0" w:color="auto" w:frame="1"/>
        </w:rPr>
        <w:t>y</w:t>
      </w:r>
      <w:r w:rsidRPr="00C045D3">
        <w:rPr>
          <w:rFonts w:ascii="Calibri" w:hAnsi="Calibri"/>
          <w:color w:val="201F1E"/>
          <w:szCs w:val="22"/>
          <w:bdr w:val="none" w:sz="0" w:space="0" w:color="auto" w:frame="1"/>
        </w:rPr>
        <w:t xml:space="preserve"> each instalment where the student was not in active study. Please note tuition fee loans are released in the following instalments T1 25%, T2 25%, T3 50%, and maintenance loans are paid to the student in equal instalments at the start of each term.   </w:t>
      </w:r>
    </w:p>
    <w:p w14:paraId="28B5D4FC" w14:textId="77777777" w:rsidR="00C045D3" w:rsidRPr="00C045D3" w:rsidRDefault="00C045D3" w:rsidP="00C045D3">
      <w:pPr>
        <w:pStyle w:val="xxxmsonormal"/>
        <w:shd w:val="clear" w:color="auto" w:fill="FFFFFF"/>
        <w:spacing w:before="0" w:beforeAutospacing="0" w:after="0" w:afterAutospacing="0"/>
        <w:rPr>
          <w:rFonts w:ascii="Calibri" w:hAnsi="Calibri"/>
          <w:color w:val="201F1E"/>
          <w:szCs w:val="22"/>
          <w:bdr w:val="none" w:sz="0" w:space="0" w:color="auto" w:frame="1"/>
        </w:rPr>
      </w:pPr>
    </w:p>
    <w:p w14:paraId="62B898B1" w14:textId="5B228F51" w:rsidR="00C045D3" w:rsidRPr="00C045D3" w:rsidRDefault="00C045D3" w:rsidP="00C045D3">
      <w:pPr>
        <w:pStyle w:val="xxxmsonormal"/>
        <w:shd w:val="clear" w:color="auto" w:fill="FFFFFF"/>
        <w:spacing w:before="0" w:beforeAutospacing="0" w:after="0" w:afterAutospacing="0"/>
        <w:rPr>
          <w:color w:val="201F1E"/>
          <w:szCs w:val="22"/>
        </w:rPr>
      </w:pPr>
      <w:r w:rsidRPr="00C045D3">
        <w:rPr>
          <w:rFonts w:ascii="Calibri" w:hAnsi="Calibri"/>
          <w:color w:val="201F1E"/>
          <w:szCs w:val="22"/>
          <w:bdr w:val="none" w:sz="0" w:space="0" w:color="auto" w:frame="1"/>
        </w:rPr>
        <w:t xml:space="preserve">Students who have their study abroad year cancelled or amended after the 1st of September who remain in active study may still be eligible for bursaries and support funds from the </w:t>
      </w:r>
      <w:r w:rsidR="009F1836">
        <w:rPr>
          <w:rFonts w:ascii="Calibri" w:hAnsi="Calibri"/>
          <w:color w:val="201F1E"/>
          <w:szCs w:val="22"/>
          <w:bdr w:val="none" w:sz="0" w:space="0" w:color="auto" w:frame="1"/>
        </w:rPr>
        <w:t>University</w:t>
      </w:r>
      <w:r w:rsidRPr="00C045D3">
        <w:rPr>
          <w:rFonts w:ascii="Calibri" w:hAnsi="Calibri"/>
          <w:color w:val="201F1E"/>
          <w:szCs w:val="22"/>
          <w:bdr w:val="none" w:sz="0" w:space="0" w:color="auto" w:frame="1"/>
        </w:rPr>
        <w:t>. </w:t>
      </w:r>
    </w:p>
    <w:p w14:paraId="21AFBF05" w14:textId="402600CC" w:rsidR="00D703D3" w:rsidRPr="00CD52D2" w:rsidRDefault="00D703D3" w:rsidP="491D2F36">
      <w:pPr>
        <w:rPr>
          <w:rFonts w:eastAsiaTheme="minorEastAsia"/>
        </w:rPr>
      </w:pPr>
    </w:p>
    <w:p w14:paraId="2B671F11" w14:textId="0BE98BFC" w:rsidR="00D703D3" w:rsidRPr="002339BC" w:rsidRDefault="002339BC" w:rsidP="28A31AF4">
      <w:pPr>
        <w:rPr>
          <w:rFonts w:eastAsiaTheme="minorEastAsia"/>
          <w:b/>
          <w:bCs/>
        </w:rPr>
      </w:pPr>
      <w:r w:rsidRPr="28A31AF4">
        <w:rPr>
          <w:rFonts w:eastAsiaTheme="minorEastAsia"/>
          <w:b/>
          <w:bCs/>
          <w:u w:val="single"/>
        </w:rPr>
        <w:t>Student C</w:t>
      </w:r>
      <w:r w:rsidR="00DF0A87" w:rsidRPr="28A31AF4">
        <w:rPr>
          <w:rFonts w:eastAsiaTheme="minorEastAsia"/>
          <w:b/>
          <w:bCs/>
          <w:u w:val="single"/>
        </w:rPr>
        <w:t>onduct</w:t>
      </w:r>
    </w:p>
    <w:p w14:paraId="60499FA4" w14:textId="761033CD" w:rsidR="003B56E5" w:rsidRPr="00CD52D2" w:rsidRDefault="003B56E5" w:rsidP="491D2F36">
      <w:pPr>
        <w:rPr>
          <w:rFonts w:eastAsiaTheme="minorEastAsia"/>
        </w:rPr>
      </w:pPr>
      <w:r w:rsidRPr="491D2F36">
        <w:rPr>
          <w:rFonts w:eastAsiaTheme="minorEastAsia"/>
        </w:rPr>
        <w:t xml:space="preserve">Students remain registered throughout their degree at the </w:t>
      </w:r>
      <w:r w:rsidR="009F1836">
        <w:rPr>
          <w:rFonts w:eastAsiaTheme="minorEastAsia"/>
        </w:rPr>
        <w:t>University</w:t>
      </w:r>
      <w:r w:rsidRPr="491D2F36">
        <w:rPr>
          <w:rFonts w:eastAsiaTheme="minorEastAsia"/>
        </w:rPr>
        <w:t xml:space="preserve"> of Nottingham and as such are subject to the Student Code of Conduct, even when overseas. Students should make sure they understand and follow the </w:t>
      </w:r>
      <w:r w:rsidR="009F1836">
        <w:rPr>
          <w:rFonts w:eastAsiaTheme="minorEastAsia"/>
        </w:rPr>
        <w:t>University</w:t>
      </w:r>
      <w:r w:rsidRPr="491D2F36">
        <w:rPr>
          <w:rFonts w:eastAsiaTheme="minorEastAsia"/>
        </w:rPr>
        <w:t xml:space="preserve"> of Nottingham rules regarding conduct, including special arrangements relating to COVID 19 measures, and those of the host country and host </w:t>
      </w:r>
      <w:r w:rsidR="009F1836">
        <w:rPr>
          <w:rFonts w:eastAsiaTheme="minorEastAsia"/>
        </w:rPr>
        <w:t>University</w:t>
      </w:r>
      <w:r w:rsidRPr="491D2F36">
        <w:rPr>
          <w:rFonts w:eastAsiaTheme="minorEastAsia"/>
        </w:rPr>
        <w:t xml:space="preserve"> or placement provider. </w:t>
      </w:r>
    </w:p>
    <w:p w14:paraId="7D4A2E10" w14:textId="7C5426AE" w:rsidR="005C1E19" w:rsidRPr="00CD52D2" w:rsidRDefault="005C1E19" w:rsidP="491D2F36">
      <w:pPr>
        <w:spacing w:line="259" w:lineRule="auto"/>
        <w:rPr>
          <w:rFonts w:eastAsiaTheme="minorEastAsia"/>
        </w:rPr>
      </w:pPr>
    </w:p>
    <w:p w14:paraId="78907A5D" w14:textId="2FF003F6" w:rsidR="287A5085" w:rsidRDefault="287A5085" w:rsidP="287A5085">
      <w:pPr>
        <w:spacing w:line="259" w:lineRule="auto"/>
        <w:rPr>
          <w:rFonts w:eastAsiaTheme="minorEastAsia"/>
        </w:rPr>
      </w:pPr>
      <w:r w:rsidRPr="287A5085">
        <w:rPr>
          <w:rFonts w:eastAsiaTheme="minorEastAsia"/>
        </w:rPr>
        <w:t>June 1 2022</w:t>
      </w:r>
    </w:p>
    <w:sectPr w:rsidR="287A5085" w:rsidSect="0053285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66783" w14:textId="77777777" w:rsidR="008720E6" w:rsidRDefault="008720E6">
      <w:r>
        <w:separator/>
      </w:r>
    </w:p>
  </w:endnote>
  <w:endnote w:type="continuationSeparator" w:id="0">
    <w:p w14:paraId="01E034BA" w14:textId="77777777" w:rsidR="008720E6" w:rsidRDefault="0087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4E5F6" w14:textId="77777777" w:rsidR="008720E6" w:rsidRDefault="008720E6">
      <w:r>
        <w:separator/>
      </w:r>
    </w:p>
  </w:footnote>
  <w:footnote w:type="continuationSeparator" w:id="0">
    <w:p w14:paraId="44520E08" w14:textId="77777777" w:rsidR="008720E6" w:rsidRDefault="008720E6">
      <w:r>
        <w:continuationSeparator/>
      </w:r>
    </w:p>
  </w:footnote>
  <w:footnote w:id="1">
    <w:p w14:paraId="7285F23F" w14:textId="35475908" w:rsidR="195FEC9C" w:rsidRDefault="195FEC9C" w:rsidP="195FEC9C">
      <w:pPr>
        <w:pStyle w:val="FootnoteText"/>
      </w:pPr>
      <w:r w:rsidRPr="195FEC9C">
        <w:rPr>
          <w:rStyle w:val="FootnoteReference"/>
        </w:rPr>
        <w:footnoteRef/>
      </w:r>
      <w:r>
        <w:t xml:space="preserve"> This policy does not apply to PGR students who should refer to the </w:t>
      </w:r>
      <w:r w:rsidR="009F1836">
        <w:t>University</w:t>
      </w:r>
      <w:r>
        <w:t xml:space="preserve"> travel policy for staff and doctoral students</w:t>
      </w:r>
      <w:r w:rsidR="007B4A9B">
        <w:t xml:space="preserve">. FCDO advice is used as the frame of reference </w:t>
      </w:r>
      <w:r w:rsidR="00EE74AA">
        <w:t xml:space="preserve">for </w:t>
      </w:r>
      <w:r w:rsidR="007B4A9B">
        <w:t xml:space="preserve">all students regardless of their nationality. </w:t>
      </w:r>
    </w:p>
  </w:footnote>
  <w:footnote w:id="2">
    <w:p w14:paraId="44EA43D4" w14:textId="3268A7D5" w:rsidR="007B4A9B" w:rsidRDefault="0F9C37A6" w:rsidP="0F9C37A6">
      <w:pPr>
        <w:pStyle w:val="FootnoteText"/>
      </w:pPr>
      <w:r w:rsidRPr="0F9C37A6">
        <w:rPr>
          <w:rStyle w:val="FootnoteReference"/>
        </w:rPr>
        <w:footnoteRef/>
      </w:r>
      <w:r>
        <w:t xml:space="preserve"> Schools are advised to review any marketing materials and the offer made to the students prior to the start of their course as per CMA requirements.</w:t>
      </w:r>
    </w:p>
  </w:footnote>
  <w:footnote w:id="3">
    <w:p w14:paraId="6F733275" w14:textId="43038128" w:rsidR="7C1309FA" w:rsidRDefault="7C1309FA" w:rsidP="7C1309FA">
      <w:pPr>
        <w:pStyle w:val="FootnoteText"/>
      </w:pPr>
      <w:r w:rsidRPr="7C1309FA">
        <w:rPr>
          <w:rStyle w:val="FootnoteReference"/>
        </w:rPr>
        <w:footnoteRef/>
      </w:r>
      <w:r w:rsidRPr="7C1309FA">
        <w:t xml:space="preserve"> https://www.nottingham.ac.uk/safety/policies-and-guidance/offsite/offsite-working.aspx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09A"/>
    <w:multiLevelType w:val="hybridMultilevel"/>
    <w:tmpl w:val="A1F22B60"/>
    <w:lvl w:ilvl="0" w:tplc="7856E4B2">
      <w:start w:val="1"/>
      <w:numFmt w:val="decimal"/>
      <w:lvlText w:val="%1."/>
      <w:lvlJc w:val="left"/>
      <w:pPr>
        <w:ind w:left="720" w:hanging="360"/>
      </w:pPr>
    </w:lvl>
    <w:lvl w:ilvl="1" w:tplc="0046F60A">
      <w:start w:val="1"/>
      <w:numFmt w:val="lowerLetter"/>
      <w:lvlText w:val="%2."/>
      <w:lvlJc w:val="left"/>
      <w:pPr>
        <w:ind w:left="1440" w:hanging="360"/>
      </w:pPr>
    </w:lvl>
    <w:lvl w:ilvl="2" w:tplc="71DEB58E">
      <w:start w:val="1"/>
      <w:numFmt w:val="lowerRoman"/>
      <w:lvlText w:val="%3."/>
      <w:lvlJc w:val="right"/>
      <w:pPr>
        <w:ind w:left="2160" w:hanging="180"/>
      </w:pPr>
    </w:lvl>
    <w:lvl w:ilvl="3" w:tplc="9E4675BE">
      <w:start w:val="1"/>
      <w:numFmt w:val="decimal"/>
      <w:lvlText w:val="%4."/>
      <w:lvlJc w:val="left"/>
      <w:pPr>
        <w:ind w:left="2880" w:hanging="360"/>
      </w:pPr>
    </w:lvl>
    <w:lvl w:ilvl="4" w:tplc="7228FB0C">
      <w:start w:val="1"/>
      <w:numFmt w:val="lowerLetter"/>
      <w:lvlText w:val="%5."/>
      <w:lvlJc w:val="left"/>
      <w:pPr>
        <w:ind w:left="3600" w:hanging="360"/>
      </w:pPr>
    </w:lvl>
    <w:lvl w:ilvl="5" w:tplc="81BEC64A">
      <w:start w:val="1"/>
      <w:numFmt w:val="lowerRoman"/>
      <w:lvlText w:val="%6."/>
      <w:lvlJc w:val="right"/>
      <w:pPr>
        <w:ind w:left="4320" w:hanging="180"/>
      </w:pPr>
    </w:lvl>
    <w:lvl w:ilvl="6" w:tplc="A2AAC30A">
      <w:start w:val="1"/>
      <w:numFmt w:val="decimal"/>
      <w:lvlText w:val="%7."/>
      <w:lvlJc w:val="left"/>
      <w:pPr>
        <w:ind w:left="5040" w:hanging="360"/>
      </w:pPr>
    </w:lvl>
    <w:lvl w:ilvl="7" w:tplc="C7A0C646">
      <w:start w:val="1"/>
      <w:numFmt w:val="lowerLetter"/>
      <w:lvlText w:val="%8."/>
      <w:lvlJc w:val="left"/>
      <w:pPr>
        <w:ind w:left="5760" w:hanging="360"/>
      </w:pPr>
    </w:lvl>
    <w:lvl w:ilvl="8" w:tplc="0130EEBA">
      <w:start w:val="1"/>
      <w:numFmt w:val="lowerRoman"/>
      <w:lvlText w:val="%9."/>
      <w:lvlJc w:val="right"/>
      <w:pPr>
        <w:ind w:left="6480" w:hanging="180"/>
      </w:pPr>
    </w:lvl>
  </w:abstractNum>
  <w:abstractNum w:abstractNumId="1" w15:restartNumberingAfterBreak="0">
    <w:nsid w:val="0C513724"/>
    <w:multiLevelType w:val="hybridMultilevel"/>
    <w:tmpl w:val="4A1CA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E5C16"/>
    <w:multiLevelType w:val="hybridMultilevel"/>
    <w:tmpl w:val="F7C2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806F2"/>
    <w:multiLevelType w:val="hybridMultilevel"/>
    <w:tmpl w:val="4C0E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D1D14"/>
    <w:multiLevelType w:val="hybridMultilevel"/>
    <w:tmpl w:val="78443136"/>
    <w:lvl w:ilvl="0" w:tplc="2C6A4BB0">
      <w:start w:val="1"/>
      <w:numFmt w:val="bullet"/>
      <w:lvlText w:val=""/>
      <w:lvlJc w:val="left"/>
      <w:pPr>
        <w:ind w:left="720" w:hanging="360"/>
      </w:pPr>
      <w:rPr>
        <w:rFonts w:ascii="Symbol" w:hAnsi="Symbol" w:hint="default"/>
      </w:rPr>
    </w:lvl>
    <w:lvl w:ilvl="1" w:tplc="0E261F5E">
      <w:start w:val="1"/>
      <w:numFmt w:val="bullet"/>
      <w:lvlText w:val="o"/>
      <w:lvlJc w:val="left"/>
      <w:pPr>
        <w:ind w:left="1440" w:hanging="360"/>
      </w:pPr>
      <w:rPr>
        <w:rFonts w:ascii="Courier New" w:hAnsi="Courier New" w:hint="default"/>
      </w:rPr>
    </w:lvl>
    <w:lvl w:ilvl="2" w:tplc="A8E6ED1C">
      <w:start w:val="1"/>
      <w:numFmt w:val="bullet"/>
      <w:lvlText w:val=""/>
      <w:lvlJc w:val="left"/>
      <w:pPr>
        <w:ind w:left="2160" w:hanging="360"/>
      </w:pPr>
      <w:rPr>
        <w:rFonts w:ascii="Wingdings" w:hAnsi="Wingdings" w:hint="default"/>
      </w:rPr>
    </w:lvl>
    <w:lvl w:ilvl="3" w:tplc="DB3C2A6A">
      <w:start w:val="1"/>
      <w:numFmt w:val="bullet"/>
      <w:lvlText w:val=""/>
      <w:lvlJc w:val="left"/>
      <w:pPr>
        <w:ind w:left="2880" w:hanging="360"/>
      </w:pPr>
      <w:rPr>
        <w:rFonts w:ascii="Symbol" w:hAnsi="Symbol" w:hint="default"/>
      </w:rPr>
    </w:lvl>
    <w:lvl w:ilvl="4" w:tplc="7D0230FA">
      <w:start w:val="1"/>
      <w:numFmt w:val="bullet"/>
      <w:lvlText w:val="o"/>
      <w:lvlJc w:val="left"/>
      <w:pPr>
        <w:ind w:left="3600" w:hanging="360"/>
      </w:pPr>
      <w:rPr>
        <w:rFonts w:ascii="Courier New" w:hAnsi="Courier New" w:hint="default"/>
      </w:rPr>
    </w:lvl>
    <w:lvl w:ilvl="5" w:tplc="434637D6">
      <w:start w:val="1"/>
      <w:numFmt w:val="bullet"/>
      <w:lvlText w:val=""/>
      <w:lvlJc w:val="left"/>
      <w:pPr>
        <w:ind w:left="4320" w:hanging="360"/>
      </w:pPr>
      <w:rPr>
        <w:rFonts w:ascii="Wingdings" w:hAnsi="Wingdings" w:hint="default"/>
      </w:rPr>
    </w:lvl>
    <w:lvl w:ilvl="6" w:tplc="640818A2">
      <w:start w:val="1"/>
      <w:numFmt w:val="bullet"/>
      <w:lvlText w:val=""/>
      <w:lvlJc w:val="left"/>
      <w:pPr>
        <w:ind w:left="5040" w:hanging="360"/>
      </w:pPr>
      <w:rPr>
        <w:rFonts w:ascii="Symbol" w:hAnsi="Symbol" w:hint="default"/>
      </w:rPr>
    </w:lvl>
    <w:lvl w:ilvl="7" w:tplc="83783BA6">
      <w:start w:val="1"/>
      <w:numFmt w:val="bullet"/>
      <w:lvlText w:val="o"/>
      <w:lvlJc w:val="left"/>
      <w:pPr>
        <w:ind w:left="5760" w:hanging="360"/>
      </w:pPr>
      <w:rPr>
        <w:rFonts w:ascii="Courier New" w:hAnsi="Courier New" w:hint="default"/>
      </w:rPr>
    </w:lvl>
    <w:lvl w:ilvl="8" w:tplc="D3F4DB1E">
      <w:start w:val="1"/>
      <w:numFmt w:val="bullet"/>
      <w:lvlText w:val=""/>
      <w:lvlJc w:val="left"/>
      <w:pPr>
        <w:ind w:left="6480" w:hanging="360"/>
      </w:pPr>
      <w:rPr>
        <w:rFonts w:ascii="Wingdings" w:hAnsi="Wingdings" w:hint="default"/>
      </w:rPr>
    </w:lvl>
  </w:abstractNum>
  <w:abstractNum w:abstractNumId="5" w15:restartNumberingAfterBreak="0">
    <w:nsid w:val="33690775"/>
    <w:multiLevelType w:val="hybridMultilevel"/>
    <w:tmpl w:val="7FE4DB86"/>
    <w:lvl w:ilvl="0" w:tplc="30F213A4">
      <w:start w:val="1"/>
      <w:numFmt w:val="lowerLetter"/>
      <w:lvlText w:val="%1."/>
      <w:lvlJc w:val="left"/>
      <w:pPr>
        <w:ind w:left="720" w:hanging="360"/>
      </w:pPr>
    </w:lvl>
    <w:lvl w:ilvl="1" w:tplc="BA049EE8">
      <w:start w:val="1"/>
      <w:numFmt w:val="lowerLetter"/>
      <w:lvlText w:val="%2."/>
      <w:lvlJc w:val="left"/>
      <w:pPr>
        <w:ind w:left="1440" w:hanging="360"/>
      </w:pPr>
    </w:lvl>
    <w:lvl w:ilvl="2" w:tplc="9D3C9CFE">
      <w:start w:val="1"/>
      <w:numFmt w:val="lowerRoman"/>
      <w:lvlText w:val="%3."/>
      <w:lvlJc w:val="right"/>
      <w:pPr>
        <w:ind w:left="2160" w:hanging="180"/>
      </w:pPr>
    </w:lvl>
    <w:lvl w:ilvl="3" w:tplc="692C4EFE">
      <w:start w:val="1"/>
      <w:numFmt w:val="decimal"/>
      <w:lvlText w:val="%4."/>
      <w:lvlJc w:val="left"/>
      <w:pPr>
        <w:ind w:left="2880" w:hanging="360"/>
      </w:pPr>
    </w:lvl>
    <w:lvl w:ilvl="4" w:tplc="D0F61BFC">
      <w:start w:val="1"/>
      <w:numFmt w:val="lowerLetter"/>
      <w:lvlText w:val="%5."/>
      <w:lvlJc w:val="left"/>
      <w:pPr>
        <w:ind w:left="3600" w:hanging="360"/>
      </w:pPr>
    </w:lvl>
    <w:lvl w:ilvl="5" w:tplc="F6D88204">
      <w:start w:val="1"/>
      <w:numFmt w:val="lowerRoman"/>
      <w:lvlText w:val="%6."/>
      <w:lvlJc w:val="right"/>
      <w:pPr>
        <w:ind w:left="4320" w:hanging="180"/>
      </w:pPr>
    </w:lvl>
    <w:lvl w:ilvl="6" w:tplc="3F4EFB9A">
      <w:start w:val="1"/>
      <w:numFmt w:val="decimal"/>
      <w:lvlText w:val="%7."/>
      <w:lvlJc w:val="left"/>
      <w:pPr>
        <w:ind w:left="5040" w:hanging="360"/>
      </w:pPr>
    </w:lvl>
    <w:lvl w:ilvl="7" w:tplc="E36ADAB8">
      <w:start w:val="1"/>
      <w:numFmt w:val="lowerLetter"/>
      <w:lvlText w:val="%8."/>
      <w:lvlJc w:val="left"/>
      <w:pPr>
        <w:ind w:left="5760" w:hanging="360"/>
      </w:pPr>
    </w:lvl>
    <w:lvl w:ilvl="8" w:tplc="47727084">
      <w:start w:val="1"/>
      <w:numFmt w:val="lowerRoman"/>
      <w:lvlText w:val="%9."/>
      <w:lvlJc w:val="right"/>
      <w:pPr>
        <w:ind w:left="6480" w:hanging="180"/>
      </w:pPr>
    </w:lvl>
  </w:abstractNum>
  <w:abstractNum w:abstractNumId="6" w15:restartNumberingAfterBreak="0">
    <w:nsid w:val="67905810"/>
    <w:multiLevelType w:val="hybridMultilevel"/>
    <w:tmpl w:val="104A37B0"/>
    <w:lvl w:ilvl="0" w:tplc="8CF2B464">
      <w:start w:val="1"/>
      <w:numFmt w:val="decimal"/>
      <w:lvlText w:val="%1."/>
      <w:lvlJc w:val="left"/>
      <w:pPr>
        <w:ind w:left="720" w:hanging="360"/>
      </w:pPr>
      <w:rPr>
        <w:rFonts w:eastAsiaTheme="minorEastAs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D3"/>
    <w:rsid w:val="00007BC6"/>
    <w:rsid w:val="00012E57"/>
    <w:rsid w:val="000209EE"/>
    <w:rsid w:val="000215D0"/>
    <w:rsid w:val="00046797"/>
    <w:rsid w:val="000A7A68"/>
    <w:rsid w:val="000B033C"/>
    <w:rsid w:val="00101EBE"/>
    <w:rsid w:val="001451A3"/>
    <w:rsid w:val="00153FD9"/>
    <w:rsid w:val="00163E59"/>
    <w:rsid w:val="00186388"/>
    <w:rsid w:val="00194B7C"/>
    <w:rsid w:val="001D5811"/>
    <w:rsid w:val="001D586E"/>
    <w:rsid w:val="0020764D"/>
    <w:rsid w:val="0022486E"/>
    <w:rsid w:val="002339BC"/>
    <w:rsid w:val="00234D62"/>
    <w:rsid w:val="00234FE4"/>
    <w:rsid w:val="0024115D"/>
    <w:rsid w:val="002648F0"/>
    <w:rsid w:val="002920AC"/>
    <w:rsid w:val="002922D4"/>
    <w:rsid w:val="002A3726"/>
    <w:rsid w:val="002A7230"/>
    <w:rsid w:val="002D0363"/>
    <w:rsid w:val="002E3BF8"/>
    <w:rsid w:val="00301F9F"/>
    <w:rsid w:val="00317C40"/>
    <w:rsid w:val="00317CF4"/>
    <w:rsid w:val="00320F87"/>
    <w:rsid w:val="00331940"/>
    <w:rsid w:val="003375C1"/>
    <w:rsid w:val="003564E3"/>
    <w:rsid w:val="003677AF"/>
    <w:rsid w:val="00374EDF"/>
    <w:rsid w:val="00383137"/>
    <w:rsid w:val="003A3954"/>
    <w:rsid w:val="003B56E5"/>
    <w:rsid w:val="00415D08"/>
    <w:rsid w:val="00416BA0"/>
    <w:rsid w:val="00422E4A"/>
    <w:rsid w:val="0042374B"/>
    <w:rsid w:val="004564E4"/>
    <w:rsid w:val="00476EB2"/>
    <w:rsid w:val="00495097"/>
    <w:rsid w:val="0049753A"/>
    <w:rsid w:val="004A1067"/>
    <w:rsid w:val="004A54BA"/>
    <w:rsid w:val="004E0D22"/>
    <w:rsid w:val="004E21C6"/>
    <w:rsid w:val="004E3907"/>
    <w:rsid w:val="004F46F0"/>
    <w:rsid w:val="00532858"/>
    <w:rsid w:val="00584957"/>
    <w:rsid w:val="00584A35"/>
    <w:rsid w:val="005A59CE"/>
    <w:rsid w:val="005B5D3A"/>
    <w:rsid w:val="005C1E19"/>
    <w:rsid w:val="005C58A0"/>
    <w:rsid w:val="005D2E3C"/>
    <w:rsid w:val="00620352"/>
    <w:rsid w:val="00627B29"/>
    <w:rsid w:val="0064331B"/>
    <w:rsid w:val="006B475F"/>
    <w:rsid w:val="006D779A"/>
    <w:rsid w:val="006E3CD2"/>
    <w:rsid w:val="006F7B10"/>
    <w:rsid w:val="0070133A"/>
    <w:rsid w:val="00715373"/>
    <w:rsid w:val="00715E6E"/>
    <w:rsid w:val="00730173"/>
    <w:rsid w:val="00741593"/>
    <w:rsid w:val="00761CB6"/>
    <w:rsid w:val="007923D9"/>
    <w:rsid w:val="007A6272"/>
    <w:rsid w:val="007B4A73"/>
    <w:rsid w:val="007B4A9B"/>
    <w:rsid w:val="007C7871"/>
    <w:rsid w:val="007F6D37"/>
    <w:rsid w:val="00802EE7"/>
    <w:rsid w:val="00817149"/>
    <w:rsid w:val="00850F99"/>
    <w:rsid w:val="008551B4"/>
    <w:rsid w:val="008720E6"/>
    <w:rsid w:val="00873C45"/>
    <w:rsid w:val="00873F9B"/>
    <w:rsid w:val="008A18ED"/>
    <w:rsid w:val="008A2424"/>
    <w:rsid w:val="008A7F4D"/>
    <w:rsid w:val="008B6163"/>
    <w:rsid w:val="008F519A"/>
    <w:rsid w:val="00907D5C"/>
    <w:rsid w:val="00915839"/>
    <w:rsid w:val="009257B5"/>
    <w:rsid w:val="00935D22"/>
    <w:rsid w:val="009448AF"/>
    <w:rsid w:val="009634F4"/>
    <w:rsid w:val="00964609"/>
    <w:rsid w:val="009837BF"/>
    <w:rsid w:val="00986E31"/>
    <w:rsid w:val="009A6BB2"/>
    <w:rsid w:val="009A6CA4"/>
    <w:rsid w:val="009B4113"/>
    <w:rsid w:val="009D2277"/>
    <w:rsid w:val="009F1836"/>
    <w:rsid w:val="009F6D43"/>
    <w:rsid w:val="00A066A8"/>
    <w:rsid w:val="00A0732D"/>
    <w:rsid w:val="00A2667F"/>
    <w:rsid w:val="00A43313"/>
    <w:rsid w:val="00A74B17"/>
    <w:rsid w:val="00A77FC6"/>
    <w:rsid w:val="00A830FF"/>
    <w:rsid w:val="00A853FF"/>
    <w:rsid w:val="00A92ACC"/>
    <w:rsid w:val="00AA12CE"/>
    <w:rsid w:val="00AF087D"/>
    <w:rsid w:val="00B05220"/>
    <w:rsid w:val="00B471BF"/>
    <w:rsid w:val="00B515C2"/>
    <w:rsid w:val="00B63D4F"/>
    <w:rsid w:val="00B642D3"/>
    <w:rsid w:val="00B84AE5"/>
    <w:rsid w:val="00BA163F"/>
    <w:rsid w:val="00BCC01E"/>
    <w:rsid w:val="00BD6992"/>
    <w:rsid w:val="00BE1938"/>
    <w:rsid w:val="00BF05DB"/>
    <w:rsid w:val="00C045D3"/>
    <w:rsid w:val="00C06AB7"/>
    <w:rsid w:val="00C47F83"/>
    <w:rsid w:val="00C87D9C"/>
    <w:rsid w:val="00C9751C"/>
    <w:rsid w:val="00CB5B71"/>
    <w:rsid w:val="00CB79A4"/>
    <w:rsid w:val="00CC147F"/>
    <w:rsid w:val="00CD52D2"/>
    <w:rsid w:val="00CE6986"/>
    <w:rsid w:val="00D018B4"/>
    <w:rsid w:val="00D0563B"/>
    <w:rsid w:val="00D216FE"/>
    <w:rsid w:val="00D4740E"/>
    <w:rsid w:val="00D703D3"/>
    <w:rsid w:val="00D72825"/>
    <w:rsid w:val="00D75B4F"/>
    <w:rsid w:val="00DB3D53"/>
    <w:rsid w:val="00DB4F5B"/>
    <w:rsid w:val="00DC679E"/>
    <w:rsid w:val="00DD7605"/>
    <w:rsid w:val="00DF0A87"/>
    <w:rsid w:val="00E166D4"/>
    <w:rsid w:val="00E241BD"/>
    <w:rsid w:val="00E864DE"/>
    <w:rsid w:val="00E926DD"/>
    <w:rsid w:val="00EA21FF"/>
    <w:rsid w:val="00EA3D52"/>
    <w:rsid w:val="00EB048B"/>
    <w:rsid w:val="00ED0456"/>
    <w:rsid w:val="00EE74AA"/>
    <w:rsid w:val="00EF4A6D"/>
    <w:rsid w:val="00F134E2"/>
    <w:rsid w:val="00F25D56"/>
    <w:rsid w:val="00F566A9"/>
    <w:rsid w:val="00F732D0"/>
    <w:rsid w:val="00F770B0"/>
    <w:rsid w:val="00F840DA"/>
    <w:rsid w:val="00FA5D64"/>
    <w:rsid w:val="00FB572B"/>
    <w:rsid w:val="00FE630C"/>
    <w:rsid w:val="00FE6513"/>
    <w:rsid w:val="01B7E97D"/>
    <w:rsid w:val="01DEA4FF"/>
    <w:rsid w:val="01DF2540"/>
    <w:rsid w:val="022CB803"/>
    <w:rsid w:val="0230B487"/>
    <w:rsid w:val="0294ED40"/>
    <w:rsid w:val="029EE16E"/>
    <w:rsid w:val="02DCDBB4"/>
    <w:rsid w:val="03440594"/>
    <w:rsid w:val="036C396A"/>
    <w:rsid w:val="03AB30A2"/>
    <w:rsid w:val="03CA5887"/>
    <w:rsid w:val="03D48BFE"/>
    <w:rsid w:val="03F460E0"/>
    <w:rsid w:val="0446FC4D"/>
    <w:rsid w:val="04602467"/>
    <w:rsid w:val="0465971C"/>
    <w:rsid w:val="04664ACD"/>
    <w:rsid w:val="04F168ED"/>
    <w:rsid w:val="04F5836F"/>
    <w:rsid w:val="04FC2254"/>
    <w:rsid w:val="05B86966"/>
    <w:rsid w:val="05F33275"/>
    <w:rsid w:val="05FD76CE"/>
    <w:rsid w:val="0637CF41"/>
    <w:rsid w:val="0712D945"/>
    <w:rsid w:val="0762D14B"/>
    <w:rsid w:val="07BF1D88"/>
    <w:rsid w:val="0815F7E3"/>
    <w:rsid w:val="08839A96"/>
    <w:rsid w:val="08BE12C4"/>
    <w:rsid w:val="0915DC1A"/>
    <w:rsid w:val="095819A1"/>
    <w:rsid w:val="096BE56B"/>
    <w:rsid w:val="09D932B4"/>
    <w:rsid w:val="09E9B6E4"/>
    <w:rsid w:val="0A457986"/>
    <w:rsid w:val="0AB89D03"/>
    <w:rsid w:val="0AC4F64F"/>
    <w:rsid w:val="0AEC45B5"/>
    <w:rsid w:val="0B5E22F2"/>
    <w:rsid w:val="0BE149E7"/>
    <w:rsid w:val="0BFE2252"/>
    <w:rsid w:val="0C0E828D"/>
    <w:rsid w:val="0C263314"/>
    <w:rsid w:val="0C52987B"/>
    <w:rsid w:val="0C5A985C"/>
    <w:rsid w:val="0C856560"/>
    <w:rsid w:val="0CF9F353"/>
    <w:rsid w:val="0D04D602"/>
    <w:rsid w:val="0D19A104"/>
    <w:rsid w:val="0D268CFA"/>
    <w:rsid w:val="0D65C9C5"/>
    <w:rsid w:val="0DB9BF01"/>
    <w:rsid w:val="0DF668BD"/>
    <w:rsid w:val="0E4E655C"/>
    <w:rsid w:val="0E91F418"/>
    <w:rsid w:val="0F0C0477"/>
    <w:rsid w:val="0F5E96C5"/>
    <w:rsid w:val="0F7E4F01"/>
    <w:rsid w:val="0F9C37A6"/>
    <w:rsid w:val="0FB9D244"/>
    <w:rsid w:val="0FE53EE1"/>
    <w:rsid w:val="103C76C4"/>
    <w:rsid w:val="106F5297"/>
    <w:rsid w:val="108EAC7B"/>
    <w:rsid w:val="10A78906"/>
    <w:rsid w:val="10AB16E5"/>
    <w:rsid w:val="10BA3E4D"/>
    <w:rsid w:val="10D8917B"/>
    <w:rsid w:val="110ECE56"/>
    <w:rsid w:val="119E11B1"/>
    <w:rsid w:val="11CFA7C8"/>
    <w:rsid w:val="11FAEFA4"/>
    <w:rsid w:val="12D2FA84"/>
    <w:rsid w:val="1332A108"/>
    <w:rsid w:val="137D97A8"/>
    <w:rsid w:val="139522B9"/>
    <w:rsid w:val="13B67A29"/>
    <w:rsid w:val="146441D5"/>
    <w:rsid w:val="149A5956"/>
    <w:rsid w:val="14FCB993"/>
    <w:rsid w:val="14FD9690"/>
    <w:rsid w:val="153D934F"/>
    <w:rsid w:val="1546837D"/>
    <w:rsid w:val="15E85245"/>
    <w:rsid w:val="161D744C"/>
    <w:rsid w:val="1680EFA1"/>
    <w:rsid w:val="16B5386A"/>
    <w:rsid w:val="16CA483B"/>
    <w:rsid w:val="16FDEDFF"/>
    <w:rsid w:val="1717165C"/>
    <w:rsid w:val="1756BB0E"/>
    <w:rsid w:val="17666291"/>
    <w:rsid w:val="176F1239"/>
    <w:rsid w:val="17A2D482"/>
    <w:rsid w:val="1870747E"/>
    <w:rsid w:val="18F93A8B"/>
    <w:rsid w:val="194E5BFF"/>
    <w:rsid w:val="195FEC9C"/>
    <w:rsid w:val="19B145F0"/>
    <w:rsid w:val="19ECD92C"/>
    <w:rsid w:val="19F676E0"/>
    <w:rsid w:val="1A3456CE"/>
    <w:rsid w:val="1A3DDBEE"/>
    <w:rsid w:val="1AA8E844"/>
    <w:rsid w:val="1B53DA91"/>
    <w:rsid w:val="1BDA48AC"/>
    <w:rsid w:val="1BFF5B37"/>
    <w:rsid w:val="1C3D19CD"/>
    <w:rsid w:val="1C8DD1BF"/>
    <w:rsid w:val="1C8ECA4F"/>
    <w:rsid w:val="1CACAC7D"/>
    <w:rsid w:val="1CC52215"/>
    <w:rsid w:val="1CD4A14B"/>
    <w:rsid w:val="1CEFAAF2"/>
    <w:rsid w:val="1D146EAF"/>
    <w:rsid w:val="1D18694A"/>
    <w:rsid w:val="1D6D9FBD"/>
    <w:rsid w:val="1D835EFB"/>
    <w:rsid w:val="1DC9DDA1"/>
    <w:rsid w:val="1DE2C933"/>
    <w:rsid w:val="1E121606"/>
    <w:rsid w:val="1F59EB3D"/>
    <w:rsid w:val="1F5EB2EE"/>
    <w:rsid w:val="1F8AAA54"/>
    <w:rsid w:val="1FA6B949"/>
    <w:rsid w:val="1FB8828E"/>
    <w:rsid w:val="2021B1E5"/>
    <w:rsid w:val="20500A0C"/>
    <w:rsid w:val="205C1AB0"/>
    <w:rsid w:val="225443F5"/>
    <w:rsid w:val="2272DF98"/>
    <w:rsid w:val="228F10BF"/>
    <w:rsid w:val="23B83B3E"/>
    <w:rsid w:val="24B6E393"/>
    <w:rsid w:val="2522C648"/>
    <w:rsid w:val="25377959"/>
    <w:rsid w:val="2556C645"/>
    <w:rsid w:val="25B67552"/>
    <w:rsid w:val="25D5DDA0"/>
    <w:rsid w:val="26283C5C"/>
    <w:rsid w:val="2699F56A"/>
    <w:rsid w:val="26A02AFC"/>
    <w:rsid w:val="27C40CBD"/>
    <w:rsid w:val="2835D0D1"/>
    <w:rsid w:val="287A5085"/>
    <w:rsid w:val="288E0963"/>
    <w:rsid w:val="28A31AF4"/>
    <w:rsid w:val="29566099"/>
    <w:rsid w:val="29FC4335"/>
    <w:rsid w:val="2A020B9E"/>
    <w:rsid w:val="2A32FA68"/>
    <w:rsid w:val="2A66E951"/>
    <w:rsid w:val="2A7954C2"/>
    <w:rsid w:val="2AFBAD7F"/>
    <w:rsid w:val="2B264D21"/>
    <w:rsid w:val="2B3107C6"/>
    <w:rsid w:val="2B456A0E"/>
    <w:rsid w:val="2B4F72D8"/>
    <w:rsid w:val="2BA4D404"/>
    <w:rsid w:val="2C3C0EA2"/>
    <w:rsid w:val="2C8AD470"/>
    <w:rsid w:val="2C9FEB23"/>
    <w:rsid w:val="2CB0E2EE"/>
    <w:rsid w:val="2CC90DE4"/>
    <w:rsid w:val="2CF01997"/>
    <w:rsid w:val="2D2DD82D"/>
    <w:rsid w:val="2D9DEB51"/>
    <w:rsid w:val="2DC55FAB"/>
    <w:rsid w:val="2DD20D6D"/>
    <w:rsid w:val="2E849E41"/>
    <w:rsid w:val="2F143F54"/>
    <w:rsid w:val="2F253A74"/>
    <w:rsid w:val="311E8CEB"/>
    <w:rsid w:val="314DE60F"/>
    <w:rsid w:val="3158A44C"/>
    <w:rsid w:val="31859308"/>
    <w:rsid w:val="31861EE2"/>
    <w:rsid w:val="31C38ABA"/>
    <w:rsid w:val="324EB207"/>
    <w:rsid w:val="3255AF2B"/>
    <w:rsid w:val="334A8763"/>
    <w:rsid w:val="337407B7"/>
    <w:rsid w:val="342F370D"/>
    <w:rsid w:val="3490DCA4"/>
    <w:rsid w:val="34B5A595"/>
    <w:rsid w:val="34DB06A2"/>
    <w:rsid w:val="357C66BF"/>
    <w:rsid w:val="35AA361F"/>
    <w:rsid w:val="35CFB066"/>
    <w:rsid w:val="35DB216E"/>
    <w:rsid w:val="35ED0B37"/>
    <w:rsid w:val="36285E2B"/>
    <w:rsid w:val="36A8A47A"/>
    <w:rsid w:val="3712FD23"/>
    <w:rsid w:val="37377AAF"/>
    <w:rsid w:val="3790B894"/>
    <w:rsid w:val="379ADB9C"/>
    <w:rsid w:val="37B86411"/>
    <w:rsid w:val="37D6807F"/>
    <w:rsid w:val="37EEE81E"/>
    <w:rsid w:val="3810D4A4"/>
    <w:rsid w:val="38B4CB1D"/>
    <w:rsid w:val="391E01E5"/>
    <w:rsid w:val="39E0EE00"/>
    <w:rsid w:val="3A01785F"/>
    <w:rsid w:val="3A7D0D1B"/>
    <w:rsid w:val="3AC70A41"/>
    <w:rsid w:val="3B2B3614"/>
    <w:rsid w:val="3BF8CD06"/>
    <w:rsid w:val="3C035828"/>
    <w:rsid w:val="3CCB445D"/>
    <w:rsid w:val="3D052197"/>
    <w:rsid w:val="3D20E0DA"/>
    <w:rsid w:val="3D3DC9F4"/>
    <w:rsid w:val="3E30EC62"/>
    <w:rsid w:val="3E7EFE7A"/>
    <w:rsid w:val="3E8ABD3F"/>
    <w:rsid w:val="3EA8FA2E"/>
    <w:rsid w:val="3EC3EC7E"/>
    <w:rsid w:val="3ED8B79C"/>
    <w:rsid w:val="3F87AF4A"/>
    <w:rsid w:val="3FE61790"/>
    <w:rsid w:val="3FF67116"/>
    <w:rsid w:val="3FFEA737"/>
    <w:rsid w:val="4064AD8B"/>
    <w:rsid w:val="40EE2ABB"/>
    <w:rsid w:val="4134F4AE"/>
    <w:rsid w:val="41B4A6AC"/>
    <w:rsid w:val="41F341A0"/>
    <w:rsid w:val="42462796"/>
    <w:rsid w:val="4272D745"/>
    <w:rsid w:val="42B1855D"/>
    <w:rsid w:val="42F207B0"/>
    <w:rsid w:val="43247E00"/>
    <w:rsid w:val="43299AFA"/>
    <w:rsid w:val="433647F9"/>
    <w:rsid w:val="439AA71B"/>
    <w:rsid w:val="43BB2B01"/>
    <w:rsid w:val="43F9FC3C"/>
    <w:rsid w:val="4450197B"/>
    <w:rsid w:val="44891160"/>
    <w:rsid w:val="448DD811"/>
    <w:rsid w:val="44A7006E"/>
    <w:rsid w:val="4556FB62"/>
    <w:rsid w:val="45D2EB07"/>
    <w:rsid w:val="4617CCF2"/>
    <w:rsid w:val="4630CE76"/>
    <w:rsid w:val="4640A836"/>
    <w:rsid w:val="46666B6F"/>
    <w:rsid w:val="468817CF"/>
    <w:rsid w:val="46B2BBA4"/>
    <w:rsid w:val="47356D17"/>
    <w:rsid w:val="476D7A2B"/>
    <w:rsid w:val="4833658E"/>
    <w:rsid w:val="487F147F"/>
    <w:rsid w:val="48F0E228"/>
    <w:rsid w:val="491D2F36"/>
    <w:rsid w:val="497112B1"/>
    <w:rsid w:val="4A146380"/>
    <w:rsid w:val="4AF77DAC"/>
    <w:rsid w:val="4B9003FB"/>
    <w:rsid w:val="4BAD7540"/>
    <w:rsid w:val="4BBE8635"/>
    <w:rsid w:val="4BDAF994"/>
    <w:rsid w:val="4C20111D"/>
    <w:rsid w:val="4C98E9F6"/>
    <w:rsid w:val="4CAD9D07"/>
    <w:rsid w:val="4CBDCBFD"/>
    <w:rsid w:val="4D28EC47"/>
    <w:rsid w:val="4D301CA5"/>
    <w:rsid w:val="4D459ED1"/>
    <w:rsid w:val="4DA62AF9"/>
    <w:rsid w:val="4DAD1E69"/>
    <w:rsid w:val="4E26D2CE"/>
    <w:rsid w:val="4E66F970"/>
    <w:rsid w:val="4EABF736"/>
    <w:rsid w:val="4EB0383A"/>
    <w:rsid w:val="4F089708"/>
    <w:rsid w:val="4F370980"/>
    <w:rsid w:val="4F505A6D"/>
    <w:rsid w:val="50145002"/>
    <w:rsid w:val="5036E79B"/>
    <w:rsid w:val="5047C797"/>
    <w:rsid w:val="510B46E2"/>
    <w:rsid w:val="51E397F8"/>
    <w:rsid w:val="520631B3"/>
    <w:rsid w:val="525581E5"/>
    <w:rsid w:val="53357499"/>
    <w:rsid w:val="537F6859"/>
    <w:rsid w:val="5421951E"/>
    <w:rsid w:val="54D7014D"/>
    <w:rsid w:val="54F5C54B"/>
    <w:rsid w:val="54FB8564"/>
    <w:rsid w:val="557ECE5A"/>
    <w:rsid w:val="56219ED0"/>
    <w:rsid w:val="568C089E"/>
    <w:rsid w:val="56972BC9"/>
    <w:rsid w:val="56D358BA"/>
    <w:rsid w:val="56D80D47"/>
    <w:rsid w:val="56DC4A18"/>
    <w:rsid w:val="5708BFCF"/>
    <w:rsid w:val="574068A0"/>
    <w:rsid w:val="5825D176"/>
    <w:rsid w:val="58332626"/>
    <w:rsid w:val="585F8198"/>
    <w:rsid w:val="58956F7C"/>
    <w:rsid w:val="58DC3901"/>
    <w:rsid w:val="59401176"/>
    <w:rsid w:val="5984E003"/>
    <w:rsid w:val="59CEF687"/>
    <w:rsid w:val="59ED98E2"/>
    <w:rsid w:val="5A5E271F"/>
    <w:rsid w:val="5A780962"/>
    <w:rsid w:val="5B512F4C"/>
    <w:rsid w:val="5C2113CE"/>
    <w:rsid w:val="5C28442C"/>
    <w:rsid w:val="5C4C4752"/>
    <w:rsid w:val="5C66C919"/>
    <w:rsid w:val="5C7ABC5F"/>
    <w:rsid w:val="5C9DD2E9"/>
    <w:rsid w:val="5CF0271E"/>
    <w:rsid w:val="5D492603"/>
    <w:rsid w:val="5DC20279"/>
    <w:rsid w:val="5DCDE89F"/>
    <w:rsid w:val="5E6F897D"/>
    <w:rsid w:val="5E7DE393"/>
    <w:rsid w:val="5F30ABA6"/>
    <w:rsid w:val="5F3A2BC8"/>
    <w:rsid w:val="5F459B2F"/>
    <w:rsid w:val="5F5B7B8D"/>
    <w:rsid w:val="5F793836"/>
    <w:rsid w:val="5F927F9A"/>
    <w:rsid w:val="5FCFC7C3"/>
    <w:rsid w:val="603E380B"/>
    <w:rsid w:val="6084A3DE"/>
    <w:rsid w:val="609D3EB0"/>
    <w:rsid w:val="60B6F42C"/>
    <w:rsid w:val="6131FAFE"/>
    <w:rsid w:val="61332FA0"/>
    <w:rsid w:val="61CEACB2"/>
    <w:rsid w:val="61F85CC2"/>
    <w:rsid w:val="6211B12A"/>
    <w:rsid w:val="623C72C6"/>
    <w:rsid w:val="627D6C6D"/>
    <w:rsid w:val="62AC1467"/>
    <w:rsid w:val="62B13568"/>
    <w:rsid w:val="62FA26D1"/>
    <w:rsid w:val="6336078F"/>
    <w:rsid w:val="633F4E5A"/>
    <w:rsid w:val="63B3A3CB"/>
    <w:rsid w:val="64226C75"/>
    <w:rsid w:val="64B234DE"/>
    <w:rsid w:val="64DB1EBB"/>
    <w:rsid w:val="6520CF13"/>
    <w:rsid w:val="655994A9"/>
    <w:rsid w:val="65879F5A"/>
    <w:rsid w:val="65E0E80A"/>
    <w:rsid w:val="65FBAC5F"/>
    <w:rsid w:val="670F2153"/>
    <w:rsid w:val="6750DD90"/>
    <w:rsid w:val="67639051"/>
    <w:rsid w:val="67DDAE3E"/>
    <w:rsid w:val="67E1F162"/>
    <w:rsid w:val="68146A9F"/>
    <w:rsid w:val="69ECA31F"/>
    <w:rsid w:val="6A40EE1E"/>
    <w:rsid w:val="6A6481AD"/>
    <w:rsid w:val="6A7EA51A"/>
    <w:rsid w:val="6AD93753"/>
    <w:rsid w:val="6B2A1CA1"/>
    <w:rsid w:val="6C6D85DA"/>
    <w:rsid w:val="6D969F35"/>
    <w:rsid w:val="6DB645DC"/>
    <w:rsid w:val="6DBC6CB7"/>
    <w:rsid w:val="6E45DC6A"/>
    <w:rsid w:val="6E809D5F"/>
    <w:rsid w:val="6E94075D"/>
    <w:rsid w:val="6ED3BF8F"/>
    <w:rsid w:val="6EFC7BEF"/>
    <w:rsid w:val="6F0307B4"/>
    <w:rsid w:val="6F7FDCCA"/>
    <w:rsid w:val="6FFD897D"/>
    <w:rsid w:val="70F40D79"/>
    <w:rsid w:val="7112FCC1"/>
    <w:rsid w:val="7118A6AB"/>
    <w:rsid w:val="714EA9C1"/>
    <w:rsid w:val="718E9FB3"/>
    <w:rsid w:val="71DEF15F"/>
    <w:rsid w:val="726D355B"/>
    <w:rsid w:val="72A642B5"/>
    <w:rsid w:val="72F7223E"/>
    <w:rsid w:val="730A3C8B"/>
    <w:rsid w:val="73865F4E"/>
    <w:rsid w:val="742C0220"/>
    <w:rsid w:val="7440585F"/>
    <w:rsid w:val="74BE70D7"/>
    <w:rsid w:val="750348E1"/>
    <w:rsid w:val="751622E2"/>
    <w:rsid w:val="7538A328"/>
    <w:rsid w:val="7542A176"/>
    <w:rsid w:val="754C2449"/>
    <w:rsid w:val="75D0566B"/>
    <w:rsid w:val="75DDE377"/>
    <w:rsid w:val="7601F71D"/>
    <w:rsid w:val="76A59755"/>
    <w:rsid w:val="76CB8ADF"/>
    <w:rsid w:val="7717C6C4"/>
    <w:rsid w:val="77634EFD"/>
    <w:rsid w:val="7783C665"/>
    <w:rsid w:val="78756A03"/>
    <w:rsid w:val="787F834C"/>
    <w:rsid w:val="78DC76DF"/>
    <w:rsid w:val="79EB8DBC"/>
    <w:rsid w:val="7A486365"/>
    <w:rsid w:val="7A66D1AE"/>
    <w:rsid w:val="7A784740"/>
    <w:rsid w:val="7B13B503"/>
    <w:rsid w:val="7B395406"/>
    <w:rsid w:val="7B616623"/>
    <w:rsid w:val="7B64203B"/>
    <w:rsid w:val="7B81459D"/>
    <w:rsid w:val="7C1309FA"/>
    <w:rsid w:val="7C22250F"/>
    <w:rsid w:val="7C73FEB9"/>
    <w:rsid w:val="7D0441F0"/>
    <w:rsid w:val="7DFF00B7"/>
    <w:rsid w:val="7E0A7671"/>
    <w:rsid w:val="7E1566F9"/>
    <w:rsid w:val="7E21BE38"/>
    <w:rsid w:val="7E3019CE"/>
    <w:rsid w:val="7E98C846"/>
    <w:rsid w:val="7EB0DD74"/>
    <w:rsid w:val="7EBB411B"/>
    <w:rsid w:val="7F930FEC"/>
    <w:rsid w:val="7FF1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30F2"/>
  <w15:chartTrackingRefBased/>
  <w15:docId w15:val="{792B120A-1A87-2543-B039-DF1092B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3D3"/>
    <w:pPr>
      <w:ind w:left="720"/>
      <w:contextualSpacing/>
    </w:pPr>
  </w:style>
  <w:style w:type="character" w:customStyle="1" w:styleId="apple-converted-space">
    <w:name w:val="apple-converted-space"/>
    <w:basedOn w:val="DefaultParagraphFont"/>
    <w:rsid w:val="002A7230"/>
  </w:style>
  <w:style w:type="character" w:styleId="CommentReference">
    <w:name w:val="annotation reference"/>
    <w:basedOn w:val="DefaultParagraphFont"/>
    <w:uiPriority w:val="99"/>
    <w:semiHidden/>
    <w:unhideWhenUsed/>
    <w:rsid w:val="008A18ED"/>
    <w:rPr>
      <w:sz w:val="16"/>
      <w:szCs w:val="16"/>
    </w:rPr>
  </w:style>
  <w:style w:type="paragraph" w:styleId="CommentText">
    <w:name w:val="annotation text"/>
    <w:basedOn w:val="Normal"/>
    <w:link w:val="CommentTextChar"/>
    <w:uiPriority w:val="99"/>
    <w:semiHidden/>
    <w:unhideWhenUsed/>
    <w:rsid w:val="008A18ED"/>
    <w:rPr>
      <w:sz w:val="20"/>
      <w:szCs w:val="20"/>
    </w:rPr>
  </w:style>
  <w:style w:type="character" w:customStyle="1" w:styleId="CommentTextChar">
    <w:name w:val="Comment Text Char"/>
    <w:basedOn w:val="DefaultParagraphFont"/>
    <w:link w:val="CommentText"/>
    <w:uiPriority w:val="99"/>
    <w:semiHidden/>
    <w:rsid w:val="008A18ED"/>
    <w:rPr>
      <w:sz w:val="20"/>
      <w:szCs w:val="20"/>
    </w:rPr>
  </w:style>
  <w:style w:type="paragraph" w:styleId="CommentSubject">
    <w:name w:val="annotation subject"/>
    <w:basedOn w:val="CommentText"/>
    <w:next w:val="CommentText"/>
    <w:link w:val="CommentSubjectChar"/>
    <w:uiPriority w:val="99"/>
    <w:semiHidden/>
    <w:unhideWhenUsed/>
    <w:rsid w:val="008A18ED"/>
    <w:rPr>
      <w:b/>
      <w:bCs/>
    </w:rPr>
  </w:style>
  <w:style w:type="character" w:customStyle="1" w:styleId="CommentSubjectChar">
    <w:name w:val="Comment Subject Char"/>
    <w:basedOn w:val="CommentTextChar"/>
    <w:link w:val="CommentSubject"/>
    <w:uiPriority w:val="99"/>
    <w:semiHidden/>
    <w:rsid w:val="008A18ED"/>
    <w:rPr>
      <w:b/>
      <w:bCs/>
      <w:sz w:val="20"/>
      <w:szCs w:val="20"/>
    </w:rPr>
  </w:style>
  <w:style w:type="paragraph" w:styleId="BalloonText">
    <w:name w:val="Balloon Text"/>
    <w:basedOn w:val="Normal"/>
    <w:link w:val="BalloonTextChar"/>
    <w:uiPriority w:val="99"/>
    <w:semiHidden/>
    <w:unhideWhenUsed/>
    <w:rsid w:val="008A1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8ED"/>
    <w:rPr>
      <w:rFonts w:ascii="Segoe UI" w:hAnsi="Segoe UI" w:cs="Segoe UI"/>
      <w:sz w:val="18"/>
      <w:szCs w:val="18"/>
    </w:rPr>
  </w:style>
  <w:style w:type="paragraph" w:customStyle="1" w:styleId="xmsonormal">
    <w:name w:val="x_msonormal"/>
    <w:basedOn w:val="Normal"/>
    <w:rsid w:val="00907D5C"/>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rsid w:val="008A2424"/>
    <w:rPr>
      <w:color w:val="605E5C"/>
      <w:shd w:val="clear" w:color="auto" w:fill="E1DFDD"/>
    </w:rPr>
  </w:style>
  <w:style w:type="paragraph" w:customStyle="1" w:styleId="xxxmsonormal">
    <w:name w:val="x_xxmsonormal"/>
    <w:basedOn w:val="Normal"/>
    <w:rsid w:val="00C045D3"/>
    <w:pPr>
      <w:spacing w:before="100" w:beforeAutospacing="1" w:after="100" w:afterAutospacing="1"/>
    </w:pPr>
    <w:rPr>
      <w:rFonts w:ascii="Times New Roman" w:eastAsia="Times New Roman" w:hAnsi="Times New Roman" w:cs="Times New Roman"/>
    </w:rPr>
  </w:style>
  <w:style w:type="character" w:customStyle="1" w:styleId="xxxapple-converted-space">
    <w:name w:val="x_xxapple-converted-space"/>
    <w:basedOn w:val="DefaultParagraphFont"/>
    <w:rsid w:val="00C045D3"/>
  </w:style>
  <w:style w:type="paragraph" w:styleId="Revision">
    <w:name w:val="Revision"/>
    <w:hidden/>
    <w:uiPriority w:val="99"/>
    <w:semiHidden/>
    <w:rsid w:val="007B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4027">
      <w:bodyDiv w:val="1"/>
      <w:marLeft w:val="0"/>
      <w:marRight w:val="0"/>
      <w:marTop w:val="0"/>
      <w:marBottom w:val="0"/>
      <w:divBdr>
        <w:top w:val="none" w:sz="0" w:space="0" w:color="auto"/>
        <w:left w:val="none" w:sz="0" w:space="0" w:color="auto"/>
        <w:bottom w:val="none" w:sz="0" w:space="0" w:color="auto"/>
        <w:right w:val="none" w:sz="0" w:space="0" w:color="auto"/>
      </w:divBdr>
      <w:divsChild>
        <w:div w:id="225068478">
          <w:marLeft w:val="0"/>
          <w:marRight w:val="0"/>
          <w:marTop w:val="0"/>
          <w:marBottom w:val="0"/>
          <w:divBdr>
            <w:top w:val="none" w:sz="0" w:space="0" w:color="auto"/>
            <w:left w:val="none" w:sz="0" w:space="0" w:color="auto"/>
            <w:bottom w:val="none" w:sz="0" w:space="0" w:color="auto"/>
            <w:right w:val="none" w:sz="0" w:space="0" w:color="auto"/>
          </w:divBdr>
        </w:div>
        <w:div w:id="610862594">
          <w:marLeft w:val="0"/>
          <w:marRight w:val="0"/>
          <w:marTop w:val="0"/>
          <w:marBottom w:val="0"/>
          <w:divBdr>
            <w:top w:val="none" w:sz="0" w:space="0" w:color="auto"/>
            <w:left w:val="none" w:sz="0" w:space="0" w:color="auto"/>
            <w:bottom w:val="none" w:sz="0" w:space="0" w:color="auto"/>
            <w:right w:val="none" w:sz="0" w:space="0" w:color="auto"/>
          </w:divBdr>
        </w:div>
        <w:div w:id="11953201">
          <w:marLeft w:val="0"/>
          <w:marRight w:val="0"/>
          <w:marTop w:val="0"/>
          <w:marBottom w:val="0"/>
          <w:divBdr>
            <w:top w:val="none" w:sz="0" w:space="0" w:color="auto"/>
            <w:left w:val="none" w:sz="0" w:space="0" w:color="auto"/>
            <w:bottom w:val="none" w:sz="0" w:space="0" w:color="auto"/>
            <w:right w:val="none" w:sz="0" w:space="0" w:color="auto"/>
          </w:divBdr>
        </w:div>
        <w:div w:id="1281719786">
          <w:marLeft w:val="0"/>
          <w:marRight w:val="0"/>
          <w:marTop w:val="0"/>
          <w:marBottom w:val="0"/>
          <w:divBdr>
            <w:top w:val="none" w:sz="0" w:space="0" w:color="auto"/>
            <w:left w:val="none" w:sz="0" w:space="0" w:color="auto"/>
            <w:bottom w:val="none" w:sz="0" w:space="0" w:color="auto"/>
            <w:right w:val="none" w:sz="0" w:space="0" w:color="auto"/>
          </w:divBdr>
        </w:div>
        <w:div w:id="976110998">
          <w:marLeft w:val="0"/>
          <w:marRight w:val="0"/>
          <w:marTop w:val="0"/>
          <w:marBottom w:val="0"/>
          <w:divBdr>
            <w:top w:val="none" w:sz="0" w:space="0" w:color="auto"/>
            <w:left w:val="none" w:sz="0" w:space="0" w:color="auto"/>
            <w:bottom w:val="none" w:sz="0" w:space="0" w:color="auto"/>
            <w:right w:val="none" w:sz="0" w:space="0" w:color="auto"/>
          </w:divBdr>
        </w:div>
        <w:div w:id="902759329">
          <w:marLeft w:val="0"/>
          <w:marRight w:val="0"/>
          <w:marTop w:val="0"/>
          <w:marBottom w:val="0"/>
          <w:divBdr>
            <w:top w:val="none" w:sz="0" w:space="0" w:color="auto"/>
            <w:left w:val="none" w:sz="0" w:space="0" w:color="auto"/>
            <w:bottom w:val="none" w:sz="0" w:space="0" w:color="auto"/>
            <w:right w:val="none" w:sz="0" w:space="0" w:color="auto"/>
          </w:divBdr>
        </w:div>
        <w:div w:id="903028222">
          <w:marLeft w:val="0"/>
          <w:marRight w:val="0"/>
          <w:marTop w:val="0"/>
          <w:marBottom w:val="0"/>
          <w:divBdr>
            <w:top w:val="none" w:sz="0" w:space="0" w:color="auto"/>
            <w:left w:val="none" w:sz="0" w:space="0" w:color="auto"/>
            <w:bottom w:val="none" w:sz="0" w:space="0" w:color="auto"/>
            <w:right w:val="none" w:sz="0" w:space="0" w:color="auto"/>
          </w:divBdr>
        </w:div>
        <w:div w:id="840319935">
          <w:marLeft w:val="0"/>
          <w:marRight w:val="0"/>
          <w:marTop w:val="0"/>
          <w:marBottom w:val="0"/>
          <w:divBdr>
            <w:top w:val="none" w:sz="0" w:space="0" w:color="auto"/>
            <w:left w:val="none" w:sz="0" w:space="0" w:color="auto"/>
            <w:bottom w:val="none" w:sz="0" w:space="0" w:color="auto"/>
            <w:right w:val="none" w:sz="0" w:space="0" w:color="auto"/>
          </w:divBdr>
        </w:div>
      </w:divsChild>
    </w:div>
    <w:div w:id="737626955">
      <w:bodyDiv w:val="1"/>
      <w:marLeft w:val="0"/>
      <w:marRight w:val="0"/>
      <w:marTop w:val="0"/>
      <w:marBottom w:val="0"/>
      <w:divBdr>
        <w:top w:val="none" w:sz="0" w:space="0" w:color="auto"/>
        <w:left w:val="none" w:sz="0" w:space="0" w:color="auto"/>
        <w:bottom w:val="none" w:sz="0" w:space="0" w:color="auto"/>
        <w:right w:val="none" w:sz="0" w:space="0" w:color="auto"/>
      </w:divBdr>
    </w:div>
    <w:div w:id="1107624055">
      <w:bodyDiv w:val="1"/>
      <w:marLeft w:val="0"/>
      <w:marRight w:val="0"/>
      <w:marTop w:val="0"/>
      <w:marBottom w:val="0"/>
      <w:divBdr>
        <w:top w:val="none" w:sz="0" w:space="0" w:color="auto"/>
        <w:left w:val="none" w:sz="0" w:space="0" w:color="auto"/>
        <w:bottom w:val="none" w:sz="0" w:space="0" w:color="auto"/>
        <w:right w:val="none" w:sz="0" w:space="0" w:color="auto"/>
      </w:divBdr>
    </w:div>
    <w:div w:id="1309047454">
      <w:bodyDiv w:val="1"/>
      <w:marLeft w:val="0"/>
      <w:marRight w:val="0"/>
      <w:marTop w:val="0"/>
      <w:marBottom w:val="0"/>
      <w:divBdr>
        <w:top w:val="none" w:sz="0" w:space="0" w:color="auto"/>
        <w:left w:val="none" w:sz="0" w:space="0" w:color="auto"/>
        <w:bottom w:val="none" w:sz="0" w:space="0" w:color="auto"/>
        <w:right w:val="none" w:sz="0" w:space="0" w:color="auto"/>
      </w:divBdr>
    </w:div>
    <w:div w:id="1319843433">
      <w:bodyDiv w:val="1"/>
      <w:marLeft w:val="0"/>
      <w:marRight w:val="0"/>
      <w:marTop w:val="0"/>
      <w:marBottom w:val="0"/>
      <w:divBdr>
        <w:top w:val="none" w:sz="0" w:space="0" w:color="auto"/>
        <w:left w:val="none" w:sz="0" w:space="0" w:color="auto"/>
        <w:bottom w:val="none" w:sz="0" w:space="0" w:color="auto"/>
        <w:right w:val="none" w:sz="0" w:space="0" w:color="auto"/>
      </w:divBdr>
    </w:div>
    <w:div w:id="14585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alsupport@nottingh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ravel-grants-students-englan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1" ma:contentTypeDescription="Create a new document." ma:contentTypeScope="" ma:versionID="0003c9cf181be0fc3d1d9e98b8959b9a">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9d5f95d42541d1fd7dfb8f378a2d72cd"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F260A1D-9160-4D52-95E9-812C85E4C3CE}">
  <ds:schemaRefs>
    <ds:schemaRef ds:uri="http://schemas.microsoft.com/sharepoint/v3/contenttype/forms"/>
  </ds:schemaRefs>
</ds:datastoreItem>
</file>

<file path=customXml/itemProps2.xml><?xml version="1.0" encoding="utf-8"?>
<ds:datastoreItem xmlns:ds="http://schemas.openxmlformats.org/officeDocument/2006/customXml" ds:itemID="{A91536A2-194D-4899-847F-8D842837BB8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6e620f-b1da-4f59-878c-ef7546d25bf1"/>
    <ds:schemaRef ds:uri="0c1e910d-4918-42f1-af2c-ed1101d63abc"/>
    <ds:schemaRef ds:uri="http://www.w3.org/XML/1998/namespace"/>
    <ds:schemaRef ds:uri="http://purl.org/dc/dcmitype/"/>
  </ds:schemaRefs>
</ds:datastoreItem>
</file>

<file path=customXml/itemProps3.xml><?xml version="1.0" encoding="utf-8"?>
<ds:datastoreItem xmlns:ds="http://schemas.openxmlformats.org/officeDocument/2006/customXml" ds:itemID="{05688E8F-BC8D-4388-BDA6-5089E7EB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42789-63A6-4890-A89E-E7D2158C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Armistead</dc:creator>
  <cp:keywords/>
  <dc:description/>
  <cp:lastModifiedBy>Georgia Thresh (staff)</cp:lastModifiedBy>
  <cp:revision>2</cp:revision>
  <dcterms:created xsi:type="dcterms:W3CDTF">2022-06-01T14:57:00Z</dcterms:created>
  <dcterms:modified xsi:type="dcterms:W3CDTF">2022-06-01T14:57:00Z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